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CE2A34" w:rsidP="00B14985">
                            <w:pPr>
                              <w:jc w:val="right"/>
                              <w:rPr>
                                <w:rFonts w:ascii="Calibri Light" w:hAnsi="Calibri Light"/>
                                <w:b/>
                                <w:color w:val="FF0000"/>
                                <w:sz w:val="20"/>
                              </w:rPr>
                            </w:pPr>
                            <w:hyperlink r:id="rId8" w:history="1">
                              <w:r w:rsidR="00C46906"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A26843" w:rsidP="00B14985">
                      <w:pPr>
                        <w:jc w:val="right"/>
                        <w:rPr>
                          <w:rFonts w:ascii="Calibri Light" w:hAnsi="Calibri Light"/>
                          <w:b/>
                          <w:color w:val="FF0000"/>
                          <w:sz w:val="20"/>
                        </w:rPr>
                      </w:pPr>
                      <w:hyperlink r:id="rId9" w:history="1">
                        <w:r w:rsidR="00C46906"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70"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60"/>
      </w:tblGrid>
      <w:tr w:rsidR="009C2829" w14:paraId="05EB0486" w14:textId="77777777" w:rsidTr="001E6192">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pPr>
            <w:r w:rsidRPr="00B21C31">
              <w:rPr>
                <w:color w:val="FFFFFF" w:themeColor="background1"/>
                <w:sz w:val="56"/>
              </w:rPr>
              <w:t>WEEKLY RELAYS</w:t>
            </w:r>
          </w:p>
        </w:tc>
        <w:tc>
          <w:tcPr>
            <w:tcW w:w="2160" w:type="dxa"/>
            <w:vAlign w:val="center"/>
          </w:tcPr>
          <w:p w14:paraId="690F2AD4" w14:textId="0BCCF4AE" w:rsidR="009C2829" w:rsidRPr="000257FB" w:rsidRDefault="0032629E" w:rsidP="00516278">
            <w:pPr>
              <w:pStyle w:val="Header"/>
              <w:jc w:val="center"/>
              <w:rPr>
                <w:rFonts w:asciiTheme="majorHAnsi" w:hAnsiTheme="majorHAnsi"/>
                <w:b/>
              </w:rPr>
            </w:pPr>
            <w:r>
              <w:rPr>
                <w:rFonts w:asciiTheme="majorHAnsi" w:hAnsiTheme="majorHAnsi"/>
                <w:b/>
              </w:rPr>
              <w:t>April 4</w:t>
            </w:r>
            <w:r w:rsidR="00A30AC3">
              <w:rPr>
                <w:rFonts w:asciiTheme="majorHAnsi" w:hAnsiTheme="majorHAnsi"/>
                <w:b/>
              </w:rPr>
              <w:t>,</w:t>
            </w:r>
            <w:r w:rsidR="00474430">
              <w:rPr>
                <w:rFonts w:asciiTheme="majorHAnsi" w:hAnsiTheme="majorHAnsi"/>
                <w:b/>
              </w:rPr>
              <w:t xml:space="preserve"> 2019</w:t>
            </w:r>
          </w:p>
        </w:tc>
      </w:tr>
      <w:tr w:rsidR="009C2829" w:rsidRPr="00B14985" w14:paraId="2DD4D865"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4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C469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shd w:val="clear" w:color="auto" w:fill="D9D9D9" w:themeFill="background1" w:themeFillShade="D9"/>
          </w:tcPr>
          <w:p w14:paraId="1FC46A66" w14:textId="7CA9395F" w:rsidR="003C04A3" w:rsidRPr="00A601C4" w:rsidRDefault="003C04A3" w:rsidP="003C04A3">
            <w:pPr>
              <w:rPr>
                <w:rFonts w:ascii="Tahoma" w:hAnsi="Tahoma" w:cs="Tahoma"/>
                <w:b/>
                <w:color w:val="984806" w:themeColor="accent6" w:themeShade="80"/>
                <w:sz w:val="20"/>
                <w:szCs w:val="20"/>
                <w:u w:val="single"/>
              </w:rPr>
            </w:pPr>
            <w:r w:rsidRPr="00A601C4">
              <w:rPr>
                <w:rFonts w:ascii="Tahoma" w:hAnsi="Tahoma" w:cs="Tahoma"/>
                <w:b/>
                <w:color w:val="984806" w:themeColor="accent6" w:themeShade="80"/>
                <w:sz w:val="20"/>
                <w:szCs w:val="20"/>
                <w:u w:val="single"/>
              </w:rPr>
              <w:t>Academic Affairs</w:t>
            </w:r>
          </w:p>
          <w:p w14:paraId="24C57DBC" w14:textId="7A226B4C" w:rsidR="003C04A3" w:rsidRDefault="003C04A3" w:rsidP="003C04A3">
            <w:pPr>
              <w:rPr>
                <w:rFonts w:ascii="Calibri Light" w:hAnsi="Calibri Light"/>
                <w:b/>
                <w:color w:val="C00000"/>
                <w:u w:val="single"/>
              </w:rPr>
            </w:pPr>
            <w:bookmarkStart w:id="0" w:name="_GoBack"/>
            <w:bookmarkEnd w:id="0"/>
            <w:r>
              <w:rPr>
                <w:noProof/>
              </w:rPr>
              <w:drawing>
                <wp:anchor distT="0" distB="0" distL="0" distR="182880" simplePos="0" relativeHeight="251784704" behindDoc="0" locked="0" layoutInCell="1" allowOverlap="1" wp14:anchorId="7E60ACF4" wp14:editId="2D377E6F">
                  <wp:simplePos x="0" y="0"/>
                  <wp:positionH relativeFrom="column">
                    <wp:posOffset>106045</wp:posOffset>
                  </wp:positionH>
                  <wp:positionV relativeFrom="paragraph">
                    <wp:posOffset>43815</wp:posOffset>
                  </wp:positionV>
                  <wp:extent cx="923290" cy="11703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290" cy="117030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 xml:space="preserve">Congratulations Dr. Mouton on </w:t>
            </w:r>
            <w:r w:rsidR="00CE2A34">
              <w:rPr>
                <w:rFonts w:ascii="Tahoma" w:hAnsi="Tahoma" w:cs="Tahoma"/>
                <w:sz w:val="20"/>
                <w:szCs w:val="20"/>
              </w:rPr>
              <w:t>your</w:t>
            </w:r>
            <w:r>
              <w:rPr>
                <w:rFonts w:ascii="Tahoma" w:hAnsi="Tahoma" w:cs="Tahoma"/>
                <w:sz w:val="20"/>
                <w:szCs w:val="20"/>
              </w:rPr>
              <w:t xml:space="preserve"> well-deserved achievement!</w:t>
            </w:r>
            <w:r w:rsidR="00A26843">
              <w:rPr>
                <w:rFonts w:ascii="Tahoma" w:hAnsi="Tahoma" w:cs="Tahoma"/>
                <w:sz w:val="20"/>
                <w:szCs w:val="20"/>
              </w:rPr>
              <w:t xml:space="preserve">  You will be missed!</w:t>
            </w:r>
          </w:p>
          <w:p w14:paraId="74AFF9D6" w14:textId="77777777" w:rsidR="00A26843" w:rsidRDefault="00A26843" w:rsidP="00E2073E">
            <w:pPr>
              <w:rPr>
                <w:rFonts w:ascii="Tahoma" w:hAnsi="Tahoma" w:cs="Tahoma"/>
                <w:b/>
                <w:color w:val="984806" w:themeColor="accent6" w:themeShade="80"/>
                <w:sz w:val="16"/>
                <w:szCs w:val="16"/>
                <w:u w:val="single"/>
              </w:rPr>
            </w:pPr>
          </w:p>
          <w:p w14:paraId="61DC965C" w14:textId="77777777" w:rsidR="00CE2A34" w:rsidRDefault="00CE2A34" w:rsidP="00E2073E">
            <w:pPr>
              <w:rPr>
                <w:rFonts w:ascii="Tahoma" w:hAnsi="Tahoma" w:cs="Tahoma"/>
                <w:b/>
                <w:color w:val="984806" w:themeColor="accent6" w:themeShade="80"/>
                <w:sz w:val="16"/>
                <w:szCs w:val="16"/>
                <w:u w:val="single"/>
              </w:rPr>
            </w:pPr>
          </w:p>
          <w:p w14:paraId="668127DA" w14:textId="77777777" w:rsidR="00CE2A34" w:rsidRDefault="00CE2A34" w:rsidP="00E2073E">
            <w:pPr>
              <w:rPr>
                <w:rFonts w:ascii="Tahoma" w:hAnsi="Tahoma" w:cs="Tahoma"/>
                <w:b/>
                <w:color w:val="984806" w:themeColor="accent6" w:themeShade="80"/>
                <w:sz w:val="16"/>
                <w:szCs w:val="16"/>
                <w:u w:val="single"/>
              </w:rPr>
            </w:pPr>
          </w:p>
          <w:p w14:paraId="03E2CDA3" w14:textId="77777777" w:rsidR="00CE2A34" w:rsidRDefault="00CE2A34" w:rsidP="00E2073E">
            <w:pPr>
              <w:rPr>
                <w:rFonts w:ascii="Tahoma" w:hAnsi="Tahoma" w:cs="Tahoma"/>
                <w:b/>
                <w:color w:val="984806" w:themeColor="accent6" w:themeShade="80"/>
                <w:sz w:val="16"/>
                <w:szCs w:val="16"/>
                <w:u w:val="single"/>
              </w:rPr>
            </w:pPr>
          </w:p>
          <w:p w14:paraId="6923CBC0" w14:textId="77777777" w:rsidR="00CE2A34" w:rsidRDefault="00CE2A34" w:rsidP="00E2073E">
            <w:pPr>
              <w:rPr>
                <w:rFonts w:ascii="Tahoma" w:hAnsi="Tahoma" w:cs="Tahoma"/>
                <w:b/>
                <w:color w:val="984806" w:themeColor="accent6" w:themeShade="80"/>
                <w:sz w:val="16"/>
                <w:szCs w:val="16"/>
                <w:u w:val="single"/>
              </w:rPr>
            </w:pPr>
          </w:p>
          <w:p w14:paraId="71623639" w14:textId="77777777" w:rsidR="00CE2A34" w:rsidRDefault="00CE2A34" w:rsidP="00E2073E">
            <w:pPr>
              <w:rPr>
                <w:rFonts w:ascii="Tahoma" w:hAnsi="Tahoma" w:cs="Tahoma"/>
                <w:b/>
                <w:color w:val="984806" w:themeColor="accent6" w:themeShade="80"/>
                <w:sz w:val="16"/>
                <w:szCs w:val="16"/>
                <w:u w:val="single"/>
              </w:rPr>
            </w:pPr>
          </w:p>
          <w:p w14:paraId="1D4C73DF" w14:textId="77777777" w:rsidR="00CE2A34" w:rsidRPr="009A383B" w:rsidRDefault="00CE2A34" w:rsidP="00E2073E">
            <w:pPr>
              <w:rPr>
                <w:rFonts w:ascii="Tahoma" w:hAnsi="Tahoma" w:cs="Tahoma"/>
                <w:b/>
                <w:color w:val="984806" w:themeColor="accent6" w:themeShade="80"/>
                <w:sz w:val="16"/>
                <w:szCs w:val="16"/>
                <w:u w:val="single"/>
              </w:rPr>
            </w:pPr>
          </w:p>
          <w:p w14:paraId="4608FCDE" w14:textId="35612042" w:rsidR="00E2073E" w:rsidRPr="00A601C4" w:rsidRDefault="00AD0800" w:rsidP="00E2073E">
            <w:pPr>
              <w:rPr>
                <w:rFonts w:ascii="Tahoma" w:hAnsi="Tahoma" w:cs="Tahoma"/>
                <w:b/>
                <w:color w:val="984806" w:themeColor="accent6" w:themeShade="80"/>
                <w:sz w:val="20"/>
                <w:szCs w:val="20"/>
                <w:u w:val="single"/>
              </w:rPr>
            </w:pPr>
            <w:r w:rsidRPr="00A601C4">
              <w:rPr>
                <w:rFonts w:ascii="Tahoma" w:hAnsi="Tahoma" w:cs="Tahoma"/>
                <w:b/>
                <w:color w:val="984806" w:themeColor="accent6" w:themeShade="80"/>
                <w:sz w:val="20"/>
                <w:szCs w:val="20"/>
                <w:u w:val="single"/>
              </w:rPr>
              <w:t>Southern Group on Educational Affairs 2019 Annual meeting</w:t>
            </w:r>
          </w:p>
          <w:p w14:paraId="26821FB7" w14:textId="40FF2C26" w:rsidR="00E2073E" w:rsidRPr="00CE2A34" w:rsidRDefault="00E2073E" w:rsidP="002C0A7D">
            <w:pPr>
              <w:pStyle w:val="ListParagraph"/>
              <w:numPr>
                <w:ilvl w:val="0"/>
                <w:numId w:val="29"/>
              </w:numPr>
              <w:ind w:left="252" w:hanging="270"/>
              <w:rPr>
                <w:rFonts w:ascii="Tahoma" w:hAnsi="Tahoma" w:cs="Tahoma"/>
                <w:color w:val="000000"/>
                <w:sz w:val="20"/>
                <w:szCs w:val="20"/>
              </w:rPr>
            </w:pPr>
            <w:r w:rsidRPr="00CE2A34">
              <w:rPr>
                <w:rFonts w:ascii="Tahoma" w:hAnsi="Tahoma" w:cs="Tahoma"/>
                <w:color w:val="000000"/>
                <w:sz w:val="20"/>
                <w:szCs w:val="20"/>
              </w:rPr>
              <w:t>Dr</w:t>
            </w:r>
            <w:r w:rsidR="00276CB5" w:rsidRPr="00CE2A34">
              <w:rPr>
                <w:rFonts w:ascii="Tahoma" w:hAnsi="Tahoma" w:cs="Tahoma"/>
                <w:color w:val="000000"/>
                <w:sz w:val="20"/>
                <w:szCs w:val="20"/>
              </w:rPr>
              <w:t>.</w:t>
            </w:r>
            <w:r w:rsidRPr="00CE2A34">
              <w:rPr>
                <w:rFonts w:ascii="Tahoma" w:hAnsi="Tahoma" w:cs="Tahoma"/>
                <w:color w:val="000000"/>
                <w:sz w:val="20"/>
                <w:szCs w:val="20"/>
              </w:rPr>
              <w:t xml:space="preserve"> Ainsworth, Dr</w:t>
            </w:r>
            <w:r w:rsidR="00276CB5" w:rsidRPr="00CE2A34">
              <w:rPr>
                <w:rFonts w:ascii="Tahoma" w:hAnsi="Tahoma" w:cs="Tahoma"/>
                <w:color w:val="000000"/>
                <w:sz w:val="20"/>
                <w:szCs w:val="20"/>
              </w:rPr>
              <w:t>.</w:t>
            </w:r>
            <w:r w:rsidRPr="00CE2A34">
              <w:rPr>
                <w:rFonts w:ascii="Tahoma" w:hAnsi="Tahoma" w:cs="Tahoma"/>
                <w:color w:val="000000"/>
                <w:sz w:val="20"/>
                <w:szCs w:val="20"/>
              </w:rPr>
              <w:t xml:space="preserve"> Buck and </w:t>
            </w:r>
            <w:r w:rsidR="00276CB5" w:rsidRPr="00CE2A34">
              <w:rPr>
                <w:rFonts w:ascii="Tahoma" w:hAnsi="Tahoma" w:cs="Tahoma"/>
                <w:color w:val="000000"/>
                <w:sz w:val="20"/>
                <w:szCs w:val="20"/>
              </w:rPr>
              <w:t xml:space="preserve">Dr. Szauter </w:t>
            </w:r>
            <w:r w:rsidR="00CE2A34" w:rsidRPr="00CE2A34">
              <w:rPr>
                <w:rFonts w:ascii="Tahoma" w:hAnsi="Tahoma" w:cs="Tahoma"/>
                <w:color w:val="000000"/>
                <w:sz w:val="20"/>
                <w:szCs w:val="20"/>
              </w:rPr>
              <w:t xml:space="preserve">all had posters at </w:t>
            </w:r>
            <w:r w:rsidRPr="00CE2A34">
              <w:rPr>
                <w:rFonts w:ascii="Tahoma" w:hAnsi="Tahoma" w:cs="Tahoma"/>
                <w:color w:val="000000"/>
                <w:sz w:val="20"/>
                <w:szCs w:val="20"/>
              </w:rPr>
              <w:t>the SGEA meeting </w:t>
            </w:r>
          </w:p>
          <w:p w14:paraId="5FB07188" w14:textId="77777777" w:rsidR="00E2073E" w:rsidRPr="00276CB5" w:rsidRDefault="00E2073E" w:rsidP="00276CB5">
            <w:pPr>
              <w:pStyle w:val="ListParagraph"/>
              <w:numPr>
                <w:ilvl w:val="0"/>
                <w:numId w:val="28"/>
              </w:numPr>
              <w:rPr>
                <w:rFonts w:ascii="Tahoma" w:hAnsi="Tahoma" w:cs="Tahoma"/>
                <w:color w:val="000000"/>
                <w:sz w:val="20"/>
                <w:szCs w:val="20"/>
              </w:rPr>
            </w:pPr>
            <w:r w:rsidRPr="00276CB5">
              <w:rPr>
                <w:rFonts w:ascii="Tahoma" w:hAnsi="Tahoma" w:cs="Tahoma"/>
                <w:color w:val="000000"/>
                <w:sz w:val="20"/>
                <w:szCs w:val="20"/>
              </w:rPr>
              <w:t>Professional Behavior as an Entrustable Professional Activity - Including a Standardized Patient Perspective  (Ainsworth / Szauter) </w:t>
            </w:r>
          </w:p>
          <w:p w14:paraId="19D79F70" w14:textId="5934C206" w:rsidR="00E2073E" w:rsidRPr="00276CB5" w:rsidRDefault="00E2073E" w:rsidP="00276CB5">
            <w:pPr>
              <w:pStyle w:val="ListParagraph"/>
              <w:numPr>
                <w:ilvl w:val="0"/>
                <w:numId w:val="28"/>
              </w:numPr>
              <w:rPr>
                <w:rFonts w:ascii="Tahoma" w:hAnsi="Tahoma" w:cs="Tahoma"/>
                <w:color w:val="000000"/>
                <w:sz w:val="20"/>
                <w:szCs w:val="20"/>
              </w:rPr>
            </w:pPr>
            <w:r w:rsidRPr="00276CB5">
              <w:rPr>
                <w:rFonts w:ascii="Tahoma" w:hAnsi="Tahoma" w:cs="Tahoma"/>
                <w:color w:val="000000"/>
                <w:sz w:val="20"/>
                <w:szCs w:val="20"/>
              </w:rPr>
              <w:t>Assessing Humanism: Applying the ICARE Scale (Buck, Fehsenfeld, Holden, Szauter)</w:t>
            </w:r>
          </w:p>
          <w:p w14:paraId="752FCE44" w14:textId="580453B8" w:rsidR="00E2073E" w:rsidRDefault="00E2073E" w:rsidP="00276CB5">
            <w:pPr>
              <w:pStyle w:val="ListParagraph"/>
              <w:numPr>
                <w:ilvl w:val="0"/>
                <w:numId w:val="28"/>
              </w:numPr>
              <w:rPr>
                <w:rFonts w:ascii="Tahoma" w:hAnsi="Tahoma" w:cs="Tahoma"/>
                <w:color w:val="000000"/>
                <w:sz w:val="20"/>
                <w:szCs w:val="20"/>
              </w:rPr>
            </w:pPr>
            <w:r w:rsidRPr="00276CB5">
              <w:rPr>
                <w:rFonts w:ascii="Tahoma" w:hAnsi="Tahoma" w:cs="Tahoma"/>
                <w:color w:val="000000"/>
                <w:sz w:val="20"/>
                <w:szCs w:val="20"/>
              </w:rPr>
              <w:t>Patterns of Substance Use Documentation following Curricular Change (Szauter, Schatte, Miller) </w:t>
            </w:r>
          </w:p>
          <w:p w14:paraId="390C9721" w14:textId="77777777" w:rsidR="00721DFB" w:rsidRPr="00721DFB" w:rsidRDefault="00721DFB" w:rsidP="00721DFB">
            <w:pPr>
              <w:pStyle w:val="ListParagraph"/>
              <w:rPr>
                <w:rFonts w:ascii="Tahoma" w:hAnsi="Tahoma" w:cs="Tahoma"/>
                <w:color w:val="000000"/>
                <w:sz w:val="16"/>
                <w:szCs w:val="16"/>
              </w:rPr>
            </w:pPr>
          </w:p>
          <w:p w14:paraId="5FA5CFE4" w14:textId="343DBA24" w:rsidR="00AD0800" w:rsidRPr="003C04A3" w:rsidRDefault="00AD0800" w:rsidP="003C04A3">
            <w:pPr>
              <w:pStyle w:val="ListParagraph"/>
              <w:numPr>
                <w:ilvl w:val="0"/>
                <w:numId w:val="29"/>
              </w:numPr>
              <w:ind w:left="252" w:hanging="270"/>
              <w:rPr>
                <w:rFonts w:ascii="Tahoma" w:hAnsi="Tahoma" w:cs="Tahoma"/>
                <w:color w:val="000000"/>
                <w:sz w:val="20"/>
                <w:szCs w:val="20"/>
              </w:rPr>
            </w:pPr>
            <w:r w:rsidRPr="003C04A3">
              <w:rPr>
                <w:rFonts w:ascii="Tahoma" w:hAnsi="Tahoma" w:cs="Tahoma"/>
                <w:color w:val="000000"/>
                <w:sz w:val="20"/>
                <w:szCs w:val="20"/>
              </w:rPr>
              <w:t xml:space="preserve">Congratulations to Dr. Levine who was awarded the 2019 SGEA Career Educator Award.  </w:t>
            </w:r>
          </w:p>
          <w:p w14:paraId="619D9026" w14:textId="77777777" w:rsidR="00A26843" w:rsidRDefault="00A26843" w:rsidP="00276CB5">
            <w:pPr>
              <w:rPr>
                <w:rFonts w:ascii="Tahoma" w:hAnsi="Tahoma" w:cs="Tahoma"/>
                <w:b/>
                <w:color w:val="984806" w:themeColor="accent6" w:themeShade="80"/>
                <w:sz w:val="20"/>
                <w:szCs w:val="20"/>
                <w:u w:val="single"/>
              </w:rPr>
            </w:pPr>
          </w:p>
          <w:p w14:paraId="471ED553" w14:textId="77777777" w:rsidR="00CB7BC3" w:rsidRPr="00A601C4" w:rsidRDefault="00CB7BC3" w:rsidP="00276CB5">
            <w:pPr>
              <w:rPr>
                <w:rFonts w:ascii="Tahoma" w:hAnsi="Tahoma" w:cs="Tahoma"/>
                <w:b/>
                <w:color w:val="984806" w:themeColor="accent6" w:themeShade="80"/>
                <w:sz w:val="20"/>
                <w:szCs w:val="20"/>
                <w:u w:val="single"/>
              </w:rPr>
            </w:pPr>
            <w:r w:rsidRPr="00A601C4">
              <w:rPr>
                <w:rFonts w:ascii="Tahoma" w:hAnsi="Tahoma" w:cs="Tahoma"/>
                <w:b/>
                <w:color w:val="984806" w:themeColor="accent6" w:themeShade="80"/>
                <w:sz w:val="20"/>
                <w:szCs w:val="20"/>
                <w:u w:val="single"/>
              </w:rPr>
              <w:t>Office of Educational Development</w:t>
            </w:r>
          </w:p>
          <w:p w14:paraId="5984CAE2" w14:textId="77777777" w:rsidR="00CB7BC3" w:rsidRPr="00CB7BC3" w:rsidRDefault="00CB7BC3" w:rsidP="00CB7BC3">
            <w:pPr>
              <w:rPr>
                <w:rFonts w:ascii="Tahoma" w:hAnsi="Tahoma" w:cs="Tahoma"/>
                <w:sz w:val="20"/>
                <w:szCs w:val="20"/>
              </w:rPr>
            </w:pPr>
            <w:r w:rsidRPr="00CB7BC3">
              <w:rPr>
                <w:rFonts w:ascii="Tahoma" w:hAnsi="Tahoma" w:cs="Tahoma"/>
                <w:sz w:val="20"/>
                <w:szCs w:val="20"/>
              </w:rPr>
              <w:t>Please join us as we celebrate our Scholars in Education completing their 20-month cohort on Tuesday, April 9</w:t>
            </w:r>
            <w:r w:rsidRPr="00CB7BC3">
              <w:rPr>
                <w:rFonts w:ascii="Tahoma" w:hAnsi="Tahoma" w:cs="Tahoma"/>
                <w:sz w:val="20"/>
                <w:szCs w:val="20"/>
                <w:vertAlign w:val="superscript"/>
              </w:rPr>
              <w:t>th</w:t>
            </w:r>
            <w:r w:rsidRPr="00CB7BC3">
              <w:rPr>
                <w:rFonts w:ascii="Tahoma" w:hAnsi="Tahoma" w:cs="Tahoma"/>
                <w:sz w:val="20"/>
                <w:szCs w:val="20"/>
              </w:rPr>
              <w:t xml:space="preserve"> from 1-5 pm at the Levin Hall Dining Room.  Refreshments and cake will be served.</w:t>
            </w:r>
          </w:p>
          <w:p w14:paraId="22318A91" w14:textId="77777777" w:rsidR="00A26843" w:rsidRDefault="00A26843" w:rsidP="00276CB5">
            <w:pPr>
              <w:rPr>
                <w:rFonts w:ascii="Tahoma" w:hAnsi="Tahoma" w:cs="Tahoma"/>
                <w:b/>
                <w:color w:val="984806" w:themeColor="accent6" w:themeShade="80"/>
                <w:sz w:val="20"/>
                <w:szCs w:val="20"/>
                <w:u w:val="single"/>
              </w:rPr>
            </w:pPr>
          </w:p>
          <w:p w14:paraId="78BDD528" w14:textId="3C5ECDA0" w:rsidR="00276CB5" w:rsidRPr="00A601C4" w:rsidRDefault="00276CB5" w:rsidP="00276CB5">
            <w:pPr>
              <w:rPr>
                <w:rFonts w:ascii="Tahoma" w:hAnsi="Tahoma" w:cs="Tahoma"/>
                <w:b/>
                <w:color w:val="984806" w:themeColor="accent6" w:themeShade="80"/>
                <w:sz w:val="20"/>
                <w:szCs w:val="20"/>
                <w:u w:val="single"/>
              </w:rPr>
            </w:pPr>
            <w:r w:rsidRPr="00A601C4">
              <w:rPr>
                <w:rFonts w:ascii="Tahoma" w:hAnsi="Tahoma" w:cs="Tahoma"/>
                <w:b/>
                <w:color w:val="984806" w:themeColor="accent6" w:themeShade="80"/>
                <w:sz w:val="20"/>
                <w:szCs w:val="20"/>
                <w:u w:val="single"/>
              </w:rPr>
              <w:t>Physician Assistant Studies</w:t>
            </w:r>
          </w:p>
          <w:p w14:paraId="4ACB0591" w14:textId="77777777" w:rsidR="00276CB5" w:rsidRDefault="00276CB5" w:rsidP="00276CB5">
            <w:pPr>
              <w:rPr>
                <w:rFonts w:ascii="Tahoma" w:hAnsi="Tahoma" w:cs="Tahoma"/>
                <w:sz w:val="20"/>
                <w:szCs w:val="20"/>
              </w:rPr>
            </w:pPr>
            <w:r w:rsidRPr="00276CB5">
              <w:rPr>
                <w:rFonts w:ascii="Tahoma" w:hAnsi="Tahoma" w:cs="Tahoma"/>
                <w:sz w:val="20"/>
                <w:szCs w:val="20"/>
              </w:rPr>
              <w:t xml:space="preserve">Former faculty from the UTMB Physician Assistant Program made a visit to the program’s new office suite on Wednesday, April 3.  From left to right:   Bruce Niebuhr, Dennis Blessing, </w:t>
            </w:r>
            <w:proofErr w:type="spellStart"/>
            <w:r w:rsidRPr="00276CB5">
              <w:rPr>
                <w:rFonts w:ascii="Tahoma" w:hAnsi="Tahoma" w:cs="Tahoma"/>
                <w:sz w:val="20"/>
                <w:szCs w:val="20"/>
              </w:rPr>
              <w:t>Lodie</w:t>
            </w:r>
            <w:proofErr w:type="spellEnd"/>
            <w:r w:rsidRPr="00276CB5">
              <w:rPr>
                <w:rFonts w:ascii="Tahoma" w:hAnsi="Tahoma" w:cs="Tahoma"/>
                <w:sz w:val="20"/>
                <w:szCs w:val="20"/>
              </w:rPr>
              <w:t xml:space="preserve"> Massey, Karen Stephenson, and Barbara Lyons.  </w:t>
            </w:r>
          </w:p>
          <w:p w14:paraId="659D9687" w14:textId="77777777" w:rsidR="00276CB5" w:rsidRDefault="00276CB5" w:rsidP="003C04A3">
            <w:pPr>
              <w:jc w:val="center"/>
              <w:rPr>
                <w:rFonts w:ascii="Calibri Light" w:hAnsi="Calibri Light"/>
                <w:noProof/>
                <w:sz w:val="20"/>
              </w:rPr>
            </w:pPr>
            <w:r w:rsidRPr="00592218">
              <w:rPr>
                <w:noProof/>
              </w:rPr>
              <w:drawing>
                <wp:inline distT="0" distB="0" distL="0" distR="0" wp14:anchorId="4018CCA6" wp14:editId="42E2BB13">
                  <wp:extent cx="3156238" cy="1543050"/>
                  <wp:effectExtent l="0" t="0" r="6350" b="0"/>
                  <wp:docPr id="1" name="Picture 1" descr="C:\pa photos\Visitors to our new site\Grou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 photos\Visitors to our new site\Group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6898" cy="1562928"/>
                          </a:xfrm>
                          <a:prstGeom prst="rect">
                            <a:avLst/>
                          </a:prstGeom>
                          <a:noFill/>
                          <a:ln>
                            <a:noFill/>
                          </a:ln>
                        </pic:spPr>
                      </pic:pic>
                    </a:graphicData>
                  </a:graphic>
                </wp:inline>
              </w:drawing>
            </w:r>
          </w:p>
          <w:p w14:paraId="49216BCE" w14:textId="77777777" w:rsidR="00A26843" w:rsidRDefault="00A26843" w:rsidP="00A601C4">
            <w:pPr>
              <w:rPr>
                <w:rFonts w:ascii="Tahoma" w:hAnsi="Tahoma" w:cs="Tahoma"/>
                <w:b/>
                <w:color w:val="984806" w:themeColor="accent6" w:themeShade="80"/>
                <w:sz w:val="20"/>
                <w:szCs w:val="20"/>
                <w:u w:val="single"/>
              </w:rPr>
            </w:pPr>
          </w:p>
          <w:p w14:paraId="6E397E6B" w14:textId="55DDE88C" w:rsidR="00A601C4" w:rsidRPr="00A601C4" w:rsidRDefault="00A601C4" w:rsidP="00A601C4">
            <w:pPr>
              <w:rPr>
                <w:rFonts w:ascii="Tahoma" w:hAnsi="Tahoma" w:cs="Tahoma"/>
                <w:b/>
                <w:color w:val="984806" w:themeColor="accent6" w:themeShade="80"/>
                <w:sz w:val="20"/>
                <w:szCs w:val="20"/>
                <w:u w:val="single"/>
              </w:rPr>
            </w:pPr>
            <w:r w:rsidRPr="00A601C4">
              <w:rPr>
                <w:rFonts w:ascii="Tahoma" w:hAnsi="Tahoma" w:cs="Tahoma"/>
                <w:b/>
                <w:color w:val="984806" w:themeColor="accent6" w:themeShade="80"/>
                <w:sz w:val="20"/>
                <w:szCs w:val="20"/>
                <w:u w:val="single"/>
              </w:rPr>
              <w:t>Student Affairs</w:t>
            </w:r>
          </w:p>
          <w:p w14:paraId="4FB8D83D" w14:textId="77777777" w:rsidR="00A601C4" w:rsidRDefault="00A601C4" w:rsidP="00A601C4">
            <w:pPr>
              <w:rPr>
                <w:rFonts w:ascii="Tahoma" w:hAnsi="Tahoma" w:cs="Tahoma"/>
                <w:sz w:val="20"/>
                <w:szCs w:val="20"/>
              </w:rPr>
            </w:pPr>
            <w:r w:rsidRPr="00A601C4">
              <w:rPr>
                <w:rFonts w:ascii="Tahoma" w:hAnsi="Tahoma" w:cs="Tahoma"/>
                <w:sz w:val="20"/>
                <w:szCs w:val="20"/>
              </w:rPr>
              <w:t>The SOM Student Affairs has multiple events planned for the weekend of April 5</w:t>
            </w:r>
            <w:r w:rsidRPr="00A601C4">
              <w:rPr>
                <w:rFonts w:ascii="Tahoma" w:hAnsi="Tahoma" w:cs="Tahoma"/>
                <w:sz w:val="20"/>
                <w:szCs w:val="20"/>
                <w:vertAlign w:val="superscript"/>
              </w:rPr>
              <w:t>th</w:t>
            </w:r>
            <w:r w:rsidRPr="00A601C4">
              <w:rPr>
                <w:rFonts w:ascii="Tahoma" w:hAnsi="Tahoma" w:cs="Tahoma"/>
                <w:sz w:val="20"/>
                <w:szCs w:val="20"/>
              </w:rPr>
              <w:t xml:space="preserve"> – 7</w:t>
            </w:r>
            <w:r w:rsidRPr="00A601C4">
              <w:rPr>
                <w:rFonts w:ascii="Tahoma" w:hAnsi="Tahoma" w:cs="Tahoma"/>
                <w:sz w:val="20"/>
                <w:szCs w:val="20"/>
                <w:vertAlign w:val="superscript"/>
              </w:rPr>
              <w:t>th</w:t>
            </w:r>
            <w:r w:rsidRPr="00A601C4">
              <w:rPr>
                <w:rFonts w:ascii="Tahoma" w:hAnsi="Tahoma" w:cs="Tahoma"/>
                <w:sz w:val="20"/>
                <w:szCs w:val="20"/>
              </w:rPr>
              <w:t xml:space="preserve">.  </w:t>
            </w:r>
          </w:p>
          <w:p w14:paraId="21E69B53" w14:textId="77777777" w:rsidR="00A601C4" w:rsidRPr="00A601C4" w:rsidRDefault="00A601C4" w:rsidP="00A601C4">
            <w:pPr>
              <w:rPr>
                <w:rFonts w:ascii="Tahoma" w:hAnsi="Tahoma" w:cs="Tahoma"/>
                <w:sz w:val="16"/>
                <w:szCs w:val="16"/>
              </w:rPr>
            </w:pPr>
          </w:p>
          <w:p w14:paraId="014C7C4C" w14:textId="77777777" w:rsidR="00A601C4" w:rsidRPr="00A601C4" w:rsidRDefault="00A601C4" w:rsidP="00A601C4">
            <w:pPr>
              <w:pStyle w:val="ListParagraph"/>
              <w:numPr>
                <w:ilvl w:val="0"/>
                <w:numId w:val="30"/>
              </w:numPr>
              <w:rPr>
                <w:rFonts w:ascii="Tahoma" w:hAnsi="Tahoma" w:cs="Tahoma"/>
                <w:sz w:val="20"/>
                <w:szCs w:val="20"/>
              </w:rPr>
            </w:pPr>
            <w:r w:rsidRPr="00A601C4">
              <w:rPr>
                <w:rFonts w:ascii="Tahoma" w:hAnsi="Tahoma" w:cs="Tahoma"/>
                <w:sz w:val="20"/>
                <w:szCs w:val="20"/>
              </w:rPr>
              <w:t>April 5</w:t>
            </w:r>
            <w:r w:rsidRPr="00A601C4">
              <w:rPr>
                <w:rFonts w:ascii="Tahoma" w:hAnsi="Tahoma" w:cs="Tahoma"/>
                <w:sz w:val="20"/>
                <w:szCs w:val="20"/>
                <w:vertAlign w:val="superscript"/>
              </w:rPr>
              <w:t>th</w:t>
            </w:r>
            <w:r w:rsidRPr="00A601C4">
              <w:rPr>
                <w:rFonts w:ascii="Tahoma" w:hAnsi="Tahoma" w:cs="Tahoma"/>
                <w:sz w:val="20"/>
                <w:szCs w:val="20"/>
              </w:rPr>
              <w:t xml:space="preserve"> the Office of Special Programs is sponsoring the Colors of Medicine on UTMB </w:t>
            </w:r>
            <w:r w:rsidRPr="00A601C4">
              <w:rPr>
                <w:rFonts w:ascii="Tahoma" w:hAnsi="Tahoma" w:cs="Tahoma"/>
                <w:sz w:val="20"/>
                <w:szCs w:val="20"/>
              </w:rPr>
              <w:lastRenderedPageBreak/>
              <w:t>Campus.  The event provides an opportunity for premedical applicants to speak one-on-one with deans, faculty, and staff.  Student leaders from the Latin Medical Student Association (LMSA) and the Student National Medical Association (SNMA) will be on hand to talk about medical school experiences.</w:t>
            </w:r>
          </w:p>
          <w:p w14:paraId="6E4924CE" w14:textId="77777777" w:rsidR="00A601C4" w:rsidRPr="00A601C4" w:rsidRDefault="00A601C4" w:rsidP="00A601C4">
            <w:pPr>
              <w:pStyle w:val="ListParagraph"/>
              <w:numPr>
                <w:ilvl w:val="0"/>
                <w:numId w:val="30"/>
              </w:numPr>
              <w:rPr>
                <w:rFonts w:ascii="Tahoma" w:hAnsi="Tahoma" w:cs="Tahoma"/>
                <w:sz w:val="20"/>
                <w:szCs w:val="20"/>
              </w:rPr>
            </w:pPr>
            <w:r w:rsidRPr="00A601C4">
              <w:rPr>
                <w:rFonts w:ascii="Tahoma" w:hAnsi="Tahoma" w:cs="Tahoma"/>
                <w:sz w:val="20"/>
                <w:szCs w:val="20"/>
              </w:rPr>
              <w:t>April 5</w:t>
            </w:r>
            <w:r w:rsidRPr="00A601C4">
              <w:rPr>
                <w:rFonts w:ascii="Tahoma" w:hAnsi="Tahoma" w:cs="Tahoma"/>
                <w:sz w:val="20"/>
                <w:szCs w:val="20"/>
                <w:vertAlign w:val="superscript"/>
              </w:rPr>
              <w:t>th</w:t>
            </w:r>
            <w:r w:rsidRPr="00A601C4">
              <w:rPr>
                <w:rFonts w:ascii="Tahoma" w:hAnsi="Tahoma" w:cs="Tahoma"/>
                <w:sz w:val="20"/>
                <w:szCs w:val="20"/>
              </w:rPr>
              <w:t xml:space="preserve"> – 7</w:t>
            </w:r>
            <w:r w:rsidRPr="00A601C4">
              <w:rPr>
                <w:rFonts w:ascii="Tahoma" w:hAnsi="Tahoma" w:cs="Tahoma"/>
                <w:sz w:val="20"/>
                <w:szCs w:val="20"/>
                <w:vertAlign w:val="superscript"/>
              </w:rPr>
              <w:t>th</w:t>
            </w:r>
            <w:r w:rsidRPr="00A601C4">
              <w:rPr>
                <w:rFonts w:ascii="Tahoma" w:hAnsi="Tahoma" w:cs="Tahoma"/>
                <w:sz w:val="20"/>
                <w:szCs w:val="20"/>
              </w:rPr>
              <w:t xml:space="preserve"> the Office of Recruitment is sponsoring the Early Medical School Acceptance Program (EMSAP) for undergraduate students learning about medical school interviews and what is expected during the medical school application process.  </w:t>
            </w:r>
          </w:p>
          <w:p w14:paraId="0715F1B2" w14:textId="77777777" w:rsidR="00A601C4" w:rsidRPr="00A601C4" w:rsidRDefault="00A601C4" w:rsidP="00A601C4">
            <w:pPr>
              <w:pStyle w:val="ListParagraph"/>
              <w:numPr>
                <w:ilvl w:val="0"/>
                <w:numId w:val="30"/>
              </w:numPr>
              <w:rPr>
                <w:rFonts w:ascii="Tahoma" w:hAnsi="Tahoma" w:cs="Tahoma"/>
                <w:sz w:val="20"/>
                <w:szCs w:val="20"/>
              </w:rPr>
            </w:pPr>
            <w:r w:rsidRPr="00A601C4">
              <w:rPr>
                <w:rFonts w:ascii="Tahoma" w:hAnsi="Tahoma" w:cs="Tahoma"/>
                <w:sz w:val="20"/>
                <w:szCs w:val="20"/>
              </w:rPr>
              <w:t>April 6</w:t>
            </w:r>
            <w:r w:rsidRPr="00A601C4">
              <w:rPr>
                <w:rFonts w:ascii="Tahoma" w:hAnsi="Tahoma" w:cs="Tahoma"/>
                <w:sz w:val="20"/>
                <w:szCs w:val="20"/>
                <w:vertAlign w:val="superscript"/>
              </w:rPr>
              <w:t>th</w:t>
            </w:r>
            <w:r w:rsidRPr="00A601C4">
              <w:rPr>
                <w:rFonts w:ascii="Tahoma" w:hAnsi="Tahoma" w:cs="Tahoma"/>
                <w:sz w:val="20"/>
                <w:szCs w:val="20"/>
              </w:rPr>
              <w:t xml:space="preserve"> the Office of Recruitment is hosting the 2019 PreMed Conference on UTMB Campus.  Workshops include becoming a more competitive applicant; curriculum, navigating the admissions application; life in medical school and other various activities and workshops.  Over 200 attendees are expected.   </w:t>
            </w:r>
          </w:p>
          <w:p w14:paraId="279CBEC8" w14:textId="77777777" w:rsidR="00A601C4" w:rsidRPr="00A601C4" w:rsidRDefault="00A601C4" w:rsidP="00A601C4">
            <w:pPr>
              <w:rPr>
                <w:rFonts w:ascii="Calibri Light" w:hAnsi="Calibri Light"/>
                <w:noProof/>
                <w:color w:val="984806" w:themeColor="accent6" w:themeShade="80"/>
                <w:sz w:val="16"/>
                <w:szCs w:val="16"/>
              </w:rPr>
            </w:pPr>
          </w:p>
          <w:p w14:paraId="1FE8C74B" w14:textId="77777777" w:rsidR="00DC620A" w:rsidRDefault="00DC620A" w:rsidP="00DC620A">
            <w:pPr>
              <w:rPr>
                <w:rFonts w:ascii="Tahoma" w:hAnsi="Tahoma" w:cs="Tahoma"/>
                <w:b/>
                <w:color w:val="984806" w:themeColor="accent6" w:themeShade="80"/>
                <w:sz w:val="20"/>
                <w:szCs w:val="20"/>
                <w:u w:val="single"/>
              </w:rPr>
            </w:pPr>
            <w:r w:rsidRPr="00A601C4">
              <w:rPr>
                <w:rFonts w:ascii="Tahoma" w:hAnsi="Tahoma" w:cs="Tahoma"/>
                <w:b/>
                <w:color w:val="984806" w:themeColor="accent6" w:themeShade="80"/>
                <w:sz w:val="20"/>
                <w:szCs w:val="20"/>
                <w:u w:val="single"/>
              </w:rPr>
              <w:t>Employee Spotlight</w:t>
            </w:r>
          </w:p>
          <w:p w14:paraId="40325DE4" w14:textId="44793CEC" w:rsidR="00DC620A" w:rsidRPr="00DC620A" w:rsidRDefault="00DC620A" w:rsidP="00DC620A">
            <w:pPr>
              <w:rPr>
                <w:rFonts w:ascii="Tahoma" w:hAnsi="Tahoma" w:cs="Tahoma"/>
                <w:b/>
                <w:noProof/>
                <w:sz w:val="20"/>
                <w:szCs w:val="20"/>
              </w:rPr>
            </w:pPr>
            <w:r>
              <w:rPr>
                <w:rFonts w:ascii="Tahoma" w:hAnsi="Tahoma" w:cs="Tahoma"/>
                <w:b/>
                <w:noProof/>
                <w:sz w:val="20"/>
                <w:szCs w:val="20"/>
              </w:rPr>
              <w:t>Richard Caroll, PhD</w:t>
            </w:r>
          </w:p>
          <w:p w14:paraId="508D1241" w14:textId="77777777" w:rsidR="00961648" w:rsidRDefault="00961648" w:rsidP="00961648">
            <w:pPr>
              <w:rPr>
                <w:rFonts w:ascii="Tahoma" w:hAnsi="Tahoma" w:cs="Tahoma"/>
                <w:noProof/>
                <w:sz w:val="20"/>
                <w:szCs w:val="20"/>
              </w:rPr>
            </w:pPr>
            <w:r>
              <w:rPr>
                <w:rFonts w:ascii="Tahoma" w:hAnsi="Tahoma" w:cs="Tahoma"/>
                <w:noProof/>
                <w:sz w:val="20"/>
                <w:szCs w:val="20"/>
              </w:rPr>
              <w:t>Assistant Dean Medical School Admissions &amp; Recruitment</w:t>
            </w:r>
          </w:p>
          <w:p w14:paraId="4F021EC1" w14:textId="77777777" w:rsidR="00961648" w:rsidRDefault="00961648" w:rsidP="00961648">
            <w:pPr>
              <w:ind w:left="720"/>
              <w:rPr>
                <w:rFonts w:ascii="Tahoma" w:hAnsi="Tahoma" w:cs="Tahoma"/>
                <w:noProof/>
                <w:sz w:val="20"/>
                <w:szCs w:val="20"/>
              </w:rPr>
            </w:pPr>
            <w:r>
              <w:rPr>
                <w:rFonts w:ascii="Tahoma" w:hAnsi="Tahoma" w:cs="Tahoma"/>
                <w:noProof/>
                <w:sz w:val="20"/>
                <w:szCs w:val="20"/>
              </w:rPr>
              <w:t>Student Affairs &amp; Admissions</w:t>
            </w:r>
          </w:p>
          <w:p w14:paraId="6748BEE7" w14:textId="785BF007" w:rsidR="00DC620A" w:rsidRPr="00DC620A" w:rsidRDefault="00DC620A" w:rsidP="00DC620A">
            <w:pPr>
              <w:rPr>
                <w:rFonts w:ascii="Tahoma" w:hAnsi="Tahoma" w:cs="Tahoma"/>
                <w:noProof/>
                <w:sz w:val="20"/>
                <w:szCs w:val="20"/>
              </w:rPr>
            </w:pPr>
            <w:r>
              <w:rPr>
                <w:rFonts w:ascii="Tahoma" w:hAnsi="Tahoma" w:cs="Tahoma"/>
                <w:noProof/>
                <w:sz w:val="20"/>
                <w:szCs w:val="20"/>
              </w:rPr>
              <w:t>Ass</w:t>
            </w:r>
            <w:r w:rsidRPr="00DC620A">
              <w:rPr>
                <w:rFonts w:ascii="Tahoma" w:hAnsi="Tahoma" w:cs="Tahoma"/>
                <w:noProof/>
                <w:sz w:val="20"/>
                <w:szCs w:val="20"/>
              </w:rPr>
              <w:t>o</w:t>
            </w:r>
            <w:r>
              <w:rPr>
                <w:rFonts w:ascii="Tahoma" w:hAnsi="Tahoma" w:cs="Tahoma"/>
                <w:noProof/>
                <w:sz w:val="20"/>
                <w:szCs w:val="20"/>
              </w:rPr>
              <w:t>c</w:t>
            </w:r>
            <w:r w:rsidRPr="00DC620A">
              <w:rPr>
                <w:rFonts w:ascii="Tahoma" w:hAnsi="Tahoma" w:cs="Tahoma"/>
                <w:noProof/>
                <w:sz w:val="20"/>
                <w:szCs w:val="20"/>
              </w:rPr>
              <w:t>iat</w:t>
            </w:r>
            <w:r>
              <w:rPr>
                <w:rFonts w:ascii="Tahoma" w:hAnsi="Tahoma" w:cs="Tahoma"/>
                <w:noProof/>
                <w:sz w:val="20"/>
                <w:szCs w:val="20"/>
              </w:rPr>
              <w:t>e Profess</w:t>
            </w:r>
            <w:r w:rsidRPr="00DC620A">
              <w:rPr>
                <w:rFonts w:ascii="Tahoma" w:hAnsi="Tahoma" w:cs="Tahoma"/>
                <w:noProof/>
                <w:sz w:val="20"/>
                <w:szCs w:val="20"/>
              </w:rPr>
              <w:t xml:space="preserve">or </w:t>
            </w:r>
          </w:p>
          <w:p w14:paraId="6DD996A7" w14:textId="5573E88C" w:rsidR="00DC620A" w:rsidRDefault="00DC620A" w:rsidP="00961648">
            <w:pPr>
              <w:ind w:left="720"/>
              <w:rPr>
                <w:rFonts w:ascii="Tahoma" w:hAnsi="Tahoma" w:cs="Tahoma"/>
                <w:noProof/>
                <w:sz w:val="20"/>
                <w:szCs w:val="20"/>
              </w:rPr>
            </w:pPr>
            <w:r>
              <w:rPr>
                <w:rFonts w:ascii="Tahoma" w:hAnsi="Tahoma" w:cs="Tahoma"/>
                <w:noProof/>
                <w:sz w:val="20"/>
                <w:szCs w:val="20"/>
              </w:rPr>
              <w:t>P</w:t>
            </w:r>
            <w:r w:rsidRPr="00DC620A">
              <w:rPr>
                <w:rFonts w:ascii="Tahoma" w:hAnsi="Tahoma" w:cs="Tahoma"/>
                <w:noProof/>
                <w:sz w:val="20"/>
                <w:szCs w:val="20"/>
              </w:rPr>
              <w:t>r</w:t>
            </w:r>
            <w:r>
              <w:rPr>
                <w:rFonts w:ascii="Tahoma" w:hAnsi="Tahoma" w:cs="Tahoma"/>
                <w:noProof/>
                <w:sz w:val="20"/>
                <w:szCs w:val="20"/>
              </w:rPr>
              <w:t>eventive Medicine &amp; Community Health</w:t>
            </w:r>
          </w:p>
          <w:p w14:paraId="0069AFCD" w14:textId="3D4CDB0C" w:rsidR="00961648" w:rsidRDefault="00DC620A" w:rsidP="00961648">
            <w:pPr>
              <w:rPr>
                <w:rFonts w:ascii="Tahoma" w:hAnsi="Tahoma" w:cs="Tahoma"/>
                <w:noProof/>
                <w:sz w:val="20"/>
                <w:szCs w:val="20"/>
              </w:rPr>
            </w:pPr>
            <w:r>
              <w:rPr>
                <w:rFonts w:ascii="Tahoma" w:hAnsi="Tahoma" w:cs="Tahoma"/>
                <w:noProof/>
                <w:sz w:val="20"/>
                <w:szCs w:val="20"/>
              </w:rPr>
              <w:t>Adjunct A</w:t>
            </w:r>
            <w:r w:rsidRPr="00DC620A">
              <w:rPr>
                <w:rFonts w:ascii="Tahoma" w:hAnsi="Tahoma" w:cs="Tahoma"/>
                <w:noProof/>
                <w:sz w:val="20"/>
                <w:szCs w:val="20"/>
              </w:rPr>
              <w:t>s</w:t>
            </w:r>
            <w:r w:rsidR="00961648">
              <w:rPr>
                <w:rFonts w:ascii="Tahoma" w:hAnsi="Tahoma" w:cs="Tahoma"/>
                <w:noProof/>
                <w:sz w:val="20"/>
                <w:szCs w:val="20"/>
              </w:rPr>
              <w:t>sociate Professor</w:t>
            </w:r>
          </w:p>
          <w:p w14:paraId="1D47C945" w14:textId="1962DA9E" w:rsidR="00DC620A" w:rsidRDefault="00DC620A" w:rsidP="00961648">
            <w:pPr>
              <w:ind w:left="720"/>
              <w:rPr>
                <w:rFonts w:ascii="Tahoma" w:hAnsi="Tahoma" w:cs="Tahoma"/>
                <w:noProof/>
                <w:sz w:val="20"/>
                <w:szCs w:val="20"/>
              </w:rPr>
            </w:pPr>
            <w:r>
              <w:rPr>
                <w:rFonts w:ascii="Tahoma" w:hAnsi="Tahoma" w:cs="Tahoma"/>
                <w:noProof/>
                <w:sz w:val="20"/>
                <w:szCs w:val="20"/>
              </w:rPr>
              <w:t xml:space="preserve">Department of Nutrition &amp; Metabolism, Health   </w:t>
            </w:r>
            <w:r w:rsidR="00961648">
              <w:rPr>
                <w:rFonts w:ascii="Tahoma" w:hAnsi="Tahoma" w:cs="Tahoma"/>
                <w:noProof/>
                <w:sz w:val="20"/>
                <w:szCs w:val="20"/>
              </w:rPr>
              <w:t xml:space="preserve">   </w:t>
            </w:r>
            <w:r>
              <w:rPr>
                <w:rFonts w:ascii="Tahoma" w:hAnsi="Tahoma" w:cs="Tahoma"/>
                <w:noProof/>
                <w:sz w:val="20"/>
                <w:szCs w:val="20"/>
              </w:rPr>
              <w:t>Professions</w:t>
            </w:r>
          </w:p>
          <w:p w14:paraId="0B8E49E5" w14:textId="01577DA8" w:rsidR="00DC620A" w:rsidRPr="00DC620A" w:rsidRDefault="00DC620A" w:rsidP="00DC620A">
            <w:pPr>
              <w:jc w:val="center"/>
              <w:rPr>
                <w:rFonts w:ascii="Tahoma" w:hAnsi="Tahoma" w:cs="Tahoma"/>
                <w:noProof/>
                <w:sz w:val="20"/>
                <w:szCs w:val="20"/>
              </w:rPr>
            </w:pPr>
            <w:r w:rsidRPr="00DC620A">
              <w:rPr>
                <w:rFonts w:ascii="Tahoma" w:hAnsi="Tahoma" w:cs="Tahoma"/>
                <w:noProof/>
                <w:sz w:val="20"/>
                <w:szCs w:val="20"/>
              </w:rPr>
              <w:drawing>
                <wp:inline distT="0" distB="0" distL="0" distR="0" wp14:anchorId="5CC87458" wp14:editId="11E61E7F">
                  <wp:extent cx="1371600" cy="1905000"/>
                  <wp:effectExtent l="0" t="0" r="0" b="0"/>
                  <wp:docPr id="7" name="Picture 7" descr="C:\Users\zrbocane\AppData\Local\Microsoft\Windows\Temporary Internet Files\Content.Outlook\Z1Q0R0X4\Education Admin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rbocane\AppData\Local\Microsoft\Windows\Temporary Internet Files\Content.Outlook\Z1Q0R0X4\Education Admin P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905000"/>
                          </a:xfrm>
                          <a:prstGeom prst="rect">
                            <a:avLst/>
                          </a:prstGeom>
                          <a:noFill/>
                          <a:ln>
                            <a:noFill/>
                          </a:ln>
                        </pic:spPr>
                      </pic:pic>
                    </a:graphicData>
                  </a:graphic>
                </wp:inline>
              </w:drawing>
            </w:r>
          </w:p>
          <w:p w14:paraId="62ED5B37" w14:textId="14083BF2" w:rsidR="00DC620A" w:rsidRPr="003F0266" w:rsidRDefault="00DC620A" w:rsidP="008B6179">
            <w:pPr>
              <w:rPr>
                <w:rFonts w:ascii="Calibri Light" w:hAnsi="Calibri Light"/>
                <w:noProof/>
                <w:sz w:val="20"/>
              </w:rPr>
            </w:pPr>
            <w:r w:rsidRPr="006A1676">
              <w:rPr>
                <w:noProof/>
                <w:color w:val="111111"/>
                <w:szCs w:val="20"/>
              </w:rPr>
              <mc:AlternateContent>
                <mc:Choice Requires="wps">
                  <w:drawing>
                    <wp:anchor distT="45720" distB="45720" distL="114300" distR="114300" simplePos="0" relativeHeight="251782656" behindDoc="0" locked="0" layoutInCell="1" allowOverlap="1" wp14:anchorId="13AFA0EE" wp14:editId="712E8C30">
                      <wp:simplePos x="0" y="0"/>
                      <wp:positionH relativeFrom="margin">
                        <wp:posOffset>-65405</wp:posOffset>
                      </wp:positionH>
                      <wp:positionV relativeFrom="paragraph">
                        <wp:posOffset>204470</wp:posOffset>
                      </wp:positionV>
                      <wp:extent cx="3315335" cy="221932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219325"/>
                              </a:xfrm>
                              <a:prstGeom prst="rect">
                                <a:avLst/>
                              </a:prstGeom>
                              <a:solidFill>
                                <a:srgbClr val="4F81BD">
                                  <a:lumMod val="20000"/>
                                  <a:lumOff val="80000"/>
                                </a:srgbClr>
                              </a:solidFill>
                              <a:ln w="9525">
                                <a:solidFill>
                                  <a:srgbClr val="000000"/>
                                </a:solidFill>
                                <a:miter lim="800000"/>
                                <a:headEnd/>
                                <a:tailEnd/>
                              </a:ln>
                            </wps:spPr>
                            <wps:txbx>
                              <w:txbxContent>
                                <w:p w14:paraId="6F077BB2" w14:textId="77777777" w:rsidR="00DC620A" w:rsidRPr="00DC620A" w:rsidRDefault="00DC620A" w:rsidP="00DC620A">
                                  <w:pPr>
                                    <w:rPr>
                                      <w:rFonts w:ascii="Tahoma" w:hAnsi="Tahoma" w:cs="Tahoma"/>
                                      <w:b/>
                                      <w:sz w:val="20"/>
                                      <w:szCs w:val="20"/>
                                    </w:rPr>
                                  </w:pPr>
                                  <w:r w:rsidRPr="00DC620A">
                                    <w:rPr>
                                      <w:rFonts w:ascii="Tahoma" w:hAnsi="Tahoma" w:cs="Tahoma"/>
                                      <w:b/>
                                      <w:sz w:val="20"/>
                                      <w:szCs w:val="20"/>
                                    </w:rPr>
                                    <w:t>What are some of your work responsibilities?</w:t>
                                  </w:r>
                                </w:p>
                                <w:p w14:paraId="0D2145D7" w14:textId="28D890E4" w:rsidR="00DC620A" w:rsidRPr="00DC620A" w:rsidRDefault="00961648" w:rsidP="00DC620A">
                                  <w:pPr>
                                    <w:autoSpaceDE w:val="0"/>
                                    <w:autoSpaceDN w:val="0"/>
                                    <w:adjustRightInd w:val="0"/>
                                    <w:rPr>
                                      <w:rFonts w:ascii="Tahoma" w:eastAsiaTheme="minorEastAsia" w:hAnsi="Tahoma" w:cs="Tahoma"/>
                                      <w:color w:val="111111"/>
                                      <w:sz w:val="20"/>
                                      <w:szCs w:val="20"/>
                                    </w:rPr>
                                  </w:pPr>
                                  <w:r>
                                    <w:rPr>
                                      <w:rFonts w:ascii="Tahoma" w:eastAsiaTheme="minorEastAsia" w:hAnsi="Tahoma" w:cs="Tahoma"/>
                                      <w:color w:val="111111"/>
                                      <w:sz w:val="20"/>
                                      <w:szCs w:val="20"/>
                                    </w:rPr>
                                    <w:t>Supervise medical school admissions and recruitment activities.</w:t>
                                  </w:r>
                                </w:p>
                                <w:p w14:paraId="50810B6B" w14:textId="77777777" w:rsidR="00DC620A" w:rsidRPr="009A383B" w:rsidRDefault="00DC620A" w:rsidP="00DC620A">
                                  <w:pPr>
                                    <w:autoSpaceDE w:val="0"/>
                                    <w:autoSpaceDN w:val="0"/>
                                    <w:adjustRightInd w:val="0"/>
                                    <w:rPr>
                                      <w:rFonts w:ascii="Tahoma" w:eastAsiaTheme="minorEastAsia" w:hAnsi="Tahoma" w:cs="Tahoma"/>
                                      <w:color w:val="111111"/>
                                      <w:sz w:val="16"/>
                                      <w:szCs w:val="16"/>
                                    </w:rPr>
                                  </w:pPr>
                                </w:p>
                                <w:p w14:paraId="019FD833" w14:textId="77777777" w:rsidR="00DC620A" w:rsidRPr="00961648" w:rsidRDefault="00DC620A" w:rsidP="00DC620A">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65DB9AA8" w14:textId="53AD9769" w:rsidR="00DC620A" w:rsidRPr="00961648" w:rsidRDefault="00961648" w:rsidP="00961648">
                                  <w:pPr>
                                    <w:autoSpaceDE w:val="0"/>
                                    <w:autoSpaceDN w:val="0"/>
                                    <w:adjustRightInd w:val="0"/>
                                    <w:rPr>
                                      <w:rFonts w:ascii="Tahoma" w:eastAsiaTheme="minorEastAsia" w:hAnsi="Tahoma" w:cs="Tahoma"/>
                                      <w:color w:val="111111"/>
                                      <w:sz w:val="20"/>
                                      <w:szCs w:val="20"/>
                                    </w:rPr>
                                  </w:pPr>
                                  <w:r w:rsidRPr="00961648">
                                    <w:rPr>
                                      <w:rFonts w:ascii="Tahoma" w:eastAsiaTheme="minorEastAsia" w:hAnsi="Tahoma" w:cs="Tahoma"/>
                                      <w:color w:val="111111"/>
                                      <w:sz w:val="20"/>
                                      <w:szCs w:val="20"/>
                                    </w:rPr>
                                    <w:t>I have been at UTMB for 32 years. My wife Shannon retired from UTMB after 28 years. I am originally from Plainville Indiana.</w:t>
                                  </w:r>
                                  <w:r w:rsidR="009A383B">
                                    <w:rPr>
                                      <w:rFonts w:ascii="Tahoma" w:eastAsiaTheme="minorEastAsia" w:hAnsi="Tahoma" w:cs="Tahoma"/>
                                      <w:color w:val="111111"/>
                                      <w:sz w:val="20"/>
                                      <w:szCs w:val="20"/>
                                    </w:rPr>
                                    <w:t xml:space="preserve">  </w:t>
                                  </w:r>
                                  <w:r w:rsidRPr="00961648">
                                    <w:rPr>
                                      <w:rFonts w:ascii="Tahoma" w:eastAsiaTheme="minorEastAsia" w:hAnsi="Tahoma" w:cs="Tahoma"/>
                                      <w:color w:val="111111"/>
                                      <w:sz w:val="20"/>
                                      <w:szCs w:val="20"/>
                                    </w:rPr>
                                    <w:t>I have two sons Michael and Ian. I enjoy golf and woodworking.</w:t>
                                  </w:r>
                                </w:p>
                                <w:p w14:paraId="76F99C55" w14:textId="77777777" w:rsidR="00961648" w:rsidRPr="009A383B" w:rsidRDefault="00961648" w:rsidP="00961648">
                                  <w:pPr>
                                    <w:autoSpaceDE w:val="0"/>
                                    <w:autoSpaceDN w:val="0"/>
                                    <w:adjustRightInd w:val="0"/>
                                    <w:rPr>
                                      <w:rFonts w:ascii="Tahoma" w:eastAsiaTheme="minorEastAsia" w:hAnsi="Tahoma" w:cs="Tahoma"/>
                                      <w:color w:val="111111"/>
                                      <w:sz w:val="16"/>
                                      <w:szCs w:val="16"/>
                                    </w:rPr>
                                  </w:pPr>
                                </w:p>
                                <w:p w14:paraId="34C915F2" w14:textId="77777777" w:rsidR="00DC620A" w:rsidRPr="00961648" w:rsidRDefault="00DC620A" w:rsidP="00DC620A">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215BA282" w14:textId="053616FF" w:rsidR="00DC620A" w:rsidRPr="00961648" w:rsidRDefault="00961648" w:rsidP="00961648">
                                  <w:pPr>
                                    <w:autoSpaceDE w:val="0"/>
                                    <w:autoSpaceDN w:val="0"/>
                                    <w:adjustRightInd w:val="0"/>
                                    <w:rPr>
                                      <w:rFonts w:ascii="Tahoma" w:hAnsi="Tahoma" w:cs="Tahoma"/>
                                      <w:color w:val="000000" w:themeColor="text1"/>
                                      <w:sz w:val="20"/>
                                      <w:szCs w:val="20"/>
                                    </w:rPr>
                                  </w:pPr>
                                  <w:r w:rsidRPr="00961648">
                                    <w:rPr>
                                      <w:rFonts w:ascii="Tahoma" w:eastAsiaTheme="minorEastAsia" w:hAnsi="Tahoma" w:cs="Tahoma"/>
                                      <w:color w:val="111111"/>
                                      <w:sz w:val="20"/>
                                      <w:szCs w:val="20"/>
                                    </w:rPr>
                                    <w:t>I was a member of the Indiana University Music School performing group "The Singing Hoosiers" for five years while at Indiana</w:t>
                                  </w:r>
                                  <w:r w:rsidR="00721DFB">
                                    <w:rPr>
                                      <w:rFonts w:ascii="Tahoma" w:eastAsiaTheme="minorEastAsia" w:hAnsi="Tahoma" w:cs="Tahoma"/>
                                      <w:color w:val="111111"/>
                                      <w:sz w:val="20"/>
                                      <w:szCs w:val="20"/>
                                    </w:rPr>
                                    <w:t xml:space="preserve"> </w:t>
                                  </w:r>
                                  <w:r w:rsidRPr="00961648">
                                    <w:rPr>
                                      <w:rFonts w:ascii="Tahoma" w:eastAsiaTheme="minorEastAsia" w:hAnsi="Tahoma" w:cs="Tahoma"/>
                                      <w:color w:val="111111"/>
                                      <w:sz w:val="20"/>
                                      <w:szCs w:val="20"/>
                                    </w:rPr>
                                    <w:t>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FA0EE" id="_x0000_t202" coordsize="21600,21600" o:spt="202" path="m,l,21600r21600,l21600,xe">
                      <v:stroke joinstyle="miter"/>
                      <v:path gradientshapeok="t" o:connecttype="rect"/>
                    </v:shapetype>
                    <v:shape id="_x0000_s1028" type="#_x0000_t202" style="position:absolute;margin-left:-5.15pt;margin-top:16.1pt;width:261.05pt;height:174.75pt;z-index:25178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" fillcolor="#dce6f2">
                      <v:textbox>
                        <w:txbxContent>
                          <w:p w14:paraId="6F077BB2" w14:textId="77777777" w:rsidR="00DC620A" w:rsidRPr="00DC620A" w:rsidRDefault="00DC620A" w:rsidP="00DC620A">
                            <w:pPr>
                              <w:rPr>
                                <w:rFonts w:ascii="Tahoma" w:hAnsi="Tahoma" w:cs="Tahoma"/>
                                <w:b/>
                                <w:sz w:val="20"/>
                                <w:szCs w:val="20"/>
                              </w:rPr>
                            </w:pPr>
                            <w:r w:rsidRPr="00DC620A">
                              <w:rPr>
                                <w:rFonts w:ascii="Tahoma" w:hAnsi="Tahoma" w:cs="Tahoma"/>
                                <w:b/>
                                <w:sz w:val="20"/>
                                <w:szCs w:val="20"/>
                              </w:rPr>
                              <w:t>What are some of your work responsibilities?</w:t>
                            </w:r>
                          </w:p>
                          <w:p w14:paraId="0D2145D7" w14:textId="28D890E4" w:rsidR="00DC620A" w:rsidRPr="00DC620A" w:rsidRDefault="00961648" w:rsidP="00DC620A">
                            <w:pPr>
                              <w:autoSpaceDE w:val="0"/>
                              <w:autoSpaceDN w:val="0"/>
                              <w:adjustRightInd w:val="0"/>
                              <w:rPr>
                                <w:rFonts w:ascii="Tahoma" w:eastAsiaTheme="minorEastAsia" w:hAnsi="Tahoma" w:cs="Tahoma"/>
                                <w:color w:val="111111"/>
                                <w:sz w:val="20"/>
                                <w:szCs w:val="20"/>
                              </w:rPr>
                            </w:pPr>
                            <w:r>
                              <w:rPr>
                                <w:rFonts w:ascii="Tahoma" w:eastAsiaTheme="minorEastAsia" w:hAnsi="Tahoma" w:cs="Tahoma"/>
                                <w:color w:val="111111"/>
                                <w:sz w:val="20"/>
                                <w:szCs w:val="20"/>
                              </w:rPr>
                              <w:t>Supervise medical school admissions and recruitment activities.</w:t>
                            </w:r>
                          </w:p>
                          <w:p w14:paraId="50810B6B" w14:textId="77777777" w:rsidR="00DC620A" w:rsidRPr="009A383B" w:rsidRDefault="00DC620A" w:rsidP="00DC620A">
                            <w:pPr>
                              <w:autoSpaceDE w:val="0"/>
                              <w:autoSpaceDN w:val="0"/>
                              <w:adjustRightInd w:val="0"/>
                              <w:rPr>
                                <w:rFonts w:ascii="Tahoma" w:eastAsiaTheme="minorEastAsia" w:hAnsi="Tahoma" w:cs="Tahoma"/>
                                <w:color w:val="111111"/>
                                <w:sz w:val="16"/>
                                <w:szCs w:val="16"/>
                              </w:rPr>
                            </w:pPr>
                          </w:p>
                          <w:p w14:paraId="019FD833" w14:textId="77777777" w:rsidR="00DC620A" w:rsidRPr="00961648" w:rsidRDefault="00DC620A" w:rsidP="00DC620A">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65DB9AA8" w14:textId="53AD9769" w:rsidR="00DC620A" w:rsidRPr="00961648" w:rsidRDefault="00961648" w:rsidP="00961648">
                            <w:pPr>
                              <w:autoSpaceDE w:val="0"/>
                              <w:autoSpaceDN w:val="0"/>
                              <w:adjustRightInd w:val="0"/>
                              <w:rPr>
                                <w:rFonts w:ascii="Tahoma" w:eastAsiaTheme="minorEastAsia" w:hAnsi="Tahoma" w:cs="Tahoma"/>
                                <w:color w:val="111111"/>
                                <w:sz w:val="20"/>
                                <w:szCs w:val="20"/>
                              </w:rPr>
                            </w:pPr>
                            <w:r w:rsidRPr="00961648">
                              <w:rPr>
                                <w:rFonts w:ascii="Tahoma" w:eastAsiaTheme="minorEastAsia" w:hAnsi="Tahoma" w:cs="Tahoma"/>
                                <w:color w:val="111111"/>
                                <w:sz w:val="20"/>
                                <w:szCs w:val="20"/>
                              </w:rPr>
                              <w:t>I have been at UTMB for 32 years. My wife Shannon retired from UTMB after 28 years. I am originally from Plainville Indiana.</w:t>
                            </w:r>
                            <w:r w:rsidR="009A383B">
                              <w:rPr>
                                <w:rFonts w:ascii="Tahoma" w:eastAsiaTheme="minorEastAsia" w:hAnsi="Tahoma" w:cs="Tahoma"/>
                                <w:color w:val="111111"/>
                                <w:sz w:val="20"/>
                                <w:szCs w:val="20"/>
                              </w:rPr>
                              <w:t xml:space="preserve">  </w:t>
                            </w:r>
                            <w:r w:rsidRPr="00961648">
                              <w:rPr>
                                <w:rFonts w:ascii="Tahoma" w:eastAsiaTheme="minorEastAsia" w:hAnsi="Tahoma" w:cs="Tahoma"/>
                                <w:color w:val="111111"/>
                                <w:sz w:val="20"/>
                                <w:szCs w:val="20"/>
                              </w:rPr>
                              <w:t>I have two sons Michael and Ian. I enjoy golf and woodworking.</w:t>
                            </w:r>
                          </w:p>
                          <w:p w14:paraId="76F99C55" w14:textId="77777777" w:rsidR="00961648" w:rsidRPr="009A383B" w:rsidRDefault="00961648" w:rsidP="00961648">
                            <w:pPr>
                              <w:autoSpaceDE w:val="0"/>
                              <w:autoSpaceDN w:val="0"/>
                              <w:adjustRightInd w:val="0"/>
                              <w:rPr>
                                <w:rFonts w:ascii="Tahoma" w:eastAsiaTheme="minorEastAsia" w:hAnsi="Tahoma" w:cs="Tahoma"/>
                                <w:color w:val="111111"/>
                                <w:sz w:val="16"/>
                                <w:szCs w:val="16"/>
                              </w:rPr>
                            </w:pPr>
                          </w:p>
                          <w:p w14:paraId="34C915F2" w14:textId="77777777" w:rsidR="00DC620A" w:rsidRPr="00961648" w:rsidRDefault="00DC620A" w:rsidP="00DC620A">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215BA282" w14:textId="053616FF" w:rsidR="00DC620A" w:rsidRPr="00961648" w:rsidRDefault="00961648" w:rsidP="00961648">
                            <w:pPr>
                              <w:autoSpaceDE w:val="0"/>
                              <w:autoSpaceDN w:val="0"/>
                              <w:adjustRightInd w:val="0"/>
                              <w:rPr>
                                <w:rFonts w:ascii="Tahoma" w:hAnsi="Tahoma" w:cs="Tahoma"/>
                                <w:color w:val="000000" w:themeColor="text1"/>
                                <w:sz w:val="20"/>
                                <w:szCs w:val="20"/>
                              </w:rPr>
                            </w:pPr>
                            <w:r w:rsidRPr="00961648">
                              <w:rPr>
                                <w:rFonts w:ascii="Tahoma" w:eastAsiaTheme="minorEastAsia" w:hAnsi="Tahoma" w:cs="Tahoma"/>
                                <w:color w:val="111111"/>
                                <w:sz w:val="20"/>
                                <w:szCs w:val="20"/>
                              </w:rPr>
                              <w:t>I was a member of the Indiana University Music School performing group "The Singing Hoosiers" for five years while at Indiana</w:t>
                            </w:r>
                            <w:r w:rsidR="00721DFB">
                              <w:rPr>
                                <w:rFonts w:ascii="Tahoma" w:eastAsiaTheme="minorEastAsia" w:hAnsi="Tahoma" w:cs="Tahoma"/>
                                <w:color w:val="111111"/>
                                <w:sz w:val="20"/>
                                <w:szCs w:val="20"/>
                              </w:rPr>
                              <w:t xml:space="preserve"> </w:t>
                            </w:r>
                            <w:r w:rsidRPr="00961648">
                              <w:rPr>
                                <w:rFonts w:ascii="Tahoma" w:eastAsiaTheme="minorEastAsia" w:hAnsi="Tahoma" w:cs="Tahoma"/>
                                <w:color w:val="111111"/>
                                <w:sz w:val="20"/>
                                <w:szCs w:val="20"/>
                              </w:rPr>
                              <w:t>University.</w:t>
                            </w:r>
                          </w:p>
                        </w:txbxContent>
                      </v:textbox>
                      <w10:wrap type="square" anchorx="margin"/>
                    </v:shape>
                  </w:pict>
                </mc:Fallback>
              </mc:AlternateContent>
            </w:r>
          </w:p>
        </w:tc>
        <w:tc>
          <w:tcPr>
            <w:tcW w:w="5940" w:type="dxa"/>
            <w:gridSpan w:val="2"/>
          </w:tcPr>
          <w:p w14:paraId="544EE8D0" w14:textId="341CD6EB" w:rsidR="008A18A8" w:rsidRDefault="008A18A8" w:rsidP="008A18A8">
            <w:r>
              <w:rPr>
                <w:rFonts w:asciiTheme="majorHAnsi" w:hAnsiTheme="majorHAnsi" w:cs="Arial"/>
                <w:b/>
                <w:color w:val="000000" w:themeColor="text1"/>
                <w:szCs w:val="20"/>
              </w:rPr>
              <w:lastRenderedPageBreak/>
              <w:t xml:space="preserve">Mouton named Executive Vice President, Provost and Dean of the UTMB School of Medicine: </w:t>
            </w:r>
            <w:r w:rsidRPr="008A18A8">
              <w:rPr>
                <w:rFonts w:ascii="Calibri Light" w:hAnsi="Calibri Light" w:cs="Calibri Light"/>
                <w:color w:val="000000"/>
                <w:sz w:val="21"/>
                <w:szCs w:val="21"/>
              </w:rPr>
              <w:t xml:space="preserve">Charles P. Mouton, MD, MS, has been named Executive Vice President, Provost and Dean of UTMB’s School of Medicine. He will assume his new role, which includes overseeing UTMB’s four schools, on April 8. Dr. Mouton has served as dean ad interim for the School of Medicine since August of last year, after joining UTMB in 2017 as vice dean for academic affairs and professor of family medicine. Prior to UTMB, Dr. Mouton held a number of leadership and faculty roles at Meharry Medical College. An experienced and collaborative physician, scientist, educator and leader, Dr. Mouton is well-versed in the need for research and clinical priorities to align for the good of those we serve. In a recent Town Hall, he shared his vision for how UTMB can break new ground in training the next generation of caregivers and scientists to work in interprofessional teams and with emerging technology to meet the evolving needs of patients. Congratulations to Dr. Mouton in his new role at UTMB. For more information about Dr. Mouton and his appointment, visit </w:t>
            </w:r>
            <w:hyperlink r:id="rId16" w:history="1">
              <w:r w:rsidRPr="008A18A8">
                <w:rPr>
                  <w:rStyle w:val="Hyperlink"/>
                  <w:rFonts w:ascii="Calibri Light" w:hAnsi="Calibri Light" w:cs="Calibri Light"/>
                  <w:sz w:val="21"/>
                  <w:szCs w:val="21"/>
                </w:rPr>
                <w:t>https://www.utmb.edu/president/communications</w:t>
              </w:r>
            </w:hyperlink>
            <w:r w:rsidRPr="008A18A8">
              <w:rPr>
                <w:rFonts w:ascii="Calibri Light" w:hAnsi="Calibri Light" w:cs="Calibri Light"/>
                <w:color w:val="000000"/>
                <w:sz w:val="21"/>
                <w:szCs w:val="21"/>
              </w:rPr>
              <w:t>.</w:t>
            </w:r>
          </w:p>
          <w:p w14:paraId="10C8899F" w14:textId="0F1FDC30" w:rsidR="008A18A8" w:rsidRDefault="008A18A8" w:rsidP="008A18A8">
            <w:pPr>
              <w:rPr>
                <w:rFonts w:asciiTheme="majorHAnsi" w:hAnsiTheme="majorHAnsi" w:cs="Arial"/>
                <w:b/>
                <w:color w:val="000000" w:themeColor="text1"/>
                <w:szCs w:val="20"/>
              </w:rPr>
            </w:pPr>
          </w:p>
          <w:p w14:paraId="67215D9C" w14:textId="77777777" w:rsidR="008A18A8" w:rsidRDefault="008A18A8" w:rsidP="008A18A8">
            <w:r>
              <w:rPr>
                <w:rFonts w:asciiTheme="majorHAnsi" w:hAnsiTheme="majorHAnsi" w:cs="Arial"/>
                <w:b/>
                <w:color w:val="000000" w:themeColor="text1"/>
                <w:szCs w:val="20"/>
              </w:rPr>
              <w:t>Dr. Rebeca Wong appointed to national council</w:t>
            </w:r>
            <w:r w:rsidR="00A30AC3">
              <w:rPr>
                <w:rFonts w:asciiTheme="majorHAnsi" w:hAnsiTheme="majorHAnsi" w:cs="Arial"/>
                <w:b/>
                <w:color w:val="000000" w:themeColor="text1"/>
                <w:szCs w:val="20"/>
              </w:rPr>
              <w:t xml:space="preserve">: </w:t>
            </w:r>
            <w:r w:rsidRPr="008A18A8">
              <w:rPr>
                <w:rFonts w:ascii="Calibri Light" w:hAnsi="Calibri Light" w:cs="Calibri Light"/>
                <w:color w:val="000000"/>
                <w:sz w:val="21"/>
                <w:szCs w:val="21"/>
              </w:rPr>
              <w:t xml:space="preserve">Rebeca Wong, PhD, was recently appointed to the National Institutes of Health’s National Advisory Child Health and Human Development Council. The council is charged with advising, consulting with and making recommendations to the National Institute of Child Health and Human Development director on matters relating to research and research support activities and functions. Dr. Wong is director of UTMB’s WHO/PAHO (World Health Organization/Pan American Health Organization) Collaborating Center on Aging and Health, professor of </w:t>
            </w:r>
            <w:proofErr w:type="spellStart"/>
            <w:r w:rsidRPr="008A18A8">
              <w:rPr>
                <w:rFonts w:ascii="Calibri Light" w:hAnsi="Calibri Light" w:cs="Calibri Light"/>
                <w:color w:val="000000"/>
                <w:sz w:val="21"/>
                <w:szCs w:val="21"/>
              </w:rPr>
              <w:t>Sociomedical</w:t>
            </w:r>
            <w:proofErr w:type="spellEnd"/>
            <w:r w:rsidRPr="008A18A8">
              <w:rPr>
                <w:rFonts w:ascii="Calibri Light" w:hAnsi="Calibri Light" w:cs="Calibri Light"/>
                <w:color w:val="000000"/>
                <w:sz w:val="21"/>
                <w:szCs w:val="21"/>
              </w:rPr>
              <w:t xml:space="preserve"> Sciences in Preventive Medicine and Community Health, and a senior fellow of the Sealy Center on Aging.</w:t>
            </w:r>
          </w:p>
          <w:p w14:paraId="4871A397" w14:textId="66BD0250" w:rsidR="005637B8" w:rsidRDefault="005637B8" w:rsidP="004C290D">
            <w:pPr>
              <w:shd w:val="clear" w:color="auto" w:fill="FFFFFF"/>
              <w:spacing w:line="253" w:lineRule="atLeast"/>
              <w:ind w:right="18"/>
              <w:rPr>
                <w:rFonts w:ascii="Calibri Light" w:hAnsi="Calibri Light" w:cs="Calibri Light"/>
                <w:color w:val="000000"/>
                <w:sz w:val="21"/>
                <w:szCs w:val="21"/>
              </w:rPr>
            </w:pPr>
          </w:p>
          <w:p w14:paraId="04C96F6C" w14:textId="77777777" w:rsidR="00B245FB" w:rsidRDefault="00B245FB" w:rsidP="00B245FB">
            <w:r>
              <w:rPr>
                <w:rFonts w:asciiTheme="majorHAnsi" w:hAnsiTheme="majorHAnsi" w:cs="Arial"/>
                <w:b/>
                <w:color w:val="000000" w:themeColor="text1"/>
                <w:szCs w:val="20"/>
              </w:rPr>
              <w:t xml:space="preserve">President’s Cabinet Award applications due May 31: </w:t>
            </w:r>
            <w:r w:rsidRPr="00DE7740">
              <w:rPr>
                <w:rFonts w:ascii="Calibri Light" w:hAnsi="Calibri Light" w:cs="Calibri Light"/>
                <w:color w:val="000000"/>
                <w:sz w:val="21"/>
                <w:szCs w:val="21"/>
              </w:rPr>
              <w:t>The President’s Cabinet Awards committee is seeking proposals for the 2019 President’s Cabinet Awards. The theme of this year’s awards, “UTMB Health—The Community and Beyond: Working Together for our Future,” recognizes the shared interests of the university, the surrounding community and beyond promoting a vibrant and supportive environment. Projects that mobilize the creativity, ingenuity and dedication of UTMB students, staff and faculty to benefit the community are especially encouraged. Applications are available online at</w:t>
            </w:r>
            <w:r w:rsidRPr="00DE7740">
              <w:rPr>
                <w:rStyle w:val="apple-converted-space"/>
                <w:rFonts w:ascii="Calibri Light" w:hAnsi="Calibri Light" w:cs="Calibri Light"/>
                <w:color w:val="000000"/>
                <w:sz w:val="21"/>
                <w:szCs w:val="21"/>
              </w:rPr>
              <w:t> </w:t>
            </w:r>
            <w:hyperlink r:id="rId17" w:history="1">
              <w:r w:rsidRPr="00DE7740">
                <w:rPr>
                  <w:rStyle w:val="Hyperlink"/>
                  <w:rFonts w:ascii="Calibri Light" w:hAnsi="Calibri Light" w:cs="Calibri Light"/>
                  <w:color w:val="954F72"/>
                  <w:sz w:val="21"/>
                  <w:szCs w:val="21"/>
                </w:rPr>
                <w:t>https://development.utmb.edu/file/pcapp.pdf</w:t>
              </w:r>
            </w:hyperlink>
            <w:r w:rsidRPr="00DE7740">
              <w:rPr>
                <w:rStyle w:val="apple-converted-space"/>
                <w:rFonts w:ascii="Calibri Light" w:hAnsi="Calibri Light" w:cs="Calibri Light"/>
                <w:color w:val="000000"/>
                <w:sz w:val="21"/>
                <w:szCs w:val="21"/>
              </w:rPr>
              <w:t> </w:t>
            </w:r>
            <w:r w:rsidRPr="00DE7740">
              <w:rPr>
                <w:rFonts w:ascii="Calibri Light" w:hAnsi="Calibri Light" w:cs="Calibri Light"/>
                <w:color w:val="000000"/>
                <w:sz w:val="21"/>
                <w:szCs w:val="21"/>
              </w:rPr>
              <w:t>and should be turned in no later than 4:30 p.m., May 31. For information on where to submit proposals, visit</w:t>
            </w:r>
            <w:r w:rsidRPr="00DE7740">
              <w:rPr>
                <w:rStyle w:val="apple-converted-space"/>
                <w:rFonts w:ascii="Calibri Light" w:hAnsi="Calibri Light" w:cs="Calibri Light"/>
                <w:color w:val="000000"/>
                <w:sz w:val="21"/>
                <w:szCs w:val="21"/>
              </w:rPr>
              <w:t> </w:t>
            </w:r>
            <w:hyperlink r:id="rId18" w:history="1">
              <w:r w:rsidRPr="00DE7740">
                <w:rPr>
                  <w:rStyle w:val="Hyperlink"/>
                  <w:rFonts w:ascii="Calibri Light" w:hAnsi="Calibri Light" w:cs="Calibri Light"/>
                  <w:color w:val="954F72"/>
                  <w:sz w:val="21"/>
                  <w:szCs w:val="21"/>
                </w:rPr>
                <w:t>www.utmb.edu/cabinet</w:t>
              </w:r>
            </w:hyperlink>
            <w:r w:rsidRPr="00DE7740">
              <w:rPr>
                <w:rFonts w:ascii="Calibri Light" w:hAnsi="Calibri Light" w:cs="Calibri Light"/>
                <w:color w:val="000000"/>
                <w:sz w:val="21"/>
                <w:szCs w:val="21"/>
              </w:rPr>
              <w:t>.</w:t>
            </w:r>
          </w:p>
          <w:p w14:paraId="354271A4" w14:textId="77777777" w:rsidR="00A30AC3" w:rsidRDefault="00A30AC3" w:rsidP="00F92E65">
            <w:pPr>
              <w:shd w:val="clear" w:color="auto" w:fill="FFFFFF"/>
              <w:spacing w:line="253" w:lineRule="atLeast"/>
              <w:ind w:right="18"/>
              <w:rPr>
                <w:rFonts w:ascii="Calibri Light" w:hAnsi="Calibri Light" w:cs="Calibri Light"/>
                <w:color w:val="000000"/>
                <w:sz w:val="21"/>
                <w:szCs w:val="21"/>
              </w:rPr>
            </w:pPr>
          </w:p>
          <w:p w14:paraId="33D5B003" w14:textId="0C79A6CE" w:rsidR="00D50993" w:rsidRPr="00B60058" w:rsidRDefault="00D50993" w:rsidP="008A18A8">
            <w:pPr>
              <w:rPr>
                <w:rFonts w:ascii="Calibri Light" w:hAnsi="Calibri Light" w:cs="Calibri Light"/>
                <w:color w:val="FF0000"/>
                <w:sz w:val="21"/>
                <w:szCs w:val="21"/>
              </w:rPr>
            </w:pPr>
          </w:p>
        </w:tc>
      </w:tr>
      <w:tr w:rsidR="009C2829" w14:paraId="10CA5146"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6C08C8FF"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20"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9">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0">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1">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B24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11070"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DE7740" w14:paraId="37678722" w14:textId="77777777" w:rsidTr="00D07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07"/>
        </w:trPr>
        <w:tc>
          <w:tcPr>
            <w:tcW w:w="5130" w:type="dxa"/>
            <w:gridSpan w:val="3"/>
            <w:vMerge w:val="restart"/>
            <w:tcBorders>
              <w:top w:val="single" w:sz="8" w:space="0" w:color="auto"/>
              <w:left w:val="single" w:sz="8" w:space="0" w:color="auto"/>
              <w:right w:val="single" w:sz="4" w:space="0" w:color="auto"/>
            </w:tcBorders>
          </w:tcPr>
          <w:p w14:paraId="231CDCB2" w14:textId="1286861E" w:rsidR="00DE7740" w:rsidRPr="00294C87" w:rsidRDefault="00DE7740" w:rsidP="00DE7740">
            <w:pPr>
              <w:shd w:val="clear" w:color="auto" w:fill="FFFFFF"/>
              <w:spacing w:line="253" w:lineRule="atLeast"/>
              <w:ind w:right="18"/>
              <w:rPr>
                <w:rFonts w:ascii="Calibri Light" w:hAnsi="Calibri Light" w:cs="Calibri Light"/>
                <w:color w:val="FF0000"/>
                <w:sz w:val="21"/>
                <w:szCs w:val="21"/>
              </w:rPr>
            </w:pPr>
            <w:r>
              <w:rPr>
                <w:rFonts w:ascii="Calibri Light" w:hAnsi="Calibri Light" w:cs="Calibri Light"/>
                <w:color w:val="FF0000"/>
                <w:sz w:val="21"/>
                <w:szCs w:val="21"/>
              </w:rPr>
              <w:t>GALVESTON CAMPUS</w:t>
            </w:r>
          </w:p>
          <w:p w14:paraId="307718AA" w14:textId="77777777" w:rsidR="00DE7740" w:rsidRDefault="00DE7740" w:rsidP="00DE7740">
            <w:pPr>
              <w:ind w:right="198"/>
              <w:rPr>
                <w:rFonts w:ascii="Calibri Light" w:hAnsi="Calibri Light" w:cs="Calibri Light"/>
                <w:color w:val="000000"/>
                <w:sz w:val="21"/>
                <w:szCs w:val="21"/>
              </w:rPr>
            </w:pPr>
            <w:r>
              <w:rPr>
                <w:rFonts w:asciiTheme="majorHAnsi" w:hAnsiTheme="majorHAnsi" w:cs="Arial"/>
                <w:b/>
                <w:color w:val="000000" w:themeColor="text1"/>
                <w:szCs w:val="20"/>
              </w:rPr>
              <w:t>Hospital Parking Garage construction will impact accessibility ramps, stairs:</w:t>
            </w:r>
            <w:r>
              <w:rPr>
                <w:rFonts w:ascii="Arial" w:hAnsi="Arial" w:cs="Arial"/>
                <w:color w:val="000000"/>
              </w:rPr>
              <w:t xml:space="preserve"> </w:t>
            </w:r>
            <w:r w:rsidRPr="00DE7740">
              <w:rPr>
                <w:rFonts w:ascii="Calibri Light" w:hAnsi="Calibri Light" w:cs="Calibri Light"/>
                <w:color w:val="000000"/>
                <w:sz w:val="21"/>
                <w:szCs w:val="21"/>
              </w:rPr>
              <w:t>As part of the hospital accessible route project, the stairway located at the southwest corner of the</w:t>
            </w:r>
            <w:r w:rsidRPr="00DE7740">
              <w:rPr>
                <w:rStyle w:val="apple-converted-space"/>
                <w:rFonts w:ascii="Calibri Light" w:hAnsi="Calibri Light" w:cs="Calibri Light"/>
                <w:color w:val="000000"/>
                <w:sz w:val="21"/>
                <w:szCs w:val="21"/>
              </w:rPr>
              <w:t> </w:t>
            </w:r>
            <w:hyperlink r:id="rId23" w:history="1">
              <w:r w:rsidRPr="00DE7740">
                <w:rPr>
                  <w:rStyle w:val="Hyperlink"/>
                  <w:rFonts w:ascii="Calibri Light" w:hAnsi="Calibri Light" w:cs="Calibri Light"/>
                  <w:color w:val="954F72"/>
                  <w:sz w:val="21"/>
                  <w:szCs w:val="21"/>
                </w:rPr>
                <w:t>Hospital Parking Garage </w:t>
              </w:r>
            </w:hyperlink>
            <w:r w:rsidRPr="00DE7740">
              <w:rPr>
                <w:rFonts w:ascii="Calibri Light" w:hAnsi="Calibri Light" w:cs="Calibri Light"/>
                <w:color w:val="000000"/>
                <w:sz w:val="21"/>
                <w:szCs w:val="21"/>
              </w:rPr>
              <w:t>will be closed beginning this week as the area undergoes work. During this time, the accessibility ramp leading to</w:t>
            </w:r>
            <w:r w:rsidRPr="00DE7740">
              <w:rPr>
                <w:rStyle w:val="apple-converted-space"/>
                <w:rFonts w:ascii="Calibri Light" w:hAnsi="Calibri Light" w:cs="Calibri Light"/>
                <w:color w:val="000000"/>
                <w:sz w:val="21"/>
                <w:szCs w:val="21"/>
              </w:rPr>
              <w:t> </w:t>
            </w:r>
            <w:r w:rsidRPr="00DE7740">
              <w:rPr>
                <w:rFonts w:ascii="Calibri Light" w:hAnsi="Calibri Light" w:cs="Calibri Light"/>
                <w:color w:val="000000"/>
                <w:sz w:val="21"/>
                <w:szCs w:val="21"/>
              </w:rPr>
              <w:t>R. Waverley Smith Pavilion</w:t>
            </w:r>
            <w:r w:rsidRPr="00DE7740">
              <w:rPr>
                <w:rStyle w:val="apple-converted-space"/>
                <w:rFonts w:ascii="Calibri Light" w:hAnsi="Calibri Light" w:cs="Calibri Light"/>
                <w:color w:val="000000"/>
                <w:sz w:val="21"/>
                <w:szCs w:val="21"/>
              </w:rPr>
              <w:t> </w:t>
            </w:r>
            <w:r w:rsidRPr="00DE7740">
              <w:rPr>
                <w:rFonts w:ascii="Calibri Light" w:hAnsi="Calibri Light" w:cs="Calibri Light"/>
                <w:color w:val="000000"/>
                <w:sz w:val="21"/>
                <w:szCs w:val="21"/>
              </w:rPr>
              <w:t>will be open and accessible.</w:t>
            </w:r>
          </w:p>
          <w:p w14:paraId="6ABD484D" w14:textId="58CFA198" w:rsidR="00DE7740" w:rsidRPr="00DE7740" w:rsidRDefault="00DE7740" w:rsidP="00DE7740">
            <w:pPr>
              <w:ind w:right="198"/>
              <w:rPr>
                <w:rFonts w:ascii="Calibri Light" w:hAnsi="Calibri Light" w:cs="Calibri Light"/>
                <w:color w:val="000000"/>
              </w:rPr>
            </w:pPr>
            <w:r w:rsidRPr="00DE7740">
              <w:rPr>
                <w:rStyle w:val="apple-converted-space"/>
                <w:rFonts w:ascii="Calibri Light" w:hAnsi="Calibri Light" w:cs="Calibri Light"/>
                <w:color w:val="000000"/>
                <w:sz w:val="21"/>
                <w:szCs w:val="21"/>
              </w:rPr>
              <w:t> </w:t>
            </w:r>
          </w:p>
          <w:p w14:paraId="7A8B9B3E" w14:textId="77777777" w:rsidR="00DE7740" w:rsidRPr="00DE7740" w:rsidRDefault="00DE7740" w:rsidP="00DE7740">
            <w:pPr>
              <w:ind w:right="198"/>
              <w:rPr>
                <w:rFonts w:ascii="Calibri Light" w:hAnsi="Calibri Light" w:cs="Calibri Light"/>
                <w:color w:val="000000"/>
              </w:rPr>
            </w:pPr>
            <w:r w:rsidRPr="00DE7740">
              <w:rPr>
                <w:rFonts w:ascii="Calibri Light" w:hAnsi="Calibri Light" w:cs="Calibri Light"/>
                <w:color w:val="000000"/>
                <w:sz w:val="21"/>
                <w:szCs w:val="21"/>
              </w:rPr>
              <w:t>Simultaneously, on the north side of the facility, the ramp leading to Jennie Sealy Hospital will be closed for renovations; however, the nearby stairs will be available. Individuals needing ramp access into the hospital are encouraged to take the elevators on the northside of the garage down to the ground level, where they can then access the tunnel to the Jennie Sealy ground-floor elevators.</w:t>
            </w:r>
            <w:r w:rsidRPr="00DE7740">
              <w:rPr>
                <w:rStyle w:val="apple-converted-space"/>
                <w:rFonts w:ascii="Calibri Light" w:hAnsi="Calibri Light" w:cs="Calibri Light"/>
                <w:color w:val="000000"/>
                <w:sz w:val="21"/>
                <w:szCs w:val="21"/>
              </w:rPr>
              <w:t> </w:t>
            </w:r>
            <w:r w:rsidRPr="00DE7740">
              <w:rPr>
                <w:rFonts w:ascii="Calibri Light" w:hAnsi="Calibri Light" w:cs="Calibri Light"/>
                <w:color w:val="000000"/>
                <w:sz w:val="21"/>
                <w:szCs w:val="21"/>
              </w:rPr>
              <w:t>To help individuals find their way during this phase of the project, signage will be available onsite.</w:t>
            </w:r>
          </w:p>
          <w:p w14:paraId="254B6372" w14:textId="2F870AFD" w:rsidR="00DE7740" w:rsidRDefault="00DE7740" w:rsidP="00DE7740"/>
          <w:p w14:paraId="7D053D35" w14:textId="1E6E31C5" w:rsidR="00DE7740" w:rsidRDefault="00DE7740" w:rsidP="00DE7740">
            <w:r>
              <w:rPr>
                <w:rFonts w:asciiTheme="majorHAnsi" w:hAnsiTheme="majorHAnsi"/>
                <w:noProof/>
                <w:sz w:val="20"/>
              </w:rPr>
              <w:drawing>
                <wp:anchor distT="0" distB="0" distL="114300" distR="114300" simplePos="0" relativeHeight="251775488" behindDoc="1" locked="0" layoutInCell="1" allowOverlap="1" wp14:anchorId="1624FBA1" wp14:editId="7A4E0D48">
                  <wp:simplePos x="0" y="0"/>
                  <wp:positionH relativeFrom="column">
                    <wp:posOffset>59055</wp:posOffset>
                  </wp:positionH>
                  <wp:positionV relativeFrom="paragraph">
                    <wp:posOffset>104775</wp:posOffset>
                  </wp:positionV>
                  <wp:extent cx="257175" cy="251460"/>
                  <wp:effectExtent l="0" t="0" r="0" b="2540"/>
                  <wp:wrapTight wrapText="bothSides">
                    <wp:wrapPolygon edited="0">
                      <wp:start x="3200" y="0"/>
                      <wp:lineTo x="0" y="8727"/>
                      <wp:lineTo x="0" y="14182"/>
                      <wp:lineTo x="9600" y="20727"/>
                      <wp:lineTo x="10667" y="20727"/>
                      <wp:lineTo x="17067" y="20727"/>
                      <wp:lineTo x="20267" y="14182"/>
                      <wp:lineTo x="20267" y="5455"/>
                      <wp:lineTo x="12800" y="0"/>
                      <wp:lineTo x="32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themeColor="text1"/>
                <w:szCs w:val="20"/>
              </w:rPr>
              <w:t xml:space="preserve">CMC-Pearl User Desktop: </w:t>
            </w:r>
            <w:r w:rsidRPr="00DE7740">
              <w:rPr>
                <w:rFonts w:ascii="Calibri Light" w:hAnsi="Calibri Light" w:cs="Calibri Light"/>
                <w:color w:val="000000"/>
                <w:sz w:val="21"/>
                <w:szCs w:val="21"/>
              </w:rPr>
              <w:t>Now that Pearl 9.2 has been deployed, the CMC Pearl desktop will automatically default to the User Desktop.  The IT group is working on the standard operating procedure</w:t>
            </w:r>
            <w:r w:rsidRPr="00DE7740">
              <w:rPr>
                <w:rStyle w:val="apple-converted-space"/>
                <w:rFonts w:ascii="Calibri Light" w:hAnsi="Calibri Light" w:cs="Calibri Light"/>
                <w:color w:val="000000"/>
                <w:sz w:val="21"/>
                <w:szCs w:val="21"/>
              </w:rPr>
              <w:t> </w:t>
            </w:r>
            <w:r w:rsidRPr="00DE7740">
              <w:rPr>
                <w:rFonts w:ascii="Calibri Light" w:hAnsi="Calibri Light" w:cs="Calibri Light"/>
                <w:color w:val="000000"/>
                <w:sz w:val="21"/>
                <w:szCs w:val="21"/>
              </w:rPr>
              <w:t>and will schedule Skype training sessions during the month of April.  The target go-live date is May 1. There are distinct advantages to directing users to the desktop, but it</w:t>
            </w:r>
            <w:r w:rsidRPr="00DE7740">
              <w:rPr>
                <w:rStyle w:val="apple-converted-space"/>
                <w:rFonts w:ascii="Calibri Light" w:hAnsi="Calibri Light" w:cs="Calibri Light"/>
                <w:color w:val="000000"/>
                <w:sz w:val="21"/>
                <w:szCs w:val="21"/>
              </w:rPr>
              <w:t> does </w:t>
            </w:r>
            <w:r w:rsidRPr="00DE7740">
              <w:rPr>
                <w:rFonts w:ascii="Calibri Light" w:hAnsi="Calibri Light" w:cs="Calibri Light"/>
                <w:color w:val="000000"/>
                <w:sz w:val="21"/>
                <w:szCs w:val="21"/>
              </w:rPr>
              <w:t>require that all patients to all departments be checked in and out in real time,</w:t>
            </w:r>
            <w:r w:rsidRPr="00DE7740">
              <w:rPr>
                <w:rStyle w:val="apple-converted-space"/>
                <w:rFonts w:ascii="Calibri Light" w:hAnsi="Calibri Light" w:cs="Calibri Light"/>
                <w:color w:val="000000"/>
                <w:sz w:val="21"/>
                <w:szCs w:val="21"/>
              </w:rPr>
              <w:t> </w:t>
            </w:r>
            <w:r w:rsidRPr="00DE7740">
              <w:rPr>
                <w:rFonts w:ascii="Calibri Light" w:hAnsi="Calibri Light" w:cs="Calibri Light"/>
                <w:color w:val="000000"/>
                <w:sz w:val="21"/>
                <w:szCs w:val="21"/>
              </w:rPr>
              <w:t>and reminders will need to have the person who is performing the service entered on them.</w:t>
            </w:r>
          </w:p>
          <w:p w14:paraId="762DC59C" w14:textId="06048EB3" w:rsidR="009374FE" w:rsidRPr="009374FE" w:rsidRDefault="00DE7740" w:rsidP="009374FE">
            <w:pPr>
              <w:rPr>
                <w:rFonts w:ascii="Arial" w:hAnsi="Arial" w:cs="Arial"/>
                <w:color w:val="000000"/>
                <w:sz w:val="21"/>
                <w:szCs w:val="21"/>
              </w:rPr>
            </w:pPr>
            <w:r w:rsidRPr="00DE7740">
              <w:rPr>
                <w:rFonts w:ascii="Calibri Light" w:hAnsi="Calibri Light" w:cs="Calibri Light"/>
                <w:color w:val="000000"/>
                <w:sz w:val="21"/>
                <w:szCs w:val="21"/>
                <w:shd w:val="clear" w:color="auto" w:fill="FFFFFF"/>
              </w:rPr>
              <w:br/>
            </w:r>
            <w:r w:rsidR="00B245FB">
              <w:rPr>
                <w:rFonts w:asciiTheme="majorHAnsi" w:hAnsiTheme="majorHAnsi"/>
                <w:noProof/>
                <w:sz w:val="20"/>
              </w:rPr>
              <w:drawing>
                <wp:anchor distT="0" distB="0" distL="114300" distR="114300" simplePos="0" relativeHeight="251780608" behindDoc="1" locked="0" layoutInCell="1" allowOverlap="1" wp14:anchorId="4BD03E8B" wp14:editId="0EFC365D">
                  <wp:simplePos x="0" y="0"/>
                  <wp:positionH relativeFrom="column">
                    <wp:posOffset>59055</wp:posOffset>
                  </wp:positionH>
                  <wp:positionV relativeFrom="paragraph">
                    <wp:posOffset>104775</wp:posOffset>
                  </wp:positionV>
                  <wp:extent cx="257175" cy="251460"/>
                  <wp:effectExtent l="0" t="0" r="0" b="2540"/>
                  <wp:wrapTight wrapText="bothSides">
                    <wp:wrapPolygon edited="0">
                      <wp:start x="3200" y="0"/>
                      <wp:lineTo x="0" y="8727"/>
                      <wp:lineTo x="0" y="14182"/>
                      <wp:lineTo x="9600" y="20727"/>
                      <wp:lineTo x="10667" y="20727"/>
                      <wp:lineTo x="17067" y="20727"/>
                      <wp:lineTo x="20267" y="14182"/>
                      <wp:lineTo x="20267" y="5455"/>
                      <wp:lineTo x="12800" y="0"/>
                      <wp:lineTo x="32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00B245FB">
              <w:rPr>
                <w:rFonts w:asciiTheme="majorHAnsi" w:hAnsiTheme="majorHAnsi" w:cs="Arial"/>
                <w:b/>
                <w:color w:val="000000" w:themeColor="text1"/>
                <w:szCs w:val="20"/>
              </w:rPr>
              <w:t xml:space="preserve">CMC-Employee annual training: </w:t>
            </w:r>
            <w:r w:rsidR="00B245FB" w:rsidRPr="00DE7740">
              <w:rPr>
                <w:rFonts w:ascii="Calibri Light" w:hAnsi="Calibri Light" w:cs="Calibri Light"/>
                <w:color w:val="000000"/>
                <w:sz w:val="21"/>
                <w:szCs w:val="21"/>
              </w:rPr>
              <w:t>Congratulations to all CMC employees for doing their part to complete</w:t>
            </w:r>
            <w:r w:rsidR="00B245FB" w:rsidRPr="00DE7740">
              <w:rPr>
                <w:rStyle w:val="apple-converted-space"/>
                <w:rFonts w:ascii="Calibri Light" w:hAnsi="Calibri Light" w:cs="Calibri Light"/>
                <w:color w:val="000000"/>
                <w:sz w:val="21"/>
                <w:szCs w:val="21"/>
              </w:rPr>
              <w:t> </w:t>
            </w:r>
            <w:r w:rsidR="00B245FB" w:rsidRPr="00DE7740">
              <w:rPr>
                <w:rFonts w:ascii="Calibri Light" w:hAnsi="Calibri Light" w:cs="Calibri Light"/>
                <w:color w:val="000000"/>
                <w:sz w:val="21"/>
                <w:szCs w:val="21"/>
              </w:rPr>
              <w:t>annual online training. As of April 1, we are at 97% compliance!</w:t>
            </w:r>
          </w:p>
        </w:tc>
        <w:tc>
          <w:tcPr>
            <w:tcW w:w="5940" w:type="dxa"/>
            <w:gridSpan w:val="2"/>
            <w:tcBorders>
              <w:left w:val="single" w:sz="4" w:space="0" w:color="auto"/>
              <w:right w:val="single" w:sz="8" w:space="0" w:color="auto"/>
            </w:tcBorders>
            <w:shd w:val="clear" w:color="auto" w:fill="FFFFFF" w:themeFill="background1"/>
          </w:tcPr>
          <w:p w14:paraId="18380013" w14:textId="4AF6F14E" w:rsidR="00DE7740" w:rsidRPr="00B245FB" w:rsidRDefault="00DE7740" w:rsidP="00305787">
            <w:r>
              <w:rPr>
                <w:rFonts w:asciiTheme="majorHAnsi" w:hAnsiTheme="majorHAnsi"/>
                <w:noProof/>
                <w:sz w:val="20"/>
              </w:rPr>
              <w:drawing>
                <wp:anchor distT="0" distB="0" distL="114300" distR="114300" simplePos="0" relativeHeight="251778560" behindDoc="1" locked="0" layoutInCell="1" allowOverlap="1" wp14:anchorId="46BD3E10" wp14:editId="082ECD67">
                  <wp:simplePos x="0" y="0"/>
                  <wp:positionH relativeFrom="column">
                    <wp:posOffset>59690</wp:posOffset>
                  </wp:positionH>
                  <wp:positionV relativeFrom="paragraph">
                    <wp:posOffset>109855</wp:posOffset>
                  </wp:positionV>
                  <wp:extent cx="257175" cy="251460"/>
                  <wp:effectExtent l="0" t="0" r="0" b="2540"/>
                  <wp:wrapTight wrapText="bothSides">
                    <wp:wrapPolygon edited="0">
                      <wp:start x="3200" y="0"/>
                      <wp:lineTo x="0" y="8727"/>
                      <wp:lineTo x="0" y="14182"/>
                      <wp:lineTo x="9600" y="20727"/>
                      <wp:lineTo x="10667" y="20727"/>
                      <wp:lineTo x="17067" y="20727"/>
                      <wp:lineTo x="20267" y="14182"/>
                      <wp:lineTo x="20267" y="5455"/>
                      <wp:lineTo x="12800" y="0"/>
                      <wp:lineTo x="320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00305787">
              <w:rPr>
                <w:rFonts w:asciiTheme="majorHAnsi" w:hAnsiTheme="majorHAnsi" w:cs="Arial"/>
                <w:b/>
                <w:color w:val="000000" w:themeColor="text1"/>
                <w:szCs w:val="20"/>
              </w:rPr>
              <w:br/>
            </w:r>
            <w:r>
              <w:rPr>
                <w:rFonts w:asciiTheme="majorHAnsi" w:hAnsiTheme="majorHAnsi" w:cs="Arial"/>
                <w:b/>
                <w:color w:val="000000" w:themeColor="text1"/>
                <w:szCs w:val="20"/>
              </w:rPr>
              <w:t xml:space="preserve">CMC-Annual TB-screening: </w:t>
            </w:r>
            <w:r w:rsidRPr="00DE7740">
              <w:rPr>
                <w:rFonts w:ascii="Calibri Light" w:hAnsi="Calibri Light" w:cs="Calibri Light"/>
                <w:color w:val="000000"/>
                <w:sz w:val="21"/>
                <w:szCs w:val="21"/>
              </w:rPr>
              <w:t>All UTMB CMC health care workers are required to participate in annual TB (tuberculosis) screening from May 1 until May 31. This institutional requirement is a condition of employment and continued employment for all health care workers. The TB skin testing standard operating procedure (SOP) may be found on the ICN Homepage of the CMCWEB and should be referred to for complete details.   The pharmacy will automatically ship tuberculin to each unit the week of April 15.  If additional supplies are needed after the initial shipment is received, requests should be sent to </w:t>
            </w:r>
            <w:hyperlink r:id="rId24" w:history="1">
              <w:r w:rsidRPr="00DE7740">
                <w:rPr>
                  <w:rStyle w:val="Hyperlink"/>
                  <w:rFonts w:ascii="Calibri Light" w:hAnsi="Calibri Light" w:cs="Calibri Light"/>
                  <w:color w:val="954F72"/>
                  <w:sz w:val="21"/>
                  <w:szCs w:val="21"/>
                </w:rPr>
                <w:t>utmbcmc.pharmacyRX4employee@utmb.edu</w:t>
              </w:r>
            </w:hyperlink>
            <w:r w:rsidRPr="00DE7740">
              <w:rPr>
                <w:rFonts w:ascii="Calibri Light" w:hAnsi="Calibri Light" w:cs="Calibri Light"/>
                <w:color w:val="000000"/>
                <w:sz w:val="21"/>
                <w:szCs w:val="21"/>
              </w:rPr>
              <w:t>. If you have any questions or need assistance with shipments, please speak with Melissa Duncan (</w:t>
            </w:r>
            <w:hyperlink r:id="rId25" w:history="1">
              <w:r w:rsidRPr="00DE7740">
                <w:rPr>
                  <w:rStyle w:val="Hyperlink"/>
                  <w:rFonts w:ascii="Calibri Light" w:hAnsi="Calibri Light" w:cs="Calibri Light"/>
                  <w:color w:val="954F72"/>
                  <w:sz w:val="21"/>
                  <w:szCs w:val="21"/>
                </w:rPr>
                <w:t>mkduncan@utmb.edu</w:t>
              </w:r>
            </w:hyperlink>
            <w:r w:rsidRPr="00DE7740">
              <w:rPr>
                <w:rFonts w:ascii="Calibri Light" w:hAnsi="Calibri Light" w:cs="Calibri Light"/>
                <w:color w:val="000000"/>
                <w:sz w:val="21"/>
                <w:szCs w:val="21"/>
              </w:rPr>
              <w:t> or 936-437-5360). As a reminder, unit-based staff </w:t>
            </w:r>
            <w:r w:rsidRPr="00DE7740">
              <w:rPr>
                <w:rFonts w:ascii="Calibri Light" w:hAnsi="Calibri Light" w:cs="Calibri Light"/>
                <w:bCs/>
                <w:color w:val="000000"/>
                <w:sz w:val="21"/>
                <w:szCs w:val="21"/>
                <w:u w:val="single"/>
              </w:rPr>
              <w:t>cannot</w:t>
            </w:r>
            <w:r w:rsidRPr="00DE7740">
              <w:rPr>
                <w:rFonts w:ascii="Calibri Light" w:hAnsi="Calibri Light" w:cs="Calibri Light"/>
                <w:bCs/>
                <w:color w:val="000000"/>
                <w:sz w:val="21"/>
                <w:szCs w:val="21"/>
              </w:rPr>
              <w:t> use TB skin test (tuberculin) that is already in stock for patient use</w:t>
            </w:r>
            <w:r w:rsidRPr="00DE7740">
              <w:rPr>
                <w:rFonts w:ascii="Calibri Light" w:hAnsi="Calibri Light" w:cs="Calibri Light"/>
                <w:color w:val="000000"/>
                <w:sz w:val="21"/>
                <w:szCs w:val="21"/>
              </w:rPr>
              <w:t>. This would be a violation of the federal 340B pricing program. The supply sent for employee use will be clearly marked as such and the supplies for patients and employees must be kept separately. If you have any questions regarding the TB SOP or program, please contact CMC Employee Health at </w:t>
            </w:r>
            <w:hyperlink r:id="rId26" w:history="1">
              <w:r w:rsidRPr="00DE7740">
                <w:rPr>
                  <w:rStyle w:val="Hyperlink"/>
                  <w:rFonts w:ascii="Calibri Light" w:hAnsi="Calibri Light" w:cs="Calibri Light"/>
                  <w:color w:val="954F72"/>
                  <w:sz w:val="21"/>
                  <w:szCs w:val="21"/>
                </w:rPr>
                <w:t>cmcemphl@utmb.edu</w:t>
              </w:r>
            </w:hyperlink>
            <w:r w:rsidRPr="00DE7740">
              <w:rPr>
                <w:rFonts w:ascii="Calibri Light" w:hAnsi="Calibri Light" w:cs="Calibri Light"/>
                <w:color w:val="000000"/>
                <w:sz w:val="21"/>
                <w:szCs w:val="21"/>
              </w:rPr>
              <w:t>.</w:t>
            </w:r>
          </w:p>
        </w:tc>
      </w:tr>
      <w:tr w:rsidR="00DE7740" w14:paraId="09FE0D10" w14:textId="77777777" w:rsidTr="00721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82"/>
        </w:trPr>
        <w:tc>
          <w:tcPr>
            <w:tcW w:w="5130" w:type="dxa"/>
            <w:gridSpan w:val="3"/>
            <w:vMerge/>
            <w:tcBorders>
              <w:left w:val="single" w:sz="8" w:space="0" w:color="auto"/>
              <w:right w:val="single" w:sz="4" w:space="0" w:color="auto"/>
            </w:tcBorders>
          </w:tcPr>
          <w:p w14:paraId="19B7FFF7" w14:textId="77777777" w:rsidR="00DE7740" w:rsidRDefault="00DE7740" w:rsidP="00DE7740">
            <w:pPr>
              <w:rPr>
                <w:rFonts w:asciiTheme="majorHAnsi" w:hAnsiTheme="majorHAnsi" w:cs="Arial"/>
                <w:b/>
                <w:bCs/>
                <w:szCs w:val="20"/>
              </w:rPr>
            </w:pPr>
          </w:p>
        </w:tc>
        <w:tc>
          <w:tcPr>
            <w:tcW w:w="5940" w:type="dxa"/>
            <w:gridSpan w:val="2"/>
            <w:tcBorders>
              <w:left w:val="single" w:sz="4" w:space="0" w:color="auto"/>
              <w:right w:val="single" w:sz="8" w:space="0" w:color="auto"/>
            </w:tcBorders>
            <w:shd w:val="clear" w:color="auto" w:fill="D9D9D9" w:themeFill="background1" w:themeFillShade="D9"/>
          </w:tcPr>
          <w:p w14:paraId="42E36DB0" w14:textId="02E8DA7C" w:rsidR="00DE7740" w:rsidRDefault="00DE7740" w:rsidP="00DE7740">
            <w:pPr>
              <w:spacing w:before="60"/>
              <w:rPr>
                <w:rFonts w:asciiTheme="majorHAnsi" w:hAnsiTheme="majorHAnsi"/>
                <w:b/>
                <w:color w:val="FF0000"/>
                <w:sz w:val="28"/>
              </w:rPr>
            </w:pPr>
            <w:r>
              <w:rPr>
                <w:rFonts w:asciiTheme="majorHAnsi" w:hAnsiTheme="majorHAnsi"/>
                <w:b/>
                <w:color w:val="FF0000"/>
                <w:sz w:val="28"/>
              </w:rPr>
              <w:t>DID YOU KNOW?</w:t>
            </w:r>
          </w:p>
          <w:p w14:paraId="29F3D34D" w14:textId="5912AF2E" w:rsidR="00DE7740" w:rsidRPr="00294C87" w:rsidRDefault="00DE7740" w:rsidP="00DE7740">
            <w:pPr>
              <w:rPr>
                <w:rFonts w:ascii="Calibri Light" w:hAnsi="Calibri Light" w:cs="Calibri Light"/>
                <w:color w:val="000000"/>
                <w:sz w:val="20"/>
                <w:szCs w:val="20"/>
              </w:rPr>
            </w:pPr>
            <w:r w:rsidRPr="0032629E">
              <w:rPr>
                <w:rFonts w:ascii="Calibri Light" w:hAnsi="Calibri Light" w:cs="Calibri Light"/>
                <w:color w:val="000000"/>
                <w:sz w:val="21"/>
                <w:szCs w:val="21"/>
              </w:rPr>
              <w:t>UTMB’s economic impact throughout Southeast Texas and across the state is significant. In FY2018, that impact included a $2.25 billion budget, enrollment of more than 3,350 students and more than 13,100 employees. Of those employees, 2,067 were in the Academic Enterprise, 4,501 in the Health System, 3,242 in Correctional Managed Care and 1,658 in Institutional Support roles. The total number of employees also included 611 residents, 126 post-docs, 971 faculty members and 12 research fellows. For more statistics on UTMB, download the FY18 Data Reference Card available as a PDF at</w:t>
            </w:r>
            <w:r w:rsidRPr="0032629E">
              <w:rPr>
                <w:rStyle w:val="apple-converted-space"/>
                <w:rFonts w:ascii="Calibri Light" w:hAnsi="Calibri Light" w:cs="Calibri Light"/>
                <w:color w:val="000000"/>
                <w:sz w:val="21"/>
                <w:szCs w:val="21"/>
              </w:rPr>
              <w:t> </w:t>
            </w:r>
            <w:hyperlink r:id="rId27" w:history="1">
              <w:r w:rsidRPr="0032629E">
                <w:rPr>
                  <w:rStyle w:val="Hyperlink"/>
                  <w:rFonts w:ascii="Calibri Light" w:hAnsi="Calibri Light" w:cs="Calibri Light"/>
                  <w:color w:val="954F72"/>
                  <w:sz w:val="21"/>
                  <w:szCs w:val="21"/>
                </w:rPr>
                <w:t>https://www.utmb.edu/business/</w:t>
              </w:r>
            </w:hyperlink>
            <w:r w:rsidRPr="0032629E">
              <w:rPr>
                <w:rFonts w:ascii="Calibri Light" w:hAnsi="Calibri Light" w:cs="Calibri Light"/>
                <w:color w:val="000000"/>
                <w:sz w:val="21"/>
                <w:szCs w:val="21"/>
              </w:rPr>
              <w:t>.</w:t>
            </w:r>
          </w:p>
        </w:tc>
      </w:tr>
    </w:tbl>
    <w:p w14:paraId="7247DB5A" w14:textId="57B464CC" w:rsidR="008F7AD8" w:rsidRPr="00305787" w:rsidRDefault="008F7AD8" w:rsidP="00721DFB">
      <w:pPr>
        <w:pStyle w:val="Heading9"/>
        <w:rPr>
          <w:sz w:val="20"/>
          <w:vertAlign w:val="subscript"/>
        </w:rPr>
      </w:pPr>
    </w:p>
    <w:sectPr w:rsidR="008F7AD8" w:rsidRPr="00305787" w:rsidSect="003352C1">
      <w:headerReference w:type="even" r:id="rId28"/>
      <w:footerReference w:type="first" r:id="rId29"/>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276FF" w14:textId="77777777" w:rsidR="002912F1" w:rsidRDefault="002912F1" w:rsidP="00874B86">
      <w:r>
        <w:separator/>
      </w:r>
    </w:p>
  </w:endnote>
  <w:endnote w:type="continuationSeparator" w:id="0">
    <w:p w14:paraId="429B1EFE" w14:textId="77777777" w:rsidR="002912F1" w:rsidRDefault="002912F1"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B2D9A" w14:textId="77777777" w:rsidR="002912F1" w:rsidRDefault="002912F1" w:rsidP="00874B86">
      <w:r>
        <w:separator/>
      </w:r>
    </w:p>
  </w:footnote>
  <w:footnote w:type="continuationSeparator" w:id="0">
    <w:p w14:paraId="66E1AEBD" w14:textId="77777777" w:rsidR="002912F1" w:rsidRDefault="002912F1"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C46906" w:rsidRDefault="00CE2A34">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8E60A7"/>
    <w:multiLevelType w:val="multilevel"/>
    <w:tmpl w:val="49E4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96404"/>
    <w:multiLevelType w:val="hybridMultilevel"/>
    <w:tmpl w:val="6304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27964"/>
    <w:multiLevelType w:val="hybridMultilevel"/>
    <w:tmpl w:val="8B96A46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6" w15:restartNumberingAfterBreak="0">
    <w:nsid w:val="0F543F92"/>
    <w:multiLevelType w:val="hybridMultilevel"/>
    <w:tmpl w:val="F858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552E3"/>
    <w:multiLevelType w:val="hybridMultilevel"/>
    <w:tmpl w:val="D1A2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144D6"/>
    <w:multiLevelType w:val="multilevel"/>
    <w:tmpl w:val="10B09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8B1F53"/>
    <w:multiLevelType w:val="hybridMultilevel"/>
    <w:tmpl w:val="B2D423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283242"/>
    <w:multiLevelType w:val="multilevel"/>
    <w:tmpl w:val="A6EE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645639"/>
    <w:multiLevelType w:val="multilevel"/>
    <w:tmpl w:val="01A4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A72620"/>
    <w:multiLevelType w:val="hybridMultilevel"/>
    <w:tmpl w:val="A836C4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3" w15:restartNumberingAfterBreak="0">
    <w:nsid w:val="41B80182"/>
    <w:multiLevelType w:val="hybridMultilevel"/>
    <w:tmpl w:val="FFAE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C585E"/>
    <w:multiLevelType w:val="hybridMultilevel"/>
    <w:tmpl w:val="B65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9F5853"/>
    <w:multiLevelType w:val="hybridMultilevel"/>
    <w:tmpl w:val="EF30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3751A9"/>
    <w:multiLevelType w:val="hybridMultilevel"/>
    <w:tmpl w:val="1D7CA9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500640D7"/>
    <w:multiLevelType w:val="hybridMultilevel"/>
    <w:tmpl w:val="566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E223F0"/>
    <w:multiLevelType w:val="hybridMultilevel"/>
    <w:tmpl w:val="C7A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FF56A4"/>
    <w:multiLevelType w:val="hybridMultilevel"/>
    <w:tmpl w:val="D4C04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1E4618"/>
    <w:multiLevelType w:val="hybridMultilevel"/>
    <w:tmpl w:val="B5FE5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5B075460"/>
    <w:multiLevelType w:val="hybridMultilevel"/>
    <w:tmpl w:val="82ECF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D57644"/>
    <w:multiLevelType w:val="hybridMultilevel"/>
    <w:tmpl w:val="A560F75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3" w15:restartNumberingAfterBreak="0">
    <w:nsid w:val="6A1C1516"/>
    <w:multiLevelType w:val="hybridMultilevel"/>
    <w:tmpl w:val="7AAA60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996AFC"/>
    <w:multiLevelType w:val="multilevel"/>
    <w:tmpl w:val="3BCE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AE64B4"/>
    <w:multiLevelType w:val="hybridMultilevel"/>
    <w:tmpl w:val="3CAE39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7B275635"/>
    <w:multiLevelType w:val="multilevel"/>
    <w:tmpl w:val="F53E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A06704"/>
    <w:multiLevelType w:val="hybridMultilevel"/>
    <w:tmpl w:val="A5AC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3500C1"/>
    <w:multiLevelType w:val="multilevel"/>
    <w:tmpl w:val="1A2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6E0938"/>
    <w:multiLevelType w:val="hybridMultilevel"/>
    <w:tmpl w:val="AC58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7"/>
  </w:num>
  <w:num w:numId="4">
    <w:abstractNumId w:val="0"/>
  </w:num>
  <w:num w:numId="5">
    <w:abstractNumId w:val="1"/>
  </w:num>
  <w:num w:numId="6">
    <w:abstractNumId w:val="2"/>
  </w:num>
  <w:num w:numId="7">
    <w:abstractNumId w:val="5"/>
  </w:num>
  <w:num w:numId="8">
    <w:abstractNumId w:val="22"/>
  </w:num>
  <w:num w:numId="9">
    <w:abstractNumId w:val="12"/>
  </w:num>
  <w:num w:numId="10">
    <w:abstractNumId w:val="14"/>
  </w:num>
  <w:num w:numId="11">
    <w:abstractNumId w:val="13"/>
  </w:num>
  <w:num w:numId="12">
    <w:abstractNumId w:val="10"/>
  </w:num>
  <w:num w:numId="13">
    <w:abstractNumId w:val="28"/>
  </w:num>
  <w:num w:numId="14">
    <w:abstractNumId w:val="24"/>
  </w:num>
  <w:num w:numId="15">
    <w:abstractNumId w:val="26"/>
  </w:num>
  <w:num w:numId="16">
    <w:abstractNumId w:val="9"/>
  </w:num>
  <w:num w:numId="17">
    <w:abstractNumId w:val="3"/>
  </w:num>
  <w:num w:numId="18">
    <w:abstractNumId w:val="11"/>
  </w:num>
  <w:num w:numId="19">
    <w:abstractNumId w:val="7"/>
  </w:num>
  <w:num w:numId="20">
    <w:abstractNumId w:val="8"/>
  </w:num>
  <w:num w:numId="21">
    <w:abstractNumId w:val="16"/>
  </w:num>
  <w:num w:numId="22">
    <w:abstractNumId w:val="20"/>
  </w:num>
  <w:num w:numId="23">
    <w:abstractNumId w:val="27"/>
  </w:num>
  <w:num w:numId="24">
    <w:abstractNumId w:val="25"/>
  </w:num>
  <w:num w:numId="25">
    <w:abstractNumId w:val="4"/>
  </w:num>
  <w:num w:numId="26">
    <w:abstractNumId w:val="29"/>
  </w:num>
  <w:num w:numId="27">
    <w:abstractNumId w:val="21"/>
  </w:num>
  <w:num w:numId="28">
    <w:abstractNumId w:val="15"/>
  </w:num>
  <w:num w:numId="29">
    <w:abstractNumId w:val="23"/>
  </w:num>
  <w:num w:numId="3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1311C"/>
    <w:rsid w:val="0002373A"/>
    <w:rsid w:val="000257FB"/>
    <w:rsid w:val="00026B3C"/>
    <w:rsid w:val="00030569"/>
    <w:rsid w:val="00033AC2"/>
    <w:rsid w:val="000421C8"/>
    <w:rsid w:val="00046B32"/>
    <w:rsid w:val="00046FAF"/>
    <w:rsid w:val="0006169E"/>
    <w:rsid w:val="0007004E"/>
    <w:rsid w:val="0007289E"/>
    <w:rsid w:val="0008142C"/>
    <w:rsid w:val="0008270F"/>
    <w:rsid w:val="00084556"/>
    <w:rsid w:val="00085BFB"/>
    <w:rsid w:val="00087000"/>
    <w:rsid w:val="00093965"/>
    <w:rsid w:val="000966FD"/>
    <w:rsid w:val="000A26D9"/>
    <w:rsid w:val="000A297A"/>
    <w:rsid w:val="000B2BB1"/>
    <w:rsid w:val="000B381B"/>
    <w:rsid w:val="000B6351"/>
    <w:rsid w:val="000B666C"/>
    <w:rsid w:val="000B7007"/>
    <w:rsid w:val="000B73A7"/>
    <w:rsid w:val="000C69D6"/>
    <w:rsid w:val="000D5314"/>
    <w:rsid w:val="000D665C"/>
    <w:rsid w:val="000E2356"/>
    <w:rsid w:val="000E2A13"/>
    <w:rsid w:val="000E4374"/>
    <w:rsid w:val="000E5188"/>
    <w:rsid w:val="000E69B8"/>
    <w:rsid w:val="000F03B2"/>
    <w:rsid w:val="000F2189"/>
    <w:rsid w:val="000F5506"/>
    <w:rsid w:val="000F5AD3"/>
    <w:rsid w:val="0010152B"/>
    <w:rsid w:val="00102798"/>
    <w:rsid w:val="00112068"/>
    <w:rsid w:val="0011321F"/>
    <w:rsid w:val="00117586"/>
    <w:rsid w:val="001276F3"/>
    <w:rsid w:val="00137C3C"/>
    <w:rsid w:val="00145797"/>
    <w:rsid w:val="00151100"/>
    <w:rsid w:val="0016087C"/>
    <w:rsid w:val="00161A12"/>
    <w:rsid w:val="001767B8"/>
    <w:rsid w:val="001838A0"/>
    <w:rsid w:val="00183D7B"/>
    <w:rsid w:val="001A2490"/>
    <w:rsid w:val="001A64DA"/>
    <w:rsid w:val="001A6D43"/>
    <w:rsid w:val="001A7128"/>
    <w:rsid w:val="001A732C"/>
    <w:rsid w:val="001B10FA"/>
    <w:rsid w:val="001B5AE8"/>
    <w:rsid w:val="001B7C99"/>
    <w:rsid w:val="001C4A7F"/>
    <w:rsid w:val="001D239E"/>
    <w:rsid w:val="001E36E7"/>
    <w:rsid w:val="001E6192"/>
    <w:rsid w:val="001E7922"/>
    <w:rsid w:val="001E7CC8"/>
    <w:rsid w:val="001F26BB"/>
    <w:rsid w:val="001F40FD"/>
    <w:rsid w:val="001F63BC"/>
    <w:rsid w:val="002029B1"/>
    <w:rsid w:val="00202B35"/>
    <w:rsid w:val="00202D78"/>
    <w:rsid w:val="00206437"/>
    <w:rsid w:val="00206C2F"/>
    <w:rsid w:val="002117BB"/>
    <w:rsid w:val="00211C98"/>
    <w:rsid w:val="00214F6F"/>
    <w:rsid w:val="002219BD"/>
    <w:rsid w:val="00224D1C"/>
    <w:rsid w:val="0024033D"/>
    <w:rsid w:val="00241155"/>
    <w:rsid w:val="00243ACB"/>
    <w:rsid w:val="00244756"/>
    <w:rsid w:val="00245011"/>
    <w:rsid w:val="00247AB8"/>
    <w:rsid w:val="00252100"/>
    <w:rsid w:val="00262A1D"/>
    <w:rsid w:val="0026348F"/>
    <w:rsid w:val="00265794"/>
    <w:rsid w:val="00266A3E"/>
    <w:rsid w:val="00267CA9"/>
    <w:rsid w:val="00271CD1"/>
    <w:rsid w:val="00272775"/>
    <w:rsid w:val="00276CB5"/>
    <w:rsid w:val="002803FE"/>
    <w:rsid w:val="00281039"/>
    <w:rsid w:val="002819EA"/>
    <w:rsid w:val="00287C09"/>
    <w:rsid w:val="002912F1"/>
    <w:rsid w:val="00294C87"/>
    <w:rsid w:val="00297C7D"/>
    <w:rsid w:val="00297EB4"/>
    <w:rsid w:val="002A389B"/>
    <w:rsid w:val="002A43E0"/>
    <w:rsid w:val="002B4013"/>
    <w:rsid w:val="002B6F31"/>
    <w:rsid w:val="002C19C8"/>
    <w:rsid w:val="002C23DC"/>
    <w:rsid w:val="002C33E2"/>
    <w:rsid w:val="002D0DE5"/>
    <w:rsid w:val="002D28D7"/>
    <w:rsid w:val="002D51F3"/>
    <w:rsid w:val="002D762C"/>
    <w:rsid w:val="002E05A2"/>
    <w:rsid w:val="002F3332"/>
    <w:rsid w:val="002F5710"/>
    <w:rsid w:val="00305787"/>
    <w:rsid w:val="003136F1"/>
    <w:rsid w:val="00314842"/>
    <w:rsid w:val="00321AF8"/>
    <w:rsid w:val="003224F1"/>
    <w:rsid w:val="00324F34"/>
    <w:rsid w:val="0032629E"/>
    <w:rsid w:val="0033116D"/>
    <w:rsid w:val="00332E95"/>
    <w:rsid w:val="003352C1"/>
    <w:rsid w:val="0034257F"/>
    <w:rsid w:val="00353BB0"/>
    <w:rsid w:val="00360B73"/>
    <w:rsid w:val="0036546F"/>
    <w:rsid w:val="00366EDC"/>
    <w:rsid w:val="00381C8B"/>
    <w:rsid w:val="003929D4"/>
    <w:rsid w:val="003960FE"/>
    <w:rsid w:val="003A164D"/>
    <w:rsid w:val="003A20EF"/>
    <w:rsid w:val="003A3D5E"/>
    <w:rsid w:val="003A4577"/>
    <w:rsid w:val="003C04A3"/>
    <w:rsid w:val="003C139A"/>
    <w:rsid w:val="003C153E"/>
    <w:rsid w:val="003C4E41"/>
    <w:rsid w:val="003C7C60"/>
    <w:rsid w:val="003D0B4E"/>
    <w:rsid w:val="003D338D"/>
    <w:rsid w:val="003D7706"/>
    <w:rsid w:val="003E061E"/>
    <w:rsid w:val="003E5BB0"/>
    <w:rsid w:val="003F0266"/>
    <w:rsid w:val="003F3914"/>
    <w:rsid w:val="00415311"/>
    <w:rsid w:val="00427614"/>
    <w:rsid w:val="0042789B"/>
    <w:rsid w:val="004311A2"/>
    <w:rsid w:val="004344E8"/>
    <w:rsid w:val="004442B2"/>
    <w:rsid w:val="00452691"/>
    <w:rsid w:val="00453622"/>
    <w:rsid w:val="00455C0B"/>
    <w:rsid w:val="0046357C"/>
    <w:rsid w:val="00463F9C"/>
    <w:rsid w:val="00466810"/>
    <w:rsid w:val="0047101D"/>
    <w:rsid w:val="00474430"/>
    <w:rsid w:val="0048017F"/>
    <w:rsid w:val="00484876"/>
    <w:rsid w:val="00496356"/>
    <w:rsid w:val="004976CE"/>
    <w:rsid w:val="004A2F43"/>
    <w:rsid w:val="004A48A1"/>
    <w:rsid w:val="004A6B9E"/>
    <w:rsid w:val="004B3A59"/>
    <w:rsid w:val="004C1619"/>
    <w:rsid w:val="004C290D"/>
    <w:rsid w:val="004C3BE1"/>
    <w:rsid w:val="004C4313"/>
    <w:rsid w:val="004E1396"/>
    <w:rsid w:val="004F16C0"/>
    <w:rsid w:val="004F5E00"/>
    <w:rsid w:val="004F7389"/>
    <w:rsid w:val="004F74F1"/>
    <w:rsid w:val="004F751D"/>
    <w:rsid w:val="004F7EC6"/>
    <w:rsid w:val="00502D6C"/>
    <w:rsid w:val="005060DE"/>
    <w:rsid w:val="00516278"/>
    <w:rsid w:val="0052069E"/>
    <w:rsid w:val="00524DCF"/>
    <w:rsid w:val="0052538F"/>
    <w:rsid w:val="00532D16"/>
    <w:rsid w:val="0053461F"/>
    <w:rsid w:val="00536B2A"/>
    <w:rsid w:val="00543D38"/>
    <w:rsid w:val="00544157"/>
    <w:rsid w:val="005458B9"/>
    <w:rsid w:val="0055137B"/>
    <w:rsid w:val="005529B6"/>
    <w:rsid w:val="00554E79"/>
    <w:rsid w:val="00555F16"/>
    <w:rsid w:val="005600FC"/>
    <w:rsid w:val="005637B8"/>
    <w:rsid w:val="00563EE5"/>
    <w:rsid w:val="0058060F"/>
    <w:rsid w:val="005847FF"/>
    <w:rsid w:val="00587911"/>
    <w:rsid w:val="005962F1"/>
    <w:rsid w:val="005965CC"/>
    <w:rsid w:val="00596875"/>
    <w:rsid w:val="0059768F"/>
    <w:rsid w:val="005A3178"/>
    <w:rsid w:val="005B1203"/>
    <w:rsid w:val="005B48A6"/>
    <w:rsid w:val="005B5CE0"/>
    <w:rsid w:val="005B619C"/>
    <w:rsid w:val="005C0421"/>
    <w:rsid w:val="005C3769"/>
    <w:rsid w:val="005C40E5"/>
    <w:rsid w:val="005C4502"/>
    <w:rsid w:val="005C542D"/>
    <w:rsid w:val="005C6EEC"/>
    <w:rsid w:val="005D134B"/>
    <w:rsid w:val="005D163A"/>
    <w:rsid w:val="005D238F"/>
    <w:rsid w:val="005D27C3"/>
    <w:rsid w:val="005E1601"/>
    <w:rsid w:val="005E2DA1"/>
    <w:rsid w:val="005E5DD1"/>
    <w:rsid w:val="005E7BE5"/>
    <w:rsid w:val="005F6B08"/>
    <w:rsid w:val="005F6DE6"/>
    <w:rsid w:val="0060605B"/>
    <w:rsid w:val="0060696E"/>
    <w:rsid w:val="00607FE9"/>
    <w:rsid w:val="00610861"/>
    <w:rsid w:val="00613206"/>
    <w:rsid w:val="00615E49"/>
    <w:rsid w:val="006221D7"/>
    <w:rsid w:val="00623744"/>
    <w:rsid w:val="00624686"/>
    <w:rsid w:val="0064541C"/>
    <w:rsid w:val="00652FB7"/>
    <w:rsid w:val="00655499"/>
    <w:rsid w:val="00662FE8"/>
    <w:rsid w:val="006804EC"/>
    <w:rsid w:val="00680E61"/>
    <w:rsid w:val="00682DCE"/>
    <w:rsid w:val="00694829"/>
    <w:rsid w:val="0069634D"/>
    <w:rsid w:val="006A7BC7"/>
    <w:rsid w:val="006B1031"/>
    <w:rsid w:val="006B68AF"/>
    <w:rsid w:val="006D25E5"/>
    <w:rsid w:val="006D4785"/>
    <w:rsid w:val="006E1D9C"/>
    <w:rsid w:val="006E6A62"/>
    <w:rsid w:val="006F5026"/>
    <w:rsid w:val="00701024"/>
    <w:rsid w:val="007021E5"/>
    <w:rsid w:val="0071465A"/>
    <w:rsid w:val="007150CA"/>
    <w:rsid w:val="00721CF2"/>
    <w:rsid w:val="00721DFB"/>
    <w:rsid w:val="00722C34"/>
    <w:rsid w:val="007238D7"/>
    <w:rsid w:val="007252A6"/>
    <w:rsid w:val="00727536"/>
    <w:rsid w:val="00727C45"/>
    <w:rsid w:val="00732060"/>
    <w:rsid w:val="00737032"/>
    <w:rsid w:val="0073723F"/>
    <w:rsid w:val="00742B27"/>
    <w:rsid w:val="00747AAD"/>
    <w:rsid w:val="007616DD"/>
    <w:rsid w:val="00763339"/>
    <w:rsid w:val="0076508C"/>
    <w:rsid w:val="007704B6"/>
    <w:rsid w:val="0077058D"/>
    <w:rsid w:val="00770893"/>
    <w:rsid w:val="00772C83"/>
    <w:rsid w:val="007741A7"/>
    <w:rsid w:val="00787883"/>
    <w:rsid w:val="00790A71"/>
    <w:rsid w:val="0079222C"/>
    <w:rsid w:val="00793B02"/>
    <w:rsid w:val="007A132B"/>
    <w:rsid w:val="007A1EB2"/>
    <w:rsid w:val="007A2061"/>
    <w:rsid w:val="007A6F4E"/>
    <w:rsid w:val="007B196E"/>
    <w:rsid w:val="007B7890"/>
    <w:rsid w:val="007D3EB3"/>
    <w:rsid w:val="007D71EE"/>
    <w:rsid w:val="007D73C2"/>
    <w:rsid w:val="007E5EBB"/>
    <w:rsid w:val="007F5801"/>
    <w:rsid w:val="007F788A"/>
    <w:rsid w:val="00803F67"/>
    <w:rsid w:val="00804F92"/>
    <w:rsid w:val="00816D2E"/>
    <w:rsid w:val="00817D05"/>
    <w:rsid w:val="0082346E"/>
    <w:rsid w:val="00824F3C"/>
    <w:rsid w:val="00825D37"/>
    <w:rsid w:val="00830403"/>
    <w:rsid w:val="00831B07"/>
    <w:rsid w:val="008325B7"/>
    <w:rsid w:val="0083344D"/>
    <w:rsid w:val="00833D36"/>
    <w:rsid w:val="00835002"/>
    <w:rsid w:val="008441D8"/>
    <w:rsid w:val="00845B26"/>
    <w:rsid w:val="00850C4A"/>
    <w:rsid w:val="008531B5"/>
    <w:rsid w:val="008719B8"/>
    <w:rsid w:val="0087261D"/>
    <w:rsid w:val="00873A0F"/>
    <w:rsid w:val="00874B86"/>
    <w:rsid w:val="00877A5B"/>
    <w:rsid w:val="00884A23"/>
    <w:rsid w:val="00885721"/>
    <w:rsid w:val="00892C65"/>
    <w:rsid w:val="00897939"/>
    <w:rsid w:val="008A18A8"/>
    <w:rsid w:val="008A23CB"/>
    <w:rsid w:val="008B1118"/>
    <w:rsid w:val="008B1EE6"/>
    <w:rsid w:val="008B6179"/>
    <w:rsid w:val="008B6234"/>
    <w:rsid w:val="008B7918"/>
    <w:rsid w:val="008C17A5"/>
    <w:rsid w:val="008D0036"/>
    <w:rsid w:val="008D56B1"/>
    <w:rsid w:val="008E05F6"/>
    <w:rsid w:val="008E3153"/>
    <w:rsid w:val="008E3B0C"/>
    <w:rsid w:val="008E4099"/>
    <w:rsid w:val="008E7149"/>
    <w:rsid w:val="008F17F5"/>
    <w:rsid w:val="008F25A1"/>
    <w:rsid w:val="008F3550"/>
    <w:rsid w:val="008F42B6"/>
    <w:rsid w:val="008F7AD8"/>
    <w:rsid w:val="0090233F"/>
    <w:rsid w:val="00903C66"/>
    <w:rsid w:val="00912BED"/>
    <w:rsid w:val="00913DE8"/>
    <w:rsid w:val="00916AE9"/>
    <w:rsid w:val="009217EC"/>
    <w:rsid w:val="00922625"/>
    <w:rsid w:val="0092265C"/>
    <w:rsid w:val="0092350C"/>
    <w:rsid w:val="009271A3"/>
    <w:rsid w:val="00930A16"/>
    <w:rsid w:val="00931124"/>
    <w:rsid w:val="00936B3A"/>
    <w:rsid w:val="009374FE"/>
    <w:rsid w:val="00951941"/>
    <w:rsid w:val="00956B0E"/>
    <w:rsid w:val="0096095E"/>
    <w:rsid w:val="00961648"/>
    <w:rsid w:val="00962F24"/>
    <w:rsid w:val="00974732"/>
    <w:rsid w:val="00975BF5"/>
    <w:rsid w:val="00976EAF"/>
    <w:rsid w:val="0098127F"/>
    <w:rsid w:val="009832F2"/>
    <w:rsid w:val="00986848"/>
    <w:rsid w:val="00987A4A"/>
    <w:rsid w:val="00990EE4"/>
    <w:rsid w:val="00996440"/>
    <w:rsid w:val="009A02B0"/>
    <w:rsid w:val="009A0A77"/>
    <w:rsid w:val="009A383B"/>
    <w:rsid w:val="009A3B49"/>
    <w:rsid w:val="009A42AA"/>
    <w:rsid w:val="009A52F8"/>
    <w:rsid w:val="009A6512"/>
    <w:rsid w:val="009A6C2B"/>
    <w:rsid w:val="009B091C"/>
    <w:rsid w:val="009C2651"/>
    <w:rsid w:val="009C2829"/>
    <w:rsid w:val="009C2B17"/>
    <w:rsid w:val="009D0B59"/>
    <w:rsid w:val="009D2AD3"/>
    <w:rsid w:val="009D2F90"/>
    <w:rsid w:val="009D36E9"/>
    <w:rsid w:val="009E0224"/>
    <w:rsid w:val="009E1548"/>
    <w:rsid w:val="009E3B3F"/>
    <w:rsid w:val="009E5FAD"/>
    <w:rsid w:val="009F504E"/>
    <w:rsid w:val="009F6435"/>
    <w:rsid w:val="009F7C23"/>
    <w:rsid w:val="00A109FA"/>
    <w:rsid w:val="00A1295B"/>
    <w:rsid w:val="00A24C8F"/>
    <w:rsid w:val="00A26843"/>
    <w:rsid w:val="00A30AC3"/>
    <w:rsid w:val="00A33081"/>
    <w:rsid w:val="00A44121"/>
    <w:rsid w:val="00A454B2"/>
    <w:rsid w:val="00A601C4"/>
    <w:rsid w:val="00A6456D"/>
    <w:rsid w:val="00A73B89"/>
    <w:rsid w:val="00A7783B"/>
    <w:rsid w:val="00A83199"/>
    <w:rsid w:val="00A84CDE"/>
    <w:rsid w:val="00A86EA8"/>
    <w:rsid w:val="00A87C32"/>
    <w:rsid w:val="00A92F52"/>
    <w:rsid w:val="00A94E3B"/>
    <w:rsid w:val="00A95999"/>
    <w:rsid w:val="00A972A5"/>
    <w:rsid w:val="00AA3BCC"/>
    <w:rsid w:val="00AA3DAA"/>
    <w:rsid w:val="00AA6C7F"/>
    <w:rsid w:val="00AB5B90"/>
    <w:rsid w:val="00AB6E66"/>
    <w:rsid w:val="00AC6DF5"/>
    <w:rsid w:val="00AD0800"/>
    <w:rsid w:val="00AD0ECC"/>
    <w:rsid w:val="00AF5DE4"/>
    <w:rsid w:val="00AF61B3"/>
    <w:rsid w:val="00B03D08"/>
    <w:rsid w:val="00B14985"/>
    <w:rsid w:val="00B20F58"/>
    <w:rsid w:val="00B21C31"/>
    <w:rsid w:val="00B245FB"/>
    <w:rsid w:val="00B25A59"/>
    <w:rsid w:val="00B26D15"/>
    <w:rsid w:val="00B32644"/>
    <w:rsid w:val="00B4271F"/>
    <w:rsid w:val="00B42916"/>
    <w:rsid w:val="00B45886"/>
    <w:rsid w:val="00B45EDC"/>
    <w:rsid w:val="00B472C9"/>
    <w:rsid w:val="00B47774"/>
    <w:rsid w:val="00B5094E"/>
    <w:rsid w:val="00B568B4"/>
    <w:rsid w:val="00B57173"/>
    <w:rsid w:val="00B60058"/>
    <w:rsid w:val="00B7091D"/>
    <w:rsid w:val="00B70F09"/>
    <w:rsid w:val="00B756E4"/>
    <w:rsid w:val="00B761DE"/>
    <w:rsid w:val="00B765E4"/>
    <w:rsid w:val="00B76E50"/>
    <w:rsid w:val="00B8641A"/>
    <w:rsid w:val="00B876FB"/>
    <w:rsid w:val="00B92A82"/>
    <w:rsid w:val="00B93AD2"/>
    <w:rsid w:val="00BA124E"/>
    <w:rsid w:val="00BA429D"/>
    <w:rsid w:val="00BA4D87"/>
    <w:rsid w:val="00BA548B"/>
    <w:rsid w:val="00BC607D"/>
    <w:rsid w:val="00BD1CFF"/>
    <w:rsid w:val="00BD6F11"/>
    <w:rsid w:val="00BD7F52"/>
    <w:rsid w:val="00BE01D0"/>
    <w:rsid w:val="00BE1CC6"/>
    <w:rsid w:val="00BE3394"/>
    <w:rsid w:val="00BF4E49"/>
    <w:rsid w:val="00C00795"/>
    <w:rsid w:val="00C02D42"/>
    <w:rsid w:val="00C07E58"/>
    <w:rsid w:val="00C108DA"/>
    <w:rsid w:val="00C1383C"/>
    <w:rsid w:val="00C175F9"/>
    <w:rsid w:val="00C270F3"/>
    <w:rsid w:val="00C30B6C"/>
    <w:rsid w:val="00C3769A"/>
    <w:rsid w:val="00C400DB"/>
    <w:rsid w:val="00C46906"/>
    <w:rsid w:val="00C50B15"/>
    <w:rsid w:val="00C53DFD"/>
    <w:rsid w:val="00C545D1"/>
    <w:rsid w:val="00C60C5A"/>
    <w:rsid w:val="00C70AA9"/>
    <w:rsid w:val="00C7271C"/>
    <w:rsid w:val="00C80144"/>
    <w:rsid w:val="00C8425F"/>
    <w:rsid w:val="00C9451D"/>
    <w:rsid w:val="00C946A6"/>
    <w:rsid w:val="00CA08F1"/>
    <w:rsid w:val="00CB2EB1"/>
    <w:rsid w:val="00CB3E9C"/>
    <w:rsid w:val="00CB52BA"/>
    <w:rsid w:val="00CB7BC3"/>
    <w:rsid w:val="00CC3714"/>
    <w:rsid w:val="00CC3E40"/>
    <w:rsid w:val="00CC6672"/>
    <w:rsid w:val="00CD1B15"/>
    <w:rsid w:val="00CD37C6"/>
    <w:rsid w:val="00CD7D72"/>
    <w:rsid w:val="00CE2A34"/>
    <w:rsid w:val="00CE4BF1"/>
    <w:rsid w:val="00D05E81"/>
    <w:rsid w:val="00D078F8"/>
    <w:rsid w:val="00D12C2F"/>
    <w:rsid w:val="00D20A45"/>
    <w:rsid w:val="00D22049"/>
    <w:rsid w:val="00D24421"/>
    <w:rsid w:val="00D24B33"/>
    <w:rsid w:val="00D26ABD"/>
    <w:rsid w:val="00D34A33"/>
    <w:rsid w:val="00D42C21"/>
    <w:rsid w:val="00D505A2"/>
    <w:rsid w:val="00D50993"/>
    <w:rsid w:val="00D57FE0"/>
    <w:rsid w:val="00D65042"/>
    <w:rsid w:val="00D85DA7"/>
    <w:rsid w:val="00D903E8"/>
    <w:rsid w:val="00D915F2"/>
    <w:rsid w:val="00D97BA9"/>
    <w:rsid w:val="00DA23AB"/>
    <w:rsid w:val="00DA307E"/>
    <w:rsid w:val="00DA638A"/>
    <w:rsid w:val="00DA76D0"/>
    <w:rsid w:val="00DA7742"/>
    <w:rsid w:val="00DC4754"/>
    <w:rsid w:val="00DC620A"/>
    <w:rsid w:val="00DC69BA"/>
    <w:rsid w:val="00DD3522"/>
    <w:rsid w:val="00DD47A2"/>
    <w:rsid w:val="00DE2079"/>
    <w:rsid w:val="00DE2631"/>
    <w:rsid w:val="00DE7740"/>
    <w:rsid w:val="00DF0D21"/>
    <w:rsid w:val="00DF2828"/>
    <w:rsid w:val="00DF616F"/>
    <w:rsid w:val="00E0041B"/>
    <w:rsid w:val="00E00956"/>
    <w:rsid w:val="00E02442"/>
    <w:rsid w:val="00E02826"/>
    <w:rsid w:val="00E03985"/>
    <w:rsid w:val="00E11899"/>
    <w:rsid w:val="00E14C0E"/>
    <w:rsid w:val="00E17888"/>
    <w:rsid w:val="00E2073E"/>
    <w:rsid w:val="00E30C47"/>
    <w:rsid w:val="00E35816"/>
    <w:rsid w:val="00E43487"/>
    <w:rsid w:val="00E44B9E"/>
    <w:rsid w:val="00E60930"/>
    <w:rsid w:val="00E625F4"/>
    <w:rsid w:val="00E76215"/>
    <w:rsid w:val="00E840C8"/>
    <w:rsid w:val="00E87236"/>
    <w:rsid w:val="00E87D19"/>
    <w:rsid w:val="00EA0165"/>
    <w:rsid w:val="00EB52BC"/>
    <w:rsid w:val="00ED0722"/>
    <w:rsid w:val="00ED5A3B"/>
    <w:rsid w:val="00ED5C1C"/>
    <w:rsid w:val="00ED6E29"/>
    <w:rsid w:val="00EE0C3F"/>
    <w:rsid w:val="00EE3938"/>
    <w:rsid w:val="00EE4C13"/>
    <w:rsid w:val="00EF556C"/>
    <w:rsid w:val="00F0562E"/>
    <w:rsid w:val="00F106B3"/>
    <w:rsid w:val="00F11ACA"/>
    <w:rsid w:val="00F13FE9"/>
    <w:rsid w:val="00F20C04"/>
    <w:rsid w:val="00F21CCC"/>
    <w:rsid w:val="00F446B2"/>
    <w:rsid w:val="00F46FF8"/>
    <w:rsid w:val="00F5234B"/>
    <w:rsid w:val="00F610ED"/>
    <w:rsid w:val="00F75CAB"/>
    <w:rsid w:val="00F8146E"/>
    <w:rsid w:val="00F900D9"/>
    <w:rsid w:val="00F90B4D"/>
    <w:rsid w:val="00F91754"/>
    <w:rsid w:val="00F92E65"/>
    <w:rsid w:val="00F94D61"/>
    <w:rsid w:val="00F9573C"/>
    <w:rsid w:val="00F97AAD"/>
    <w:rsid w:val="00F97CB7"/>
    <w:rsid w:val="00FA0541"/>
    <w:rsid w:val="00FA1A08"/>
    <w:rsid w:val="00FA5C0E"/>
    <w:rsid w:val="00FC2881"/>
    <w:rsid w:val="00FC39CB"/>
    <w:rsid w:val="00FC3DF3"/>
    <w:rsid w:val="00FC47C0"/>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740"/>
    <w:rPr>
      <w:rFonts w:ascii="Times New Roman" w:eastAsia="Times New Roman" w:hAnsi="Times New Roman" w:cs="Times New Roman"/>
    </w:rPr>
  </w:style>
  <w:style w:type="paragraph" w:styleId="Heading9">
    <w:name w:val="heading 9"/>
    <w:basedOn w:val="Normal"/>
    <w:next w:val="Normal"/>
    <w:link w:val="Heading9Char"/>
    <w:uiPriority w:val="9"/>
    <w:unhideWhenUsed/>
    <w:qFormat/>
    <w:rsid w:val="0030578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Calibri" w:eastAsiaTheme="minorHAnsi" w:hAnsi="Calibri" w:cs="Calibri"/>
      <w:sz w:val="22"/>
      <w:szCs w:val="22"/>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2"/>
      <w:szCs w:val="22"/>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Calibri" w:eastAsiaTheme="minorHAnsi" w:hAnsi="Calibri" w:cs="Calibri"/>
      <w:sz w:val="22"/>
      <w:szCs w:val="22"/>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5B619C"/>
  </w:style>
  <w:style w:type="character" w:customStyle="1" w:styleId="UnresolvedMention">
    <w:name w:val="Unresolved Mention"/>
    <w:basedOn w:val="DefaultParagraphFont"/>
    <w:uiPriority w:val="99"/>
    <w:rsid w:val="00D34A33"/>
    <w:rPr>
      <w:color w:val="605E5C"/>
      <w:shd w:val="clear" w:color="auto" w:fill="E1DFDD"/>
    </w:rPr>
  </w:style>
  <w:style w:type="character" w:customStyle="1" w:styleId="Heading9Char">
    <w:name w:val="Heading 9 Char"/>
    <w:basedOn w:val="DefaultParagraphFont"/>
    <w:link w:val="Heading9"/>
    <w:uiPriority w:val="9"/>
    <w:rsid w:val="0030578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39268">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69754445">
      <w:bodyDiv w:val="1"/>
      <w:marLeft w:val="0"/>
      <w:marRight w:val="0"/>
      <w:marTop w:val="0"/>
      <w:marBottom w:val="0"/>
      <w:divBdr>
        <w:top w:val="none" w:sz="0" w:space="0" w:color="auto"/>
        <w:left w:val="none" w:sz="0" w:space="0" w:color="auto"/>
        <w:bottom w:val="none" w:sz="0" w:space="0" w:color="auto"/>
        <w:right w:val="none" w:sz="0" w:space="0" w:color="auto"/>
      </w:divBdr>
    </w:div>
    <w:div w:id="174275492">
      <w:bodyDiv w:val="1"/>
      <w:marLeft w:val="0"/>
      <w:marRight w:val="0"/>
      <w:marTop w:val="0"/>
      <w:marBottom w:val="0"/>
      <w:divBdr>
        <w:top w:val="none" w:sz="0" w:space="0" w:color="auto"/>
        <w:left w:val="none" w:sz="0" w:space="0" w:color="auto"/>
        <w:bottom w:val="none" w:sz="0" w:space="0" w:color="auto"/>
        <w:right w:val="none" w:sz="0" w:space="0" w:color="auto"/>
      </w:divBdr>
    </w:div>
    <w:div w:id="205945907">
      <w:bodyDiv w:val="1"/>
      <w:marLeft w:val="0"/>
      <w:marRight w:val="0"/>
      <w:marTop w:val="0"/>
      <w:marBottom w:val="0"/>
      <w:divBdr>
        <w:top w:val="none" w:sz="0" w:space="0" w:color="auto"/>
        <w:left w:val="none" w:sz="0" w:space="0" w:color="auto"/>
        <w:bottom w:val="none" w:sz="0" w:space="0" w:color="auto"/>
        <w:right w:val="none" w:sz="0" w:space="0" w:color="auto"/>
      </w:divBdr>
    </w:div>
    <w:div w:id="248007934">
      <w:bodyDiv w:val="1"/>
      <w:marLeft w:val="0"/>
      <w:marRight w:val="0"/>
      <w:marTop w:val="0"/>
      <w:marBottom w:val="0"/>
      <w:divBdr>
        <w:top w:val="none" w:sz="0" w:space="0" w:color="auto"/>
        <w:left w:val="none" w:sz="0" w:space="0" w:color="auto"/>
        <w:bottom w:val="none" w:sz="0" w:space="0" w:color="auto"/>
        <w:right w:val="none" w:sz="0" w:space="0" w:color="auto"/>
      </w:divBdr>
    </w:div>
    <w:div w:id="259997604">
      <w:bodyDiv w:val="1"/>
      <w:marLeft w:val="0"/>
      <w:marRight w:val="0"/>
      <w:marTop w:val="0"/>
      <w:marBottom w:val="0"/>
      <w:divBdr>
        <w:top w:val="none" w:sz="0" w:space="0" w:color="auto"/>
        <w:left w:val="none" w:sz="0" w:space="0" w:color="auto"/>
        <w:bottom w:val="none" w:sz="0" w:space="0" w:color="auto"/>
        <w:right w:val="none" w:sz="0" w:space="0" w:color="auto"/>
      </w:divBdr>
    </w:div>
    <w:div w:id="289020470">
      <w:bodyDiv w:val="1"/>
      <w:marLeft w:val="0"/>
      <w:marRight w:val="0"/>
      <w:marTop w:val="0"/>
      <w:marBottom w:val="0"/>
      <w:divBdr>
        <w:top w:val="none" w:sz="0" w:space="0" w:color="auto"/>
        <w:left w:val="none" w:sz="0" w:space="0" w:color="auto"/>
        <w:bottom w:val="none" w:sz="0" w:space="0" w:color="auto"/>
        <w:right w:val="none" w:sz="0" w:space="0" w:color="auto"/>
      </w:divBdr>
    </w:div>
    <w:div w:id="292175634">
      <w:bodyDiv w:val="1"/>
      <w:marLeft w:val="0"/>
      <w:marRight w:val="0"/>
      <w:marTop w:val="0"/>
      <w:marBottom w:val="0"/>
      <w:divBdr>
        <w:top w:val="none" w:sz="0" w:space="0" w:color="auto"/>
        <w:left w:val="none" w:sz="0" w:space="0" w:color="auto"/>
        <w:bottom w:val="none" w:sz="0" w:space="0" w:color="auto"/>
        <w:right w:val="none" w:sz="0" w:space="0" w:color="auto"/>
      </w:divBdr>
    </w:div>
    <w:div w:id="295449661">
      <w:bodyDiv w:val="1"/>
      <w:marLeft w:val="0"/>
      <w:marRight w:val="0"/>
      <w:marTop w:val="0"/>
      <w:marBottom w:val="0"/>
      <w:divBdr>
        <w:top w:val="none" w:sz="0" w:space="0" w:color="auto"/>
        <w:left w:val="none" w:sz="0" w:space="0" w:color="auto"/>
        <w:bottom w:val="none" w:sz="0" w:space="0" w:color="auto"/>
        <w:right w:val="none" w:sz="0" w:space="0" w:color="auto"/>
      </w:divBdr>
    </w:div>
    <w:div w:id="302855577">
      <w:bodyDiv w:val="1"/>
      <w:marLeft w:val="0"/>
      <w:marRight w:val="0"/>
      <w:marTop w:val="0"/>
      <w:marBottom w:val="0"/>
      <w:divBdr>
        <w:top w:val="none" w:sz="0" w:space="0" w:color="auto"/>
        <w:left w:val="none" w:sz="0" w:space="0" w:color="auto"/>
        <w:bottom w:val="none" w:sz="0" w:space="0" w:color="auto"/>
        <w:right w:val="none" w:sz="0" w:space="0" w:color="auto"/>
      </w:divBdr>
    </w:div>
    <w:div w:id="317459208">
      <w:bodyDiv w:val="1"/>
      <w:marLeft w:val="0"/>
      <w:marRight w:val="0"/>
      <w:marTop w:val="0"/>
      <w:marBottom w:val="0"/>
      <w:divBdr>
        <w:top w:val="none" w:sz="0" w:space="0" w:color="auto"/>
        <w:left w:val="none" w:sz="0" w:space="0" w:color="auto"/>
        <w:bottom w:val="none" w:sz="0" w:space="0" w:color="auto"/>
        <w:right w:val="none" w:sz="0" w:space="0" w:color="auto"/>
      </w:divBdr>
    </w:div>
    <w:div w:id="412708093">
      <w:bodyDiv w:val="1"/>
      <w:marLeft w:val="0"/>
      <w:marRight w:val="0"/>
      <w:marTop w:val="0"/>
      <w:marBottom w:val="0"/>
      <w:divBdr>
        <w:top w:val="none" w:sz="0" w:space="0" w:color="auto"/>
        <w:left w:val="none" w:sz="0" w:space="0" w:color="auto"/>
        <w:bottom w:val="none" w:sz="0" w:space="0" w:color="auto"/>
        <w:right w:val="none" w:sz="0" w:space="0" w:color="auto"/>
      </w:divBdr>
    </w:div>
    <w:div w:id="460418128">
      <w:bodyDiv w:val="1"/>
      <w:marLeft w:val="0"/>
      <w:marRight w:val="0"/>
      <w:marTop w:val="0"/>
      <w:marBottom w:val="0"/>
      <w:divBdr>
        <w:top w:val="none" w:sz="0" w:space="0" w:color="auto"/>
        <w:left w:val="none" w:sz="0" w:space="0" w:color="auto"/>
        <w:bottom w:val="none" w:sz="0" w:space="0" w:color="auto"/>
        <w:right w:val="none" w:sz="0" w:space="0" w:color="auto"/>
      </w:divBdr>
    </w:div>
    <w:div w:id="471295715">
      <w:bodyDiv w:val="1"/>
      <w:marLeft w:val="0"/>
      <w:marRight w:val="0"/>
      <w:marTop w:val="0"/>
      <w:marBottom w:val="0"/>
      <w:divBdr>
        <w:top w:val="none" w:sz="0" w:space="0" w:color="auto"/>
        <w:left w:val="none" w:sz="0" w:space="0" w:color="auto"/>
        <w:bottom w:val="none" w:sz="0" w:space="0" w:color="auto"/>
        <w:right w:val="none" w:sz="0" w:space="0" w:color="auto"/>
      </w:divBdr>
    </w:div>
    <w:div w:id="542136770">
      <w:bodyDiv w:val="1"/>
      <w:marLeft w:val="0"/>
      <w:marRight w:val="0"/>
      <w:marTop w:val="0"/>
      <w:marBottom w:val="0"/>
      <w:divBdr>
        <w:top w:val="none" w:sz="0" w:space="0" w:color="auto"/>
        <w:left w:val="none" w:sz="0" w:space="0" w:color="auto"/>
        <w:bottom w:val="none" w:sz="0" w:space="0" w:color="auto"/>
        <w:right w:val="none" w:sz="0" w:space="0" w:color="auto"/>
      </w:divBdr>
    </w:div>
    <w:div w:id="557787900">
      <w:bodyDiv w:val="1"/>
      <w:marLeft w:val="0"/>
      <w:marRight w:val="0"/>
      <w:marTop w:val="0"/>
      <w:marBottom w:val="0"/>
      <w:divBdr>
        <w:top w:val="none" w:sz="0" w:space="0" w:color="auto"/>
        <w:left w:val="none" w:sz="0" w:space="0" w:color="auto"/>
        <w:bottom w:val="none" w:sz="0" w:space="0" w:color="auto"/>
        <w:right w:val="none" w:sz="0" w:space="0" w:color="auto"/>
      </w:divBdr>
    </w:div>
    <w:div w:id="578172948">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5212621">
      <w:bodyDiv w:val="1"/>
      <w:marLeft w:val="0"/>
      <w:marRight w:val="0"/>
      <w:marTop w:val="0"/>
      <w:marBottom w:val="0"/>
      <w:divBdr>
        <w:top w:val="none" w:sz="0" w:space="0" w:color="auto"/>
        <w:left w:val="none" w:sz="0" w:space="0" w:color="auto"/>
        <w:bottom w:val="none" w:sz="0" w:space="0" w:color="auto"/>
        <w:right w:val="none" w:sz="0" w:space="0" w:color="auto"/>
      </w:divBdr>
    </w:div>
    <w:div w:id="601424938">
      <w:bodyDiv w:val="1"/>
      <w:marLeft w:val="0"/>
      <w:marRight w:val="0"/>
      <w:marTop w:val="0"/>
      <w:marBottom w:val="0"/>
      <w:divBdr>
        <w:top w:val="none" w:sz="0" w:space="0" w:color="auto"/>
        <w:left w:val="none" w:sz="0" w:space="0" w:color="auto"/>
        <w:bottom w:val="none" w:sz="0" w:space="0" w:color="auto"/>
        <w:right w:val="none" w:sz="0" w:space="0" w:color="auto"/>
      </w:divBdr>
    </w:div>
    <w:div w:id="691034529">
      <w:bodyDiv w:val="1"/>
      <w:marLeft w:val="0"/>
      <w:marRight w:val="0"/>
      <w:marTop w:val="0"/>
      <w:marBottom w:val="0"/>
      <w:divBdr>
        <w:top w:val="none" w:sz="0" w:space="0" w:color="auto"/>
        <w:left w:val="none" w:sz="0" w:space="0" w:color="auto"/>
        <w:bottom w:val="none" w:sz="0" w:space="0" w:color="auto"/>
        <w:right w:val="none" w:sz="0" w:space="0" w:color="auto"/>
      </w:divBdr>
    </w:div>
    <w:div w:id="702751917">
      <w:bodyDiv w:val="1"/>
      <w:marLeft w:val="0"/>
      <w:marRight w:val="0"/>
      <w:marTop w:val="0"/>
      <w:marBottom w:val="0"/>
      <w:divBdr>
        <w:top w:val="none" w:sz="0" w:space="0" w:color="auto"/>
        <w:left w:val="none" w:sz="0" w:space="0" w:color="auto"/>
        <w:bottom w:val="none" w:sz="0" w:space="0" w:color="auto"/>
        <w:right w:val="none" w:sz="0" w:space="0" w:color="auto"/>
      </w:divBdr>
    </w:div>
    <w:div w:id="748580913">
      <w:bodyDiv w:val="1"/>
      <w:marLeft w:val="0"/>
      <w:marRight w:val="0"/>
      <w:marTop w:val="0"/>
      <w:marBottom w:val="0"/>
      <w:divBdr>
        <w:top w:val="none" w:sz="0" w:space="0" w:color="auto"/>
        <w:left w:val="none" w:sz="0" w:space="0" w:color="auto"/>
        <w:bottom w:val="none" w:sz="0" w:space="0" w:color="auto"/>
        <w:right w:val="none" w:sz="0" w:space="0" w:color="auto"/>
      </w:divBdr>
    </w:div>
    <w:div w:id="759791553">
      <w:bodyDiv w:val="1"/>
      <w:marLeft w:val="0"/>
      <w:marRight w:val="0"/>
      <w:marTop w:val="0"/>
      <w:marBottom w:val="0"/>
      <w:divBdr>
        <w:top w:val="none" w:sz="0" w:space="0" w:color="auto"/>
        <w:left w:val="none" w:sz="0" w:space="0" w:color="auto"/>
        <w:bottom w:val="none" w:sz="0" w:space="0" w:color="auto"/>
        <w:right w:val="none" w:sz="0" w:space="0" w:color="auto"/>
      </w:divBdr>
    </w:div>
    <w:div w:id="765612007">
      <w:bodyDiv w:val="1"/>
      <w:marLeft w:val="0"/>
      <w:marRight w:val="0"/>
      <w:marTop w:val="0"/>
      <w:marBottom w:val="0"/>
      <w:divBdr>
        <w:top w:val="none" w:sz="0" w:space="0" w:color="auto"/>
        <w:left w:val="none" w:sz="0" w:space="0" w:color="auto"/>
        <w:bottom w:val="none" w:sz="0" w:space="0" w:color="auto"/>
        <w:right w:val="none" w:sz="0" w:space="0" w:color="auto"/>
      </w:divBdr>
    </w:div>
    <w:div w:id="776950253">
      <w:bodyDiv w:val="1"/>
      <w:marLeft w:val="0"/>
      <w:marRight w:val="0"/>
      <w:marTop w:val="0"/>
      <w:marBottom w:val="0"/>
      <w:divBdr>
        <w:top w:val="none" w:sz="0" w:space="0" w:color="auto"/>
        <w:left w:val="none" w:sz="0" w:space="0" w:color="auto"/>
        <w:bottom w:val="none" w:sz="0" w:space="0" w:color="auto"/>
        <w:right w:val="none" w:sz="0" w:space="0" w:color="auto"/>
      </w:divBdr>
    </w:div>
    <w:div w:id="799879864">
      <w:bodyDiv w:val="1"/>
      <w:marLeft w:val="0"/>
      <w:marRight w:val="0"/>
      <w:marTop w:val="0"/>
      <w:marBottom w:val="0"/>
      <w:divBdr>
        <w:top w:val="none" w:sz="0" w:space="0" w:color="auto"/>
        <w:left w:val="none" w:sz="0" w:space="0" w:color="auto"/>
        <w:bottom w:val="none" w:sz="0" w:space="0" w:color="auto"/>
        <w:right w:val="none" w:sz="0" w:space="0" w:color="auto"/>
      </w:divBdr>
    </w:div>
    <w:div w:id="884608503">
      <w:bodyDiv w:val="1"/>
      <w:marLeft w:val="0"/>
      <w:marRight w:val="0"/>
      <w:marTop w:val="0"/>
      <w:marBottom w:val="0"/>
      <w:divBdr>
        <w:top w:val="none" w:sz="0" w:space="0" w:color="auto"/>
        <w:left w:val="none" w:sz="0" w:space="0" w:color="auto"/>
        <w:bottom w:val="none" w:sz="0" w:space="0" w:color="auto"/>
        <w:right w:val="none" w:sz="0" w:space="0" w:color="auto"/>
      </w:divBdr>
    </w:div>
    <w:div w:id="895973361">
      <w:bodyDiv w:val="1"/>
      <w:marLeft w:val="0"/>
      <w:marRight w:val="0"/>
      <w:marTop w:val="0"/>
      <w:marBottom w:val="0"/>
      <w:divBdr>
        <w:top w:val="none" w:sz="0" w:space="0" w:color="auto"/>
        <w:left w:val="none" w:sz="0" w:space="0" w:color="auto"/>
        <w:bottom w:val="none" w:sz="0" w:space="0" w:color="auto"/>
        <w:right w:val="none" w:sz="0" w:space="0" w:color="auto"/>
      </w:divBdr>
    </w:div>
    <w:div w:id="901982857">
      <w:bodyDiv w:val="1"/>
      <w:marLeft w:val="0"/>
      <w:marRight w:val="0"/>
      <w:marTop w:val="0"/>
      <w:marBottom w:val="0"/>
      <w:divBdr>
        <w:top w:val="none" w:sz="0" w:space="0" w:color="auto"/>
        <w:left w:val="none" w:sz="0" w:space="0" w:color="auto"/>
        <w:bottom w:val="none" w:sz="0" w:space="0" w:color="auto"/>
        <w:right w:val="none" w:sz="0" w:space="0" w:color="auto"/>
      </w:divBdr>
      <w:divsChild>
        <w:div w:id="253512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35">
      <w:bodyDiv w:val="1"/>
      <w:marLeft w:val="0"/>
      <w:marRight w:val="0"/>
      <w:marTop w:val="0"/>
      <w:marBottom w:val="0"/>
      <w:divBdr>
        <w:top w:val="none" w:sz="0" w:space="0" w:color="auto"/>
        <w:left w:val="none" w:sz="0" w:space="0" w:color="auto"/>
        <w:bottom w:val="none" w:sz="0" w:space="0" w:color="auto"/>
        <w:right w:val="none" w:sz="0" w:space="0" w:color="auto"/>
      </w:divBdr>
    </w:div>
    <w:div w:id="967852482">
      <w:bodyDiv w:val="1"/>
      <w:marLeft w:val="0"/>
      <w:marRight w:val="0"/>
      <w:marTop w:val="0"/>
      <w:marBottom w:val="0"/>
      <w:divBdr>
        <w:top w:val="none" w:sz="0" w:space="0" w:color="auto"/>
        <w:left w:val="none" w:sz="0" w:space="0" w:color="auto"/>
        <w:bottom w:val="none" w:sz="0" w:space="0" w:color="auto"/>
        <w:right w:val="none" w:sz="0" w:space="0" w:color="auto"/>
      </w:divBdr>
    </w:div>
    <w:div w:id="982538700">
      <w:bodyDiv w:val="1"/>
      <w:marLeft w:val="0"/>
      <w:marRight w:val="0"/>
      <w:marTop w:val="0"/>
      <w:marBottom w:val="0"/>
      <w:divBdr>
        <w:top w:val="none" w:sz="0" w:space="0" w:color="auto"/>
        <w:left w:val="none" w:sz="0" w:space="0" w:color="auto"/>
        <w:bottom w:val="none" w:sz="0" w:space="0" w:color="auto"/>
        <w:right w:val="none" w:sz="0" w:space="0" w:color="auto"/>
      </w:divBdr>
    </w:div>
    <w:div w:id="991719269">
      <w:bodyDiv w:val="1"/>
      <w:marLeft w:val="0"/>
      <w:marRight w:val="0"/>
      <w:marTop w:val="0"/>
      <w:marBottom w:val="0"/>
      <w:divBdr>
        <w:top w:val="none" w:sz="0" w:space="0" w:color="auto"/>
        <w:left w:val="none" w:sz="0" w:space="0" w:color="auto"/>
        <w:bottom w:val="none" w:sz="0" w:space="0" w:color="auto"/>
        <w:right w:val="none" w:sz="0" w:space="0" w:color="auto"/>
      </w:divBdr>
    </w:div>
    <w:div w:id="1008100695">
      <w:bodyDiv w:val="1"/>
      <w:marLeft w:val="0"/>
      <w:marRight w:val="0"/>
      <w:marTop w:val="0"/>
      <w:marBottom w:val="0"/>
      <w:divBdr>
        <w:top w:val="none" w:sz="0" w:space="0" w:color="auto"/>
        <w:left w:val="none" w:sz="0" w:space="0" w:color="auto"/>
        <w:bottom w:val="none" w:sz="0" w:space="0" w:color="auto"/>
        <w:right w:val="none" w:sz="0" w:space="0" w:color="auto"/>
      </w:divBdr>
    </w:div>
    <w:div w:id="1068721749">
      <w:bodyDiv w:val="1"/>
      <w:marLeft w:val="0"/>
      <w:marRight w:val="0"/>
      <w:marTop w:val="0"/>
      <w:marBottom w:val="0"/>
      <w:divBdr>
        <w:top w:val="none" w:sz="0" w:space="0" w:color="auto"/>
        <w:left w:val="none" w:sz="0" w:space="0" w:color="auto"/>
        <w:bottom w:val="none" w:sz="0" w:space="0" w:color="auto"/>
        <w:right w:val="none" w:sz="0" w:space="0" w:color="auto"/>
      </w:divBdr>
    </w:div>
    <w:div w:id="1082261600">
      <w:bodyDiv w:val="1"/>
      <w:marLeft w:val="0"/>
      <w:marRight w:val="0"/>
      <w:marTop w:val="0"/>
      <w:marBottom w:val="0"/>
      <w:divBdr>
        <w:top w:val="none" w:sz="0" w:space="0" w:color="auto"/>
        <w:left w:val="none" w:sz="0" w:space="0" w:color="auto"/>
        <w:bottom w:val="none" w:sz="0" w:space="0" w:color="auto"/>
        <w:right w:val="none" w:sz="0" w:space="0" w:color="auto"/>
      </w:divBdr>
    </w:div>
    <w:div w:id="1083843938">
      <w:bodyDiv w:val="1"/>
      <w:marLeft w:val="0"/>
      <w:marRight w:val="0"/>
      <w:marTop w:val="0"/>
      <w:marBottom w:val="0"/>
      <w:divBdr>
        <w:top w:val="none" w:sz="0" w:space="0" w:color="auto"/>
        <w:left w:val="none" w:sz="0" w:space="0" w:color="auto"/>
        <w:bottom w:val="none" w:sz="0" w:space="0" w:color="auto"/>
        <w:right w:val="none" w:sz="0" w:space="0" w:color="auto"/>
      </w:divBdr>
    </w:div>
    <w:div w:id="1094864341">
      <w:bodyDiv w:val="1"/>
      <w:marLeft w:val="0"/>
      <w:marRight w:val="0"/>
      <w:marTop w:val="0"/>
      <w:marBottom w:val="0"/>
      <w:divBdr>
        <w:top w:val="none" w:sz="0" w:space="0" w:color="auto"/>
        <w:left w:val="none" w:sz="0" w:space="0" w:color="auto"/>
        <w:bottom w:val="none" w:sz="0" w:space="0" w:color="auto"/>
        <w:right w:val="none" w:sz="0" w:space="0" w:color="auto"/>
      </w:divBdr>
    </w:div>
    <w:div w:id="1101293181">
      <w:bodyDiv w:val="1"/>
      <w:marLeft w:val="0"/>
      <w:marRight w:val="0"/>
      <w:marTop w:val="0"/>
      <w:marBottom w:val="0"/>
      <w:divBdr>
        <w:top w:val="none" w:sz="0" w:space="0" w:color="auto"/>
        <w:left w:val="none" w:sz="0" w:space="0" w:color="auto"/>
        <w:bottom w:val="none" w:sz="0" w:space="0" w:color="auto"/>
        <w:right w:val="none" w:sz="0" w:space="0" w:color="auto"/>
      </w:divBdr>
    </w:div>
    <w:div w:id="1157455518">
      <w:bodyDiv w:val="1"/>
      <w:marLeft w:val="0"/>
      <w:marRight w:val="0"/>
      <w:marTop w:val="0"/>
      <w:marBottom w:val="0"/>
      <w:divBdr>
        <w:top w:val="none" w:sz="0" w:space="0" w:color="auto"/>
        <w:left w:val="none" w:sz="0" w:space="0" w:color="auto"/>
        <w:bottom w:val="none" w:sz="0" w:space="0" w:color="auto"/>
        <w:right w:val="none" w:sz="0" w:space="0" w:color="auto"/>
      </w:divBdr>
    </w:div>
    <w:div w:id="1162240744">
      <w:bodyDiv w:val="1"/>
      <w:marLeft w:val="0"/>
      <w:marRight w:val="0"/>
      <w:marTop w:val="0"/>
      <w:marBottom w:val="0"/>
      <w:divBdr>
        <w:top w:val="none" w:sz="0" w:space="0" w:color="auto"/>
        <w:left w:val="none" w:sz="0" w:space="0" w:color="auto"/>
        <w:bottom w:val="none" w:sz="0" w:space="0" w:color="auto"/>
        <w:right w:val="none" w:sz="0" w:space="0" w:color="auto"/>
      </w:divBdr>
    </w:div>
    <w:div w:id="1287468070">
      <w:bodyDiv w:val="1"/>
      <w:marLeft w:val="0"/>
      <w:marRight w:val="0"/>
      <w:marTop w:val="0"/>
      <w:marBottom w:val="0"/>
      <w:divBdr>
        <w:top w:val="none" w:sz="0" w:space="0" w:color="auto"/>
        <w:left w:val="none" w:sz="0" w:space="0" w:color="auto"/>
        <w:bottom w:val="none" w:sz="0" w:space="0" w:color="auto"/>
        <w:right w:val="none" w:sz="0" w:space="0" w:color="auto"/>
      </w:divBdr>
    </w:div>
    <w:div w:id="1380204961">
      <w:bodyDiv w:val="1"/>
      <w:marLeft w:val="0"/>
      <w:marRight w:val="0"/>
      <w:marTop w:val="0"/>
      <w:marBottom w:val="0"/>
      <w:divBdr>
        <w:top w:val="none" w:sz="0" w:space="0" w:color="auto"/>
        <w:left w:val="none" w:sz="0" w:space="0" w:color="auto"/>
        <w:bottom w:val="none" w:sz="0" w:space="0" w:color="auto"/>
        <w:right w:val="none" w:sz="0" w:space="0" w:color="auto"/>
      </w:divBdr>
    </w:div>
    <w:div w:id="1380664310">
      <w:bodyDiv w:val="1"/>
      <w:marLeft w:val="0"/>
      <w:marRight w:val="0"/>
      <w:marTop w:val="0"/>
      <w:marBottom w:val="0"/>
      <w:divBdr>
        <w:top w:val="none" w:sz="0" w:space="0" w:color="auto"/>
        <w:left w:val="none" w:sz="0" w:space="0" w:color="auto"/>
        <w:bottom w:val="none" w:sz="0" w:space="0" w:color="auto"/>
        <w:right w:val="none" w:sz="0" w:space="0" w:color="auto"/>
      </w:divBdr>
    </w:div>
    <w:div w:id="1399744278">
      <w:bodyDiv w:val="1"/>
      <w:marLeft w:val="0"/>
      <w:marRight w:val="0"/>
      <w:marTop w:val="0"/>
      <w:marBottom w:val="0"/>
      <w:divBdr>
        <w:top w:val="none" w:sz="0" w:space="0" w:color="auto"/>
        <w:left w:val="none" w:sz="0" w:space="0" w:color="auto"/>
        <w:bottom w:val="none" w:sz="0" w:space="0" w:color="auto"/>
        <w:right w:val="none" w:sz="0" w:space="0" w:color="auto"/>
      </w:divBdr>
    </w:div>
    <w:div w:id="1406683152">
      <w:bodyDiv w:val="1"/>
      <w:marLeft w:val="0"/>
      <w:marRight w:val="0"/>
      <w:marTop w:val="0"/>
      <w:marBottom w:val="0"/>
      <w:divBdr>
        <w:top w:val="none" w:sz="0" w:space="0" w:color="auto"/>
        <w:left w:val="none" w:sz="0" w:space="0" w:color="auto"/>
        <w:bottom w:val="none" w:sz="0" w:space="0" w:color="auto"/>
        <w:right w:val="none" w:sz="0" w:space="0" w:color="auto"/>
      </w:divBdr>
    </w:div>
    <w:div w:id="1435632801">
      <w:bodyDiv w:val="1"/>
      <w:marLeft w:val="0"/>
      <w:marRight w:val="0"/>
      <w:marTop w:val="0"/>
      <w:marBottom w:val="0"/>
      <w:divBdr>
        <w:top w:val="none" w:sz="0" w:space="0" w:color="auto"/>
        <w:left w:val="none" w:sz="0" w:space="0" w:color="auto"/>
        <w:bottom w:val="none" w:sz="0" w:space="0" w:color="auto"/>
        <w:right w:val="none" w:sz="0" w:space="0" w:color="auto"/>
      </w:divBdr>
    </w:div>
    <w:div w:id="1511068370">
      <w:bodyDiv w:val="1"/>
      <w:marLeft w:val="0"/>
      <w:marRight w:val="0"/>
      <w:marTop w:val="0"/>
      <w:marBottom w:val="0"/>
      <w:divBdr>
        <w:top w:val="none" w:sz="0" w:space="0" w:color="auto"/>
        <w:left w:val="none" w:sz="0" w:space="0" w:color="auto"/>
        <w:bottom w:val="none" w:sz="0" w:space="0" w:color="auto"/>
        <w:right w:val="none" w:sz="0" w:space="0" w:color="auto"/>
      </w:divBdr>
    </w:div>
    <w:div w:id="1576819614">
      <w:bodyDiv w:val="1"/>
      <w:marLeft w:val="0"/>
      <w:marRight w:val="0"/>
      <w:marTop w:val="0"/>
      <w:marBottom w:val="0"/>
      <w:divBdr>
        <w:top w:val="none" w:sz="0" w:space="0" w:color="auto"/>
        <w:left w:val="none" w:sz="0" w:space="0" w:color="auto"/>
        <w:bottom w:val="none" w:sz="0" w:space="0" w:color="auto"/>
        <w:right w:val="none" w:sz="0" w:space="0" w:color="auto"/>
      </w:divBdr>
    </w:div>
    <w:div w:id="1613240708">
      <w:bodyDiv w:val="1"/>
      <w:marLeft w:val="0"/>
      <w:marRight w:val="0"/>
      <w:marTop w:val="0"/>
      <w:marBottom w:val="0"/>
      <w:divBdr>
        <w:top w:val="none" w:sz="0" w:space="0" w:color="auto"/>
        <w:left w:val="none" w:sz="0" w:space="0" w:color="auto"/>
        <w:bottom w:val="none" w:sz="0" w:space="0" w:color="auto"/>
        <w:right w:val="none" w:sz="0" w:space="0" w:color="auto"/>
      </w:divBdr>
    </w:div>
    <w:div w:id="1624968062">
      <w:bodyDiv w:val="1"/>
      <w:marLeft w:val="0"/>
      <w:marRight w:val="0"/>
      <w:marTop w:val="0"/>
      <w:marBottom w:val="0"/>
      <w:divBdr>
        <w:top w:val="none" w:sz="0" w:space="0" w:color="auto"/>
        <w:left w:val="none" w:sz="0" w:space="0" w:color="auto"/>
        <w:bottom w:val="none" w:sz="0" w:space="0" w:color="auto"/>
        <w:right w:val="none" w:sz="0" w:space="0" w:color="auto"/>
      </w:divBdr>
    </w:div>
    <w:div w:id="1731271979">
      <w:bodyDiv w:val="1"/>
      <w:marLeft w:val="0"/>
      <w:marRight w:val="0"/>
      <w:marTop w:val="0"/>
      <w:marBottom w:val="0"/>
      <w:divBdr>
        <w:top w:val="none" w:sz="0" w:space="0" w:color="auto"/>
        <w:left w:val="none" w:sz="0" w:space="0" w:color="auto"/>
        <w:bottom w:val="none" w:sz="0" w:space="0" w:color="auto"/>
        <w:right w:val="none" w:sz="0" w:space="0" w:color="auto"/>
      </w:divBdr>
    </w:div>
    <w:div w:id="1763406249">
      <w:bodyDiv w:val="1"/>
      <w:marLeft w:val="0"/>
      <w:marRight w:val="0"/>
      <w:marTop w:val="0"/>
      <w:marBottom w:val="0"/>
      <w:divBdr>
        <w:top w:val="none" w:sz="0" w:space="0" w:color="auto"/>
        <w:left w:val="none" w:sz="0" w:space="0" w:color="auto"/>
        <w:bottom w:val="none" w:sz="0" w:space="0" w:color="auto"/>
        <w:right w:val="none" w:sz="0" w:space="0" w:color="auto"/>
      </w:divBdr>
    </w:div>
    <w:div w:id="1770543120">
      <w:bodyDiv w:val="1"/>
      <w:marLeft w:val="0"/>
      <w:marRight w:val="0"/>
      <w:marTop w:val="0"/>
      <w:marBottom w:val="0"/>
      <w:divBdr>
        <w:top w:val="none" w:sz="0" w:space="0" w:color="auto"/>
        <w:left w:val="none" w:sz="0" w:space="0" w:color="auto"/>
        <w:bottom w:val="none" w:sz="0" w:space="0" w:color="auto"/>
        <w:right w:val="none" w:sz="0" w:space="0" w:color="auto"/>
      </w:divBdr>
    </w:div>
    <w:div w:id="1797336163">
      <w:bodyDiv w:val="1"/>
      <w:marLeft w:val="0"/>
      <w:marRight w:val="0"/>
      <w:marTop w:val="0"/>
      <w:marBottom w:val="0"/>
      <w:divBdr>
        <w:top w:val="none" w:sz="0" w:space="0" w:color="auto"/>
        <w:left w:val="none" w:sz="0" w:space="0" w:color="auto"/>
        <w:bottom w:val="none" w:sz="0" w:space="0" w:color="auto"/>
        <w:right w:val="none" w:sz="0" w:space="0" w:color="auto"/>
      </w:divBdr>
    </w:div>
    <w:div w:id="1837843456">
      <w:bodyDiv w:val="1"/>
      <w:marLeft w:val="0"/>
      <w:marRight w:val="0"/>
      <w:marTop w:val="0"/>
      <w:marBottom w:val="0"/>
      <w:divBdr>
        <w:top w:val="none" w:sz="0" w:space="0" w:color="auto"/>
        <w:left w:val="none" w:sz="0" w:space="0" w:color="auto"/>
        <w:bottom w:val="none" w:sz="0" w:space="0" w:color="auto"/>
        <w:right w:val="none" w:sz="0" w:space="0" w:color="auto"/>
      </w:divBdr>
    </w:div>
    <w:div w:id="1913931304">
      <w:bodyDiv w:val="1"/>
      <w:marLeft w:val="0"/>
      <w:marRight w:val="0"/>
      <w:marTop w:val="0"/>
      <w:marBottom w:val="0"/>
      <w:divBdr>
        <w:top w:val="none" w:sz="0" w:space="0" w:color="auto"/>
        <w:left w:val="none" w:sz="0" w:space="0" w:color="auto"/>
        <w:bottom w:val="none" w:sz="0" w:space="0" w:color="auto"/>
        <w:right w:val="none" w:sz="0" w:space="0" w:color="auto"/>
      </w:divBdr>
    </w:div>
    <w:div w:id="1970889821">
      <w:bodyDiv w:val="1"/>
      <w:marLeft w:val="0"/>
      <w:marRight w:val="0"/>
      <w:marTop w:val="0"/>
      <w:marBottom w:val="0"/>
      <w:divBdr>
        <w:top w:val="none" w:sz="0" w:space="0" w:color="auto"/>
        <w:left w:val="none" w:sz="0" w:space="0" w:color="auto"/>
        <w:bottom w:val="none" w:sz="0" w:space="0" w:color="auto"/>
        <w:right w:val="none" w:sz="0" w:space="0" w:color="auto"/>
      </w:divBdr>
    </w:div>
    <w:div w:id="2060787847">
      <w:bodyDiv w:val="1"/>
      <w:marLeft w:val="0"/>
      <w:marRight w:val="0"/>
      <w:marTop w:val="0"/>
      <w:marBottom w:val="0"/>
      <w:divBdr>
        <w:top w:val="none" w:sz="0" w:space="0" w:color="auto"/>
        <w:left w:val="none" w:sz="0" w:space="0" w:color="auto"/>
        <w:bottom w:val="none" w:sz="0" w:space="0" w:color="auto"/>
        <w:right w:val="none" w:sz="0" w:space="0" w:color="auto"/>
      </w:divBdr>
    </w:div>
    <w:div w:id="2086220124">
      <w:bodyDiv w:val="1"/>
      <w:marLeft w:val="0"/>
      <w:marRight w:val="0"/>
      <w:marTop w:val="0"/>
      <w:marBottom w:val="0"/>
      <w:divBdr>
        <w:top w:val="none" w:sz="0" w:space="0" w:color="auto"/>
        <w:left w:val="none" w:sz="0" w:space="0" w:color="auto"/>
        <w:bottom w:val="none" w:sz="0" w:space="0" w:color="auto"/>
        <w:right w:val="none" w:sz="0" w:space="0" w:color="auto"/>
      </w:divBdr>
    </w:div>
    <w:div w:id="2101486960">
      <w:bodyDiv w:val="1"/>
      <w:marLeft w:val="0"/>
      <w:marRight w:val="0"/>
      <w:marTop w:val="0"/>
      <w:marBottom w:val="0"/>
      <w:divBdr>
        <w:top w:val="none" w:sz="0" w:space="0" w:color="auto"/>
        <w:left w:val="none" w:sz="0" w:space="0" w:color="auto"/>
        <w:bottom w:val="none" w:sz="0" w:space="0" w:color="auto"/>
        <w:right w:val="none" w:sz="0" w:space="0" w:color="auto"/>
      </w:divBdr>
    </w:div>
    <w:div w:id="2106343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image" Target="media/image4.jpeg"/><Relationship Id="rId18" Type="http://schemas.openxmlformats.org/officeDocument/2006/relationships/hyperlink" Target="http://www.utmb.edu/cabinet" TargetMode="External"/><Relationship Id="rId26" Type="http://schemas.openxmlformats.org/officeDocument/2006/relationships/hyperlink" Target="mailto:cmcemphl@utmb.edu"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evelopment.utmb.edu/file/pcapp.pdf" TargetMode="External"/><Relationship Id="rId25" Type="http://schemas.openxmlformats.org/officeDocument/2006/relationships/hyperlink" Target="mailto:mkduncan@utmb.edu" TargetMode="External"/><Relationship Id="rId2" Type="http://schemas.openxmlformats.org/officeDocument/2006/relationships/numbering" Target="numbering.xml"/><Relationship Id="rId16" Type="http://schemas.openxmlformats.org/officeDocument/2006/relationships/hyperlink" Target="https://www.utmb.edu/president/communications"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utmbcmc.pharmacyRX4employee@utmb.ed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myatlascms.com/map/?id=747&amp;mrkIid=133552"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s://www.utmb.edu/busines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35F69-0348-4D27-A5C4-F5385FF53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1371</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9174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8</cp:revision>
  <cp:lastPrinted>2019-04-05T14:01:00Z</cp:lastPrinted>
  <dcterms:created xsi:type="dcterms:W3CDTF">2019-04-04T21:20:00Z</dcterms:created>
  <dcterms:modified xsi:type="dcterms:W3CDTF">2019-04-05T14:22:00Z</dcterms:modified>
</cp:coreProperties>
</file>