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C51AE1"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C51AE1"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05A0BA37" w:rsidR="009C2829" w:rsidRPr="000257FB" w:rsidRDefault="00B62268" w:rsidP="007073E8">
            <w:pPr>
              <w:pStyle w:val="Header"/>
              <w:jc w:val="center"/>
              <w:rPr>
                <w:rFonts w:asciiTheme="majorHAnsi" w:hAnsiTheme="majorHAnsi"/>
                <w:b/>
              </w:rPr>
            </w:pPr>
            <w:r>
              <w:rPr>
                <w:rFonts w:asciiTheme="majorHAnsi" w:hAnsiTheme="majorHAnsi"/>
                <w:b/>
                <w:sz w:val="22"/>
              </w:rPr>
              <w:t>Nov.</w:t>
            </w:r>
            <w:r w:rsidR="00536BAB">
              <w:rPr>
                <w:rFonts w:asciiTheme="majorHAnsi" w:hAnsiTheme="majorHAnsi"/>
                <w:b/>
                <w:sz w:val="22"/>
              </w:rPr>
              <w:t xml:space="preserve"> </w:t>
            </w:r>
            <w:r w:rsidR="007A59FA">
              <w:rPr>
                <w:rFonts w:asciiTheme="majorHAnsi" w:hAnsiTheme="majorHAnsi"/>
                <w:b/>
                <w:sz w:val="22"/>
              </w:rPr>
              <w:t>2</w:t>
            </w:r>
            <w:r>
              <w:rPr>
                <w:rFonts w:asciiTheme="majorHAnsi" w:hAnsiTheme="majorHAnsi"/>
                <w:b/>
                <w:sz w:val="22"/>
              </w:rPr>
              <w:t>1</w:t>
            </w:r>
            <w:r w:rsidR="0074526C">
              <w:rPr>
                <w:rFonts w:asciiTheme="majorHAnsi" w:hAnsiTheme="majorHAnsi"/>
                <w:b/>
                <w:sz w:val="22"/>
              </w:rPr>
              <w:t>, 2019</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2FB77" w14:textId="13A0250E" w:rsidR="008C062C" w:rsidRDefault="008C062C" w:rsidP="008C062C">
            <w:pPr>
              <w:rPr>
                <w:rFonts w:ascii="Tahoma" w:hAnsi="Tahoma" w:cs="Tahoma"/>
                <w:b/>
                <w:color w:val="984806" w:themeColor="accent6" w:themeShade="80"/>
                <w:sz w:val="20"/>
                <w:szCs w:val="20"/>
                <w:u w:val="single"/>
              </w:rPr>
            </w:pPr>
            <w:r w:rsidRPr="00636C36">
              <w:rPr>
                <w:rFonts w:ascii="Tahoma" w:hAnsi="Tahoma" w:cs="Tahoma"/>
                <w:b/>
                <w:color w:val="984806" w:themeColor="accent6" w:themeShade="80"/>
                <w:sz w:val="20"/>
                <w:szCs w:val="20"/>
                <w:u w:val="single"/>
              </w:rPr>
              <w:t xml:space="preserve">Office of Educational </w:t>
            </w:r>
            <w:r w:rsidR="00422D0A">
              <w:rPr>
                <w:rFonts w:ascii="Tahoma" w:hAnsi="Tahoma" w:cs="Tahoma"/>
                <w:b/>
                <w:color w:val="984806" w:themeColor="accent6" w:themeShade="80"/>
                <w:sz w:val="20"/>
                <w:szCs w:val="20"/>
                <w:u w:val="single"/>
              </w:rPr>
              <w:t>Affairs</w:t>
            </w:r>
          </w:p>
          <w:p w14:paraId="764DE3ED" w14:textId="77777777" w:rsidR="00422D0A" w:rsidRPr="00422D0A" w:rsidRDefault="00422D0A" w:rsidP="008C062C">
            <w:pPr>
              <w:rPr>
                <w:rFonts w:ascii="Tahoma" w:hAnsi="Tahoma" w:cs="Tahoma"/>
                <w:b/>
                <w:color w:val="984806" w:themeColor="accent6" w:themeShade="80"/>
                <w:sz w:val="16"/>
                <w:szCs w:val="16"/>
                <w:u w:val="single"/>
              </w:rPr>
            </w:pPr>
          </w:p>
          <w:p w14:paraId="4D071787" w14:textId="6FE385AB" w:rsidR="008C062C" w:rsidRPr="008C062C" w:rsidRDefault="008C062C" w:rsidP="008C062C">
            <w:pPr>
              <w:pStyle w:val="NoSpacing"/>
              <w:jc w:val="center"/>
            </w:pPr>
            <w:r>
              <w:t>C</w:t>
            </w:r>
            <w:r w:rsidRPr="008C062C">
              <w:t>ongratulat</w:t>
            </w:r>
            <w:r>
              <w:t>ions to</w:t>
            </w:r>
            <w:r w:rsidRPr="008C062C">
              <w:t xml:space="preserve"> UTMB's two newest </w:t>
            </w:r>
            <w:r>
              <w:t>m</w:t>
            </w:r>
            <w:r w:rsidRPr="008C062C">
              <w:t>embers of the</w:t>
            </w:r>
            <w:r>
              <w:t xml:space="preserve"> </w:t>
            </w:r>
            <w:r w:rsidRPr="008C062C">
              <w:t>Kenneth I. Shine, M.D. Academy of Health Sci</w:t>
            </w:r>
            <w:r>
              <w:rPr>
                <w:noProof/>
              </w:rPr>
              <w:t>ence Education!</w:t>
            </w:r>
            <w:r w:rsidRPr="008C062C">
              <w:drawing>
                <wp:inline distT="0" distB="0" distL="0" distR="0" wp14:anchorId="74AEA76C" wp14:editId="6B59D68A">
                  <wp:extent cx="1971950" cy="193384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1950" cy="1933845"/>
                          </a:xfrm>
                          <a:prstGeom prst="rect">
                            <a:avLst/>
                          </a:prstGeom>
                        </pic:spPr>
                      </pic:pic>
                    </a:graphicData>
                  </a:graphic>
                </wp:inline>
              </w:drawing>
            </w:r>
          </w:p>
          <w:p w14:paraId="241E84B7" w14:textId="724BBEE7" w:rsidR="008C062C" w:rsidRDefault="008C062C" w:rsidP="00422D0A">
            <w:pPr>
              <w:pStyle w:val="NoSpacing"/>
            </w:pPr>
            <w:r w:rsidRPr="008C062C">
              <w:t xml:space="preserve">Suzanne Alton, DNP, RN, FNP-BC, and Lisa Elferink, PhD, have been selected for induction to this prestigious academy, which accepts up to 16 new members each year from UT System health institutions. </w:t>
            </w:r>
          </w:p>
          <w:p w14:paraId="5EE791E9" w14:textId="77777777" w:rsidR="00422D0A" w:rsidRPr="00422D0A" w:rsidRDefault="00422D0A" w:rsidP="00422D0A">
            <w:pPr>
              <w:pStyle w:val="NoSpacing"/>
              <w:rPr>
                <w:sz w:val="16"/>
                <w:szCs w:val="16"/>
              </w:rPr>
            </w:pPr>
          </w:p>
          <w:p w14:paraId="0A1398E1" w14:textId="2CDC9D25" w:rsidR="00422D0A" w:rsidRDefault="00422D0A" w:rsidP="00422D0A">
            <w:pPr>
              <w:pStyle w:val="NoSpacing"/>
            </w:pPr>
            <w:r w:rsidRPr="008C062C">
              <w:t>Dr. Lisa Elferink is a Professor in the Department of Neuroscience, Cell Biology and Anatomy, and is Assistant Dean for Educational Affairs and Director of the Instruction Management Office in the School of Medicine.</w:t>
            </w:r>
          </w:p>
          <w:p w14:paraId="26857121" w14:textId="77777777" w:rsidR="00422D0A" w:rsidRPr="00422D0A" w:rsidRDefault="00422D0A" w:rsidP="00422D0A">
            <w:pPr>
              <w:pStyle w:val="NoSpacing"/>
              <w:rPr>
                <w:sz w:val="16"/>
                <w:szCs w:val="16"/>
              </w:rPr>
            </w:pPr>
          </w:p>
          <w:p w14:paraId="41D61ED2" w14:textId="41088715" w:rsidR="008C062C" w:rsidRDefault="008C062C" w:rsidP="00422D0A">
            <w:pPr>
              <w:pStyle w:val="NoSpacing"/>
            </w:pPr>
            <w:r w:rsidRPr="008C062C">
              <w:t xml:space="preserve">Dr. Suzanne Alton is an Associate Professor in the School of Nursing. Her educational activities include teaching within the MSN Family Nurse Practitioner track and creating the BSN Pharmacology course. </w:t>
            </w:r>
          </w:p>
          <w:p w14:paraId="7F331614" w14:textId="77777777" w:rsidR="00422D0A" w:rsidRPr="00422D0A" w:rsidRDefault="00422D0A" w:rsidP="00422D0A">
            <w:pPr>
              <w:pStyle w:val="NoSpacing"/>
              <w:rPr>
                <w:sz w:val="16"/>
                <w:szCs w:val="16"/>
              </w:rPr>
            </w:pPr>
          </w:p>
          <w:p w14:paraId="36531362" w14:textId="040106F8" w:rsidR="008C062C" w:rsidRPr="008C062C" w:rsidRDefault="008C062C" w:rsidP="00422D0A">
            <w:pPr>
              <w:pStyle w:val="NoSpacing"/>
              <w:jc w:val="center"/>
            </w:pPr>
            <w:r w:rsidRPr="008C062C">
              <w:t>Please join us in congratulating them both!</w:t>
            </w:r>
          </w:p>
          <w:p w14:paraId="7EFE0581" w14:textId="0A489BD7" w:rsidR="008C062C" w:rsidRDefault="00422D0A" w:rsidP="008C062C">
            <w:pPr>
              <w:spacing w:line="345" w:lineRule="atLeast"/>
              <w:rPr>
                <w:rFonts w:ascii="Arial" w:hAnsi="Arial" w:cs="Arial"/>
                <w:color w:val="0073C3"/>
              </w:rPr>
            </w:pPr>
            <w:r>
              <w:rPr>
                <w:rFonts w:ascii="Arial" w:hAnsi="Arial" w:cs="Arial"/>
                <w:noProof/>
                <w:color w:val="0073C3"/>
              </w:rPr>
              <mc:AlternateContent>
                <mc:Choice Requires="wps">
                  <w:drawing>
                    <wp:anchor distT="0" distB="0" distL="114300" distR="114300" simplePos="0" relativeHeight="251758080" behindDoc="0" locked="0" layoutInCell="1" allowOverlap="1" wp14:anchorId="003E1C78" wp14:editId="16E4BD95">
                      <wp:simplePos x="0" y="0"/>
                      <wp:positionH relativeFrom="column">
                        <wp:posOffset>102870</wp:posOffset>
                      </wp:positionH>
                      <wp:positionV relativeFrom="paragraph">
                        <wp:posOffset>219075</wp:posOffset>
                      </wp:positionV>
                      <wp:extent cx="2847975" cy="238125"/>
                      <wp:effectExtent l="57150" t="19050" r="85725" b="104775"/>
                      <wp:wrapNone/>
                      <wp:docPr id="5" name="Ribbon: Tilted Up 5"/>
                      <wp:cNvGraphicFramePr/>
                      <a:graphic xmlns:a="http://schemas.openxmlformats.org/drawingml/2006/main">
                        <a:graphicData uri="http://schemas.microsoft.com/office/word/2010/wordprocessingShape">
                          <wps:wsp>
                            <wps:cNvSpPr/>
                            <wps:spPr>
                              <a:xfrm>
                                <a:off x="0" y="0"/>
                                <a:ext cx="2847975" cy="238125"/>
                              </a:xfrm>
                              <a:prstGeom prst="ribbon2">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2E0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5" o:spid="_x0000_s1026" type="#_x0000_t54" style="position:absolute;margin-left:8.1pt;margin-top:17.25pt;width:224.25pt;height:18.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" adj=",18000" fillcolor="#4f81bd [3204]" strokecolor="#4579b8 [3044]">
                      <v:fill color2="#a7bfde [1620]" rotate="t" angle="180" focus="100%" type="gradient">
                        <o:fill v:ext="view" type="gradientUnscaled"/>
                      </v:fill>
                      <v:shadow on="t" color="black" opacity="22937f" origin=",.5" offset="0,.63889mm"/>
                    </v:shape>
                  </w:pict>
                </mc:Fallback>
              </mc:AlternateContent>
            </w:r>
          </w:p>
          <w:p w14:paraId="774B231A" w14:textId="19C734FD" w:rsidR="00422D0A" w:rsidRDefault="00422D0A" w:rsidP="00422D0A">
            <w:pPr>
              <w:pStyle w:val="NoSpacing"/>
            </w:pPr>
          </w:p>
          <w:p w14:paraId="2E5F2931" w14:textId="77777777" w:rsidR="00422D0A" w:rsidRDefault="00422D0A" w:rsidP="00422D0A">
            <w:pPr>
              <w:pStyle w:val="NoSpacing"/>
            </w:pPr>
          </w:p>
          <w:p w14:paraId="1CC15B5E" w14:textId="1EA3EDA6" w:rsidR="008C062C" w:rsidRPr="00422D0A" w:rsidRDefault="008C062C" w:rsidP="00422D0A">
            <w:pPr>
              <w:pStyle w:val="NoSpacing"/>
              <w:rPr>
                <w:b/>
                <w:bCs/>
                <w:sz w:val="28"/>
                <w:szCs w:val="28"/>
                <w:u w:val="single"/>
              </w:rPr>
            </w:pPr>
            <w:r w:rsidRPr="00422D0A">
              <w:rPr>
                <w:b/>
                <w:bCs/>
                <w:sz w:val="28"/>
                <w:szCs w:val="28"/>
                <w:u w:val="single"/>
              </w:rPr>
              <w:t xml:space="preserve">New </w:t>
            </w:r>
            <w:r w:rsidR="00422D0A">
              <w:rPr>
                <w:b/>
                <w:bCs/>
                <w:sz w:val="28"/>
                <w:szCs w:val="28"/>
                <w:u w:val="single"/>
              </w:rPr>
              <w:t>P</w:t>
            </w:r>
            <w:r w:rsidRPr="00422D0A">
              <w:rPr>
                <w:b/>
                <w:bCs/>
                <w:sz w:val="28"/>
                <w:szCs w:val="28"/>
                <w:u w:val="single"/>
              </w:rPr>
              <w:t xml:space="preserve">ublication: </w:t>
            </w:r>
          </w:p>
          <w:p w14:paraId="40DAE3B7" w14:textId="77777777" w:rsidR="008C062C" w:rsidRPr="00422D0A" w:rsidRDefault="008C062C" w:rsidP="00422D0A">
            <w:pPr>
              <w:pStyle w:val="NoSpacing"/>
              <w:rPr>
                <w:sz w:val="16"/>
                <w:szCs w:val="16"/>
              </w:rPr>
            </w:pPr>
          </w:p>
          <w:p w14:paraId="2391B22F" w14:textId="77777777" w:rsidR="00422D0A" w:rsidRPr="00422D0A" w:rsidRDefault="008C062C" w:rsidP="00422D0A">
            <w:pPr>
              <w:pStyle w:val="NoSpacing"/>
              <w:rPr>
                <w:b/>
                <w:bCs/>
                <w:sz w:val="22"/>
                <w:szCs w:val="22"/>
              </w:rPr>
            </w:pPr>
            <w:r w:rsidRPr="00422D0A">
              <w:rPr>
                <w:b/>
                <w:bCs/>
              </w:rPr>
              <w:t>Ari M, Kisielewski M, Osman N, Szauter K, Packer C, Pincavage A</w:t>
            </w:r>
            <w:r w:rsidRPr="00422D0A">
              <w:rPr>
                <w:b/>
                <w:bCs/>
                <w:sz w:val="22"/>
                <w:szCs w:val="22"/>
              </w:rPr>
              <w:t>.</w:t>
            </w:r>
          </w:p>
          <w:p w14:paraId="2B6D799A" w14:textId="77777777" w:rsidR="00422D0A" w:rsidRDefault="008C062C" w:rsidP="00422D0A">
            <w:pPr>
              <w:pStyle w:val="NoSpacing"/>
              <w:rPr>
                <w:i/>
                <w:iCs/>
              </w:rPr>
            </w:pPr>
            <w:r w:rsidRPr="00422D0A">
              <w:rPr>
                <w:sz w:val="22"/>
                <w:szCs w:val="22"/>
              </w:rPr>
              <w:t xml:space="preserve"> </w:t>
            </w:r>
            <w:hyperlink r:id="rId17" w:history="1">
              <w:r w:rsidRPr="00422D0A">
                <w:rPr>
                  <w:rStyle w:val="Hyperlink"/>
                  <w:rFonts w:ascii="Arial" w:hAnsi="Arial" w:cs="Arial"/>
                  <w:i/>
                  <w:iCs/>
                  <w:color w:val="0073C3"/>
                  <w:sz w:val="22"/>
                  <w:szCs w:val="22"/>
                </w:rPr>
                <w:t>Teaching Safe Opioid Prescribing During the Opioid Epidemic: Results of the 2018 Clerkship Directors in Internal Medicine Survey</w:t>
              </w:r>
            </w:hyperlink>
            <w:r w:rsidRPr="00422D0A">
              <w:rPr>
                <w:i/>
                <w:iCs/>
                <w:sz w:val="22"/>
                <w:szCs w:val="22"/>
              </w:rPr>
              <w:t>.</w:t>
            </w:r>
            <w:r>
              <w:rPr>
                <w:i/>
                <w:iCs/>
              </w:rPr>
              <w:t xml:space="preserve">  </w:t>
            </w:r>
          </w:p>
          <w:p w14:paraId="285EB0A9" w14:textId="01BA4E93" w:rsidR="008C062C" w:rsidRDefault="008C062C" w:rsidP="00422D0A">
            <w:pPr>
              <w:pStyle w:val="NoSpacing"/>
            </w:pPr>
            <w:r>
              <w:t xml:space="preserve">Journal of General Internal </w:t>
            </w:r>
            <w:proofErr w:type="gramStart"/>
            <w:r>
              <w:t>Medicine  2019</w:t>
            </w:r>
            <w:proofErr w:type="gramEnd"/>
            <w:r>
              <w:t>;34(12):2812-2817</w:t>
            </w:r>
          </w:p>
          <w:p w14:paraId="636511A0" w14:textId="77777777" w:rsidR="00422D0A" w:rsidRDefault="00422D0A" w:rsidP="00422D0A">
            <w:pPr>
              <w:pStyle w:val="NoSpacing"/>
            </w:pPr>
          </w:p>
          <w:p w14:paraId="09CD4B27" w14:textId="7AD75A9D" w:rsidR="008C062C" w:rsidRDefault="008C062C" w:rsidP="008C062C">
            <w:pPr>
              <w:rPr>
                <w:rFonts w:ascii="Tahoma" w:hAnsi="Tahoma" w:cs="Tahoma"/>
                <w:b/>
                <w:color w:val="984806" w:themeColor="accent6" w:themeShade="80"/>
                <w:sz w:val="20"/>
                <w:szCs w:val="20"/>
                <w:u w:val="single"/>
              </w:rPr>
            </w:pPr>
            <w:r w:rsidRPr="00636C36">
              <w:rPr>
                <w:rFonts w:ascii="Tahoma" w:hAnsi="Tahoma" w:cs="Tahoma"/>
                <w:b/>
                <w:color w:val="984806" w:themeColor="accent6" w:themeShade="80"/>
                <w:sz w:val="20"/>
                <w:szCs w:val="20"/>
                <w:u w:val="single"/>
              </w:rPr>
              <w:lastRenderedPageBreak/>
              <w:t>Office of Educational Development</w:t>
            </w:r>
          </w:p>
          <w:p w14:paraId="32BC3844" w14:textId="77777777" w:rsidR="00422D0A" w:rsidRDefault="00422D0A" w:rsidP="008C062C">
            <w:pPr>
              <w:rPr>
                <w:rFonts w:ascii="Tahoma" w:hAnsi="Tahoma" w:cs="Tahoma"/>
                <w:b/>
                <w:color w:val="984806" w:themeColor="accent6" w:themeShade="80"/>
                <w:sz w:val="20"/>
                <w:szCs w:val="20"/>
                <w:u w:val="single"/>
              </w:rPr>
            </w:pPr>
          </w:p>
          <w:p w14:paraId="51E339A9" w14:textId="77777777" w:rsidR="00422D0A" w:rsidRPr="00C51AE1" w:rsidRDefault="00422D0A" w:rsidP="00422D0A">
            <w:pPr>
              <w:jc w:val="center"/>
              <w:rPr>
                <w:rFonts w:ascii="Tahoma" w:hAnsi="Tahoma" w:cs="Tahoma"/>
                <w:sz w:val="20"/>
                <w:szCs w:val="20"/>
              </w:rPr>
            </w:pPr>
            <w:r w:rsidRPr="00C51AE1">
              <w:rPr>
                <w:rFonts w:ascii="Tahoma" w:hAnsi="Tahoma" w:cs="Tahoma"/>
                <w:sz w:val="20"/>
                <w:szCs w:val="20"/>
              </w:rPr>
              <w:t>The Office of Educational Development</w:t>
            </w:r>
          </w:p>
          <w:p w14:paraId="36E5408C" w14:textId="77777777" w:rsidR="00422D0A" w:rsidRPr="00C51AE1" w:rsidRDefault="00422D0A" w:rsidP="00422D0A">
            <w:pPr>
              <w:jc w:val="center"/>
              <w:rPr>
                <w:rFonts w:ascii="Tahoma" w:hAnsi="Tahoma" w:cs="Tahoma"/>
                <w:sz w:val="20"/>
                <w:szCs w:val="20"/>
              </w:rPr>
            </w:pPr>
            <w:r w:rsidRPr="00C51AE1">
              <w:rPr>
                <w:rFonts w:ascii="Tahoma" w:hAnsi="Tahoma" w:cs="Tahoma"/>
                <w:sz w:val="20"/>
                <w:szCs w:val="20"/>
              </w:rPr>
              <w:t xml:space="preserve"> wishes everyone a restorative and </w:t>
            </w:r>
          </w:p>
          <w:p w14:paraId="6DD4E5EE" w14:textId="1527E768" w:rsidR="00422D0A" w:rsidRPr="00C51AE1" w:rsidRDefault="00422D0A" w:rsidP="00422D0A">
            <w:pPr>
              <w:jc w:val="center"/>
              <w:rPr>
                <w:rFonts w:ascii="Tahoma" w:hAnsi="Tahoma" w:cs="Tahoma"/>
                <w:sz w:val="20"/>
                <w:szCs w:val="20"/>
              </w:rPr>
            </w:pPr>
            <w:r w:rsidRPr="00C51AE1">
              <w:rPr>
                <w:rFonts w:ascii="Tahoma" w:hAnsi="Tahoma" w:cs="Tahoma"/>
                <w:sz w:val="20"/>
                <w:szCs w:val="20"/>
              </w:rPr>
              <w:t>Happy Thanksgiving!</w:t>
            </w:r>
          </w:p>
          <w:p w14:paraId="3E6FEC8B" w14:textId="77777777" w:rsidR="00422D0A" w:rsidRPr="00C51AE1" w:rsidRDefault="00422D0A" w:rsidP="00422D0A">
            <w:pPr>
              <w:rPr>
                <w:sz w:val="20"/>
                <w:szCs w:val="20"/>
              </w:rPr>
            </w:pPr>
          </w:p>
          <w:p w14:paraId="759A04EC" w14:textId="3024A7AC" w:rsidR="00422D0A" w:rsidRDefault="00422D0A" w:rsidP="00422D0A">
            <w:pPr>
              <w:jc w:val="center"/>
            </w:pPr>
            <w:r w:rsidRPr="00422D0A">
              <w:drawing>
                <wp:inline distT="0" distB="0" distL="0" distR="0" wp14:anchorId="09413B4B" wp14:editId="782B2DF9">
                  <wp:extent cx="2476500" cy="1873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4529" cy="1895094"/>
                          </a:xfrm>
                          <a:prstGeom prst="rect">
                            <a:avLst/>
                          </a:prstGeom>
                        </pic:spPr>
                      </pic:pic>
                    </a:graphicData>
                  </a:graphic>
                </wp:inline>
              </w:drawing>
            </w:r>
          </w:p>
          <w:p w14:paraId="3D4D1B3A" w14:textId="77777777" w:rsidR="00422D0A" w:rsidRDefault="00422D0A" w:rsidP="00422D0A"/>
          <w:p w14:paraId="50FF460B" w14:textId="5DB99408" w:rsidR="00422D0A" w:rsidRPr="00C51AE1" w:rsidRDefault="00422D0A" w:rsidP="00422D0A">
            <w:pPr>
              <w:rPr>
                <w:rFonts w:ascii="Tahoma" w:hAnsi="Tahoma" w:cs="Tahoma"/>
                <w:sz w:val="20"/>
                <w:szCs w:val="20"/>
              </w:rPr>
            </w:pPr>
            <w:r w:rsidRPr="00C51AE1">
              <w:rPr>
                <w:rFonts w:ascii="Tahoma" w:hAnsi="Tahoma" w:cs="Tahoma"/>
                <w:sz w:val="20"/>
                <w:szCs w:val="20"/>
              </w:rPr>
              <w:t>We would also like to ask you to join us in congratulating Dr. Lisa A. Elferink and Dr. Suzanne E. Alton on their election to membership in the University of Texas Kenneth I. Shine Academy of Health Science Education.</w:t>
            </w:r>
          </w:p>
          <w:p w14:paraId="3370DBFC" w14:textId="0BB42DAA" w:rsidR="0076148C" w:rsidRDefault="0076148C" w:rsidP="00422D0A">
            <w:pPr>
              <w:rPr>
                <w:rFonts w:ascii="Tahoma" w:hAnsi="Tahoma" w:cs="Tahoma"/>
              </w:rPr>
            </w:pPr>
          </w:p>
          <w:p w14:paraId="4509C4FB" w14:textId="764051D4" w:rsidR="0076148C" w:rsidRDefault="0076148C" w:rsidP="00422D0A">
            <w:pPr>
              <w:rPr>
                <w:rFonts w:ascii="Tahoma" w:hAnsi="Tahoma" w:cs="Tahoma"/>
                <w:b/>
                <w:bCs/>
                <w:color w:val="984806" w:themeColor="accent6" w:themeShade="80"/>
                <w:sz w:val="20"/>
                <w:szCs w:val="20"/>
                <w:u w:val="single"/>
              </w:rPr>
            </w:pPr>
            <w:r w:rsidRPr="0076148C">
              <w:rPr>
                <w:rFonts w:ascii="Tahoma" w:hAnsi="Tahoma" w:cs="Tahoma"/>
                <w:b/>
                <w:bCs/>
                <w:color w:val="984806" w:themeColor="accent6" w:themeShade="80"/>
                <w:sz w:val="20"/>
                <w:szCs w:val="20"/>
                <w:u w:val="single"/>
              </w:rPr>
              <w:t>Waitr’s Promo Code</w:t>
            </w:r>
          </w:p>
          <w:p w14:paraId="1C902362" w14:textId="77777777" w:rsidR="0076148C" w:rsidRPr="0076148C" w:rsidRDefault="0076148C" w:rsidP="00422D0A">
            <w:pPr>
              <w:rPr>
                <w:rFonts w:ascii="Tahoma" w:hAnsi="Tahoma" w:cs="Tahoma"/>
                <w:b/>
                <w:bCs/>
                <w:color w:val="984806" w:themeColor="accent6" w:themeShade="80"/>
                <w:sz w:val="20"/>
                <w:szCs w:val="20"/>
                <w:u w:val="single"/>
              </w:rPr>
            </w:pPr>
          </w:p>
          <w:p w14:paraId="041137BC" w14:textId="17C3949B" w:rsidR="00936B3A" w:rsidRDefault="0076148C" w:rsidP="0076148C">
            <w:pPr>
              <w:jc w:val="center"/>
              <w:rPr>
                <w:rFonts w:ascii="Calibri Light" w:hAnsi="Calibri Light"/>
                <w:noProof/>
                <w:sz w:val="20"/>
              </w:rPr>
            </w:pPr>
            <w:r w:rsidRPr="0076148C">
              <w:rPr>
                <w:rFonts w:ascii="Calibri Light" w:hAnsi="Calibri Light"/>
                <w:noProof/>
                <w:sz w:val="20"/>
              </w:rPr>
              <w:drawing>
                <wp:inline distT="0" distB="0" distL="0" distR="0" wp14:anchorId="60EB4696" wp14:editId="3CEAD393">
                  <wp:extent cx="1455737" cy="249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7455" cy="2584210"/>
                          </a:xfrm>
                          <a:prstGeom prst="rect">
                            <a:avLst/>
                          </a:prstGeom>
                        </pic:spPr>
                      </pic:pic>
                    </a:graphicData>
                  </a:graphic>
                </wp:inline>
              </w:drawing>
            </w:r>
            <w:r w:rsidRPr="0076148C">
              <w:rPr>
                <w:rFonts w:ascii="Calibri Light" w:hAnsi="Calibri Light"/>
                <w:noProof/>
                <w:sz w:val="20"/>
              </w:rPr>
              <w:drawing>
                <wp:inline distT="0" distB="0" distL="0" distR="0" wp14:anchorId="6A4F63BC" wp14:editId="724AA14B">
                  <wp:extent cx="1504950" cy="251036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83897" cy="2642049"/>
                          </a:xfrm>
                          <a:prstGeom prst="rect">
                            <a:avLst/>
                          </a:prstGeom>
                        </pic:spPr>
                      </pic:pic>
                    </a:graphicData>
                  </a:graphic>
                </wp:inline>
              </w:drawing>
            </w:r>
          </w:p>
          <w:p w14:paraId="4528CEDB" w14:textId="49948B83" w:rsidR="00C51AE1" w:rsidRDefault="00C51AE1" w:rsidP="0076148C">
            <w:pPr>
              <w:jc w:val="center"/>
              <w:rPr>
                <w:rFonts w:ascii="Calibri Light" w:hAnsi="Calibri Light"/>
                <w:noProof/>
                <w:sz w:val="20"/>
              </w:rPr>
            </w:pPr>
          </w:p>
          <w:p w14:paraId="62B90644" w14:textId="1EA5DAE0" w:rsidR="00C51AE1" w:rsidRPr="00C51AE1" w:rsidRDefault="00C51AE1" w:rsidP="0076148C">
            <w:pPr>
              <w:jc w:val="center"/>
              <w:rPr>
                <w:rFonts w:ascii="Tahoma" w:hAnsi="Tahoma" w:cs="Tahoma"/>
                <w:noProof/>
                <w:sz w:val="22"/>
                <w:szCs w:val="22"/>
              </w:rPr>
            </w:pPr>
            <w:r w:rsidRPr="00C51AE1">
              <w:rPr>
                <w:rFonts w:ascii="Tahoma" w:hAnsi="Tahoma" w:cs="Tahoma"/>
                <w:noProof/>
                <w:sz w:val="22"/>
                <w:szCs w:val="22"/>
              </w:rPr>
              <w:t>November’s code for Free Delivery!!!</w:t>
            </w:r>
          </w:p>
          <w:p w14:paraId="0CA200E2" w14:textId="77777777" w:rsidR="0076148C" w:rsidRPr="00C51AE1" w:rsidRDefault="0076148C" w:rsidP="0076148C">
            <w:pPr>
              <w:jc w:val="center"/>
              <w:rPr>
                <w:rFonts w:ascii="Tahoma" w:hAnsi="Tahoma" w:cs="Tahoma"/>
                <w:noProof/>
                <w:sz w:val="16"/>
                <w:szCs w:val="16"/>
              </w:rPr>
            </w:pPr>
          </w:p>
          <w:tbl>
            <w:tblPr>
              <w:tblStyle w:val="TableGrid"/>
              <w:tblW w:w="11273" w:type="dxa"/>
              <w:tblLayout w:type="fixed"/>
              <w:tblLook w:val="04A0" w:firstRow="1" w:lastRow="0" w:firstColumn="1" w:lastColumn="0" w:noHBand="0" w:noVBand="1"/>
            </w:tblPr>
            <w:tblGrid>
              <w:gridCol w:w="11273"/>
            </w:tblGrid>
            <w:tr w:rsidR="0076148C" w:rsidRPr="003F0266" w14:paraId="35B5C0A2" w14:textId="77777777" w:rsidTr="00110E7B">
              <w:trPr>
                <w:trHeight w:val="13247"/>
              </w:trPr>
              <w:tc>
                <w:tcPr>
                  <w:tcW w:w="5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31F6E5" w14:textId="77777777" w:rsidR="0076148C" w:rsidRDefault="0076148C" w:rsidP="0076148C">
                  <w:pPr>
                    <w:rPr>
                      <w:rFonts w:ascii="Tahoma" w:hAnsi="Tahoma" w:cs="Tahoma"/>
                      <w:b/>
                      <w:color w:val="984806" w:themeColor="accent6" w:themeShade="80"/>
                      <w:sz w:val="20"/>
                      <w:szCs w:val="20"/>
                      <w:u w:val="single"/>
                    </w:rPr>
                  </w:pPr>
                  <w:r w:rsidRPr="00AD7A3C">
                    <w:rPr>
                      <w:rFonts w:ascii="Tahoma" w:hAnsi="Tahoma" w:cs="Tahoma"/>
                      <w:b/>
                      <w:color w:val="984806" w:themeColor="accent6" w:themeShade="80"/>
                      <w:sz w:val="20"/>
                      <w:szCs w:val="20"/>
                      <w:u w:val="single"/>
                    </w:rPr>
                    <w:lastRenderedPageBreak/>
                    <w:t>Employee Spotlight</w:t>
                  </w:r>
                </w:p>
                <w:p w14:paraId="05D9848A" w14:textId="77777777" w:rsidR="0076148C" w:rsidRPr="00AD7A3C" w:rsidRDefault="0076148C" w:rsidP="0076148C">
                  <w:pPr>
                    <w:rPr>
                      <w:rFonts w:ascii="Tahoma" w:hAnsi="Tahoma" w:cs="Tahoma"/>
                      <w:b/>
                      <w:color w:val="984806" w:themeColor="accent6" w:themeShade="80"/>
                      <w:sz w:val="16"/>
                      <w:szCs w:val="16"/>
                      <w:u w:val="single"/>
                    </w:rPr>
                  </w:pPr>
                </w:p>
                <w:p w14:paraId="04BE5157" w14:textId="53E91481" w:rsidR="0076148C" w:rsidRPr="00AD7A3C" w:rsidRDefault="0076148C" w:rsidP="0076148C">
                  <w:pPr>
                    <w:rPr>
                      <w:rFonts w:ascii="Tahoma" w:hAnsi="Tahoma" w:cs="Tahoma"/>
                      <w:b/>
                      <w:noProof/>
                      <w:sz w:val="20"/>
                      <w:szCs w:val="20"/>
                    </w:rPr>
                  </w:pPr>
                  <w:r>
                    <w:rPr>
                      <w:rFonts w:ascii="Tahoma" w:hAnsi="Tahoma" w:cs="Tahoma"/>
                      <w:b/>
                      <w:noProof/>
                      <w:sz w:val="20"/>
                      <w:szCs w:val="20"/>
                    </w:rPr>
                    <w:t>M</w:t>
                  </w:r>
                  <w:r w:rsidR="00C51AE1">
                    <w:rPr>
                      <w:rFonts w:ascii="Tahoma" w:hAnsi="Tahoma" w:cs="Tahoma"/>
                      <w:b/>
                      <w:noProof/>
                      <w:sz w:val="20"/>
                      <w:szCs w:val="20"/>
                    </w:rPr>
                    <w:t>ichelle Davis</w:t>
                  </w:r>
                </w:p>
                <w:p w14:paraId="14433AB8" w14:textId="694C642F" w:rsidR="0076148C" w:rsidRPr="00AD7A3C" w:rsidRDefault="00C51AE1" w:rsidP="0076148C">
                  <w:pPr>
                    <w:tabs>
                      <w:tab w:val="left" w:pos="3345"/>
                    </w:tabs>
                    <w:rPr>
                      <w:rFonts w:ascii="Tahoma" w:hAnsi="Tahoma" w:cs="Tahoma"/>
                      <w:noProof/>
                      <w:sz w:val="20"/>
                      <w:szCs w:val="20"/>
                    </w:rPr>
                  </w:pPr>
                  <w:r>
                    <w:rPr>
                      <w:rFonts w:ascii="Tahoma" w:hAnsi="Tahoma" w:cs="Tahoma"/>
                      <w:noProof/>
                      <w:sz w:val="20"/>
                      <w:szCs w:val="20"/>
                    </w:rPr>
                    <w:t>Coordinator II</w:t>
                  </w:r>
                </w:p>
                <w:p w14:paraId="3D43A893" w14:textId="77777777" w:rsidR="00C51AE1" w:rsidRDefault="00C51AE1" w:rsidP="0076148C">
                  <w:pPr>
                    <w:ind w:left="432"/>
                    <w:rPr>
                      <w:rFonts w:ascii="Tahoma" w:hAnsi="Tahoma" w:cs="Tahoma"/>
                      <w:noProof/>
                      <w:sz w:val="20"/>
                      <w:szCs w:val="20"/>
                    </w:rPr>
                  </w:pPr>
                  <w:r>
                    <w:rPr>
                      <w:rFonts w:ascii="Tahoma" w:hAnsi="Tahoma" w:cs="Tahoma"/>
                      <w:noProof/>
                      <w:sz w:val="20"/>
                      <w:szCs w:val="20"/>
                    </w:rPr>
                    <w:t xml:space="preserve">Instruction Management Office – </w:t>
                  </w:r>
                </w:p>
                <w:p w14:paraId="72305C96" w14:textId="44138E37" w:rsidR="0076148C" w:rsidRDefault="00C51AE1" w:rsidP="0076148C">
                  <w:pPr>
                    <w:ind w:left="432"/>
                    <w:rPr>
                      <w:rFonts w:ascii="Tahoma" w:hAnsi="Tahoma" w:cs="Tahoma"/>
                      <w:noProof/>
                      <w:sz w:val="20"/>
                      <w:szCs w:val="20"/>
                    </w:rPr>
                  </w:pPr>
                  <w:r>
                    <w:rPr>
                      <w:rFonts w:ascii="Tahoma" w:hAnsi="Tahoma" w:cs="Tahoma"/>
                      <w:noProof/>
                      <w:sz w:val="20"/>
                      <w:szCs w:val="20"/>
                    </w:rPr>
                    <w:t>Educational Affairs</w:t>
                  </w:r>
                </w:p>
                <w:p w14:paraId="10E53449" w14:textId="77777777" w:rsidR="00C51AE1" w:rsidRPr="00AD7A3C" w:rsidRDefault="00C51AE1" w:rsidP="0076148C">
                  <w:pPr>
                    <w:ind w:left="432"/>
                    <w:rPr>
                      <w:rFonts w:ascii="Tahoma" w:hAnsi="Tahoma" w:cs="Tahoma"/>
                      <w:noProof/>
                      <w:sz w:val="20"/>
                      <w:szCs w:val="20"/>
                    </w:rPr>
                  </w:pPr>
                </w:p>
                <w:p w14:paraId="445CEC17" w14:textId="47804F62" w:rsidR="0076148C" w:rsidRPr="00AD7A3C" w:rsidRDefault="00C51AE1" w:rsidP="00C51AE1">
                  <w:pPr>
                    <w:rPr>
                      <w:rFonts w:ascii="Tahoma" w:hAnsi="Tahoma" w:cs="Tahoma"/>
                      <w:noProof/>
                      <w:sz w:val="20"/>
                      <w:szCs w:val="20"/>
                    </w:rPr>
                  </w:pPr>
                  <w:r>
                    <w:rPr>
                      <w:rFonts w:ascii="Tahoma" w:hAnsi="Tahoma" w:cs="Tahoma"/>
                      <w:noProof/>
                      <w:sz w:val="20"/>
                      <w:szCs w:val="20"/>
                    </w:rPr>
                    <w:t xml:space="preserve">    </w:t>
                  </w:r>
                  <w:r w:rsidR="0076148C">
                    <w:rPr>
                      <w:noProof/>
                    </w:rPr>
                    <w:drawing>
                      <wp:inline distT="0" distB="0" distL="0" distR="0" wp14:anchorId="42B8BC86" wp14:editId="488922BF">
                        <wp:extent cx="2638425" cy="35111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8951" cy="3551810"/>
                                </a:xfrm>
                                <a:prstGeom prst="rect">
                                  <a:avLst/>
                                </a:prstGeom>
                              </pic:spPr>
                            </pic:pic>
                          </a:graphicData>
                        </a:graphic>
                      </wp:inline>
                    </w:drawing>
                  </w:r>
                </w:p>
                <w:p w14:paraId="3BDA031A" w14:textId="77777777" w:rsidR="0076148C" w:rsidRPr="003F0266" w:rsidRDefault="0076148C" w:rsidP="0076148C">
                  <w:pPr>
                    <w:rPr>
                      <w:rFonts w:ascii="Calibri Light" w:hAnsi="Calibri Light"/>
                      <w:noProof/>
                      <w:sz w:val="20"/>
                    </w:rPr>
                  </w:pPr>
                  <w:r w:rsidRPr="00AD7A3C">
                    <w:rPr>
                      <w:noProof/>
                      <w:color w:val="111111"/>
                      <w:szCs w:val="20"/>
                    </w:rPr>
                    <mc:AlternateContent>
                      <mc:Choice Requires="wps">
                        <w:drawing>
                          <wp:anchor distT="45720" distB="45720" distL="114300" distR="114300" simplePos="0" relativeHeight="251760128" behindDoc="0" locked="0" layoutInCell="1" allowOverlap="1" wp14:anchorId="133D6AA1" wp14:editId="1B79F38A">
                            <wp:simplePos x="0" y="0"/>
                            <wp:positionH relativeFrom="margin">
                              <wp:posOffset>-64135</wp:posOffset>
                            </wp:positionH>
                            <wp:positionV relativeFrom="paragraph">
                              <wp:posOffset>215265</wp:posOffset>
                            </wp:positionV>
                            <wp:extent cx="3143250" cy="3609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609975"/>
                                    </a:xfrm>
                                    <a:prstGeom prst="rect">
                                      <a:avLst/>
                                    </a:prstGeom>
                                    <a:solidFill>
                                      <a:srgbClr val="4F81BD">
                                        <a:lumMod val="20000"/>
                                        <a:lumOff val="80000"/>
                                      </a:srgbClr>
                                    </a:solidFill>
                                    <a:ln w="9525">
                                      <a:solidFill>
                                        <a:srgbClr val="000000"/>
                                      </a:solidFill>
                                      <a:miter lim="800000"/>
                                      <a:headEnd/>
                                      <a:tailEnd/>
                                    </a:ln>
                                  </wps:spPr>
                                  <wps:txbx>
                                    <w:txbxContent>
                                      <w:p w14:paraId="2B3B67CB" w14:textId="77777777" w:rsidR="0076148C" w:rsidRDefault="0076148C" w:rsidP="0076148C">
                                        <w:pPr>
                                          <w:rPr>
                                            <w:rFonts w:ascii="Tahoma" w:hAnsi="Tahoma" w:cs="Tahoma"/>
                                            <w:b/>
                                            <w:sz w:val="20"/>
                                            <w:szCs w:val="20"/>
                                          </w:rPr>
                                        </w:pPr>
                                        <w:r w:rsidRPr="00DC620A">
                                          <w:rPr>
                                            <w:rFonts w:ascii="Tahoma" w:hAnsi="Tahoma" w:cs="Tahoma"/>
                                            <w:b/>
                                            <w:sz w:val="20"/>
                                            <w:szCs w:val="20"/>
                                          </w:rPr>
                                          <w:t>What are some of your work responsibilities?</w:t>
                                        </w:r>
                                      </w:p>
                                      <w:p w14:paraId="6A1D8056" w14:textId="112F15E1" w:rsidR="00C51AE1" w:rsidRDefault="00C51AE1" w:rsidP="00C51AE1">
                                        <w:pPr>
                                          <w:autoSpaceDE w:val="0"/>
                                          <w:autoSpaceDN w:val="0"/>
                                          <w:adjustRightInd w:val="0"/>
                                          <w:rPr>
                                            <w:rFonts w:ascii="Tahoma" w:eastAsiaTheme="minorEastAsia" w:hAnsi="Tahoma" w:cs="Tahoma"/>
                                            <w:color w:val="111111"/>
                                            <w:sz w:val="20"/>
                                            <w:szCs w:val="20"/>
                                          </w:rPr>
                                        </w:pPr>
                                        <w:r w:rsidRPr="00C51AE1">
                                          <w:rPr>
                                            <w:rFonts w:ascii="Tahoma" w:eastAsiaTheme="minorEastAsia" w:hAnsi="Tahoma" w:cs="Tahoma"/>
                                            <w:color w:val="111111"/>
                                            <w:sz w:val="20"/>
                                            <w:szCs w:val="20"/>
                                          </w:rPr>
                                          <w:t>I am the course coordinator for 2 first year SOM courses, Pathobiology &amp; Host Defenses and Gross Anatomy &amp; Radiology. I</w:t>
                                        </w:r>
                                        <w:r>
                                          <w:rPr>
                                            <w:rFonts w:ascii="Tahoma" w:eastAsiaTheme="minorEastAsia" w:hAnsi="Tahoma" w:cs="Tahoma"/>
                                            <w:color w:val="111111"/>
                                            <w:sz w:val="20"/>
                                            <w:szCs w:val="20"/>
                                          </w:rPr>
                                          <w:t xml:space="preserve"> </w:t>
                                        </w:r>
                                        <w:r w:rsidRPr="00C51AE1">
                                          <w:rPr>
                                            <w:rFonts w:ascii="Tahoma" w:eastAsiaTheme="minorEastAsia" w:hAnsi="Tahoma" w:cs="Tahoma"/>
                                            <w:color w:val="111111"/>
                                            <w:sz w:val="20"/>
                                            <w:szCs w:val="20"/>
                                          </w:rPr>
                                          <w:t>assist the course directors with preparing the courses &amp; running the courses while they're in session. I also assist other</w:t>
                                        </w:r>
                                        <w:r>
                                          <w:rPr>
                                            <w:rFonts w:ascii="Tahoma" w:eastAsiaTheme="minorEastAsia" w:hAnsi="Tahoma" w:cs="Tahoma"/>
                                            <w:color w:val="111111"/>
                                            <w:sz w:val="20"/>
                                            <w:szCs w:val="20"/>
                                          </w:rPr>
                                          <w:t xml:space="preserve"> </w:t>
                                        </w:r>
                                        <w:r w:rsidRPr="00C51AE1">
                                          <w:rPr>
                                            <w:rFonts w:ascii="Tahoma" w:eastAsiaTheme="minorEastAsia" w:hAnsi="Tahoma" w:cs="Tahoma"/>
                                            <w:color w:val="111111"/>
                                            <w:sz w:val="20"/>
                                            <w:szCs w:val="20"/>
                                          </w:rPr>
                                          <w:t>coordinators in the IMO as needed.</w:t>
                                        </w:r>
                                      </w:p>
                                      <w:p w14:paraId="56671834" w14:textId="77777777" w:rsidR="00C51AE1" w:rsidRPr="00C51AE1" w:rsidRDefault="00C51AE1" w:rsidP="00C51AE1">
                                        <w:pPr>
                                          <w:autoSpaceDE w:val="0"/>
                                          <w:autoSpaceDN w:val="0"/>
                                          <w:adjustRightInd w:val="0"/>
                                          <w:rPr>
                                            <w:rFonts w:ascii="Tahoma" w:eastAsiaTheme="minorEastAsia" w:hAnsi="Tahoma" w:cs="Tahoma"/>
                                            <w:color w:val="111111"/>
                                            <w:sz w:val="16"/>
                                            <w:szCs w:val="16"/>
                                          </w:rPr>
                                        </w:pPr>
                                      </w:p>
                                      <w:p w14:paraId="07EB68A8" w14:textId="266ACBE9" w:rsidR="0076148C" w:rsidRPr="00961648" w:rsidRDefault="0076148C" w:rsidP="00C51AE1">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192D2CE2" w14:textId="7337D40C" w:rsidR="00C51AE1" w:rsidRPr="00C51AE1" w:rsidRDefault="00C51AE1" w:rsidP="00C51AE1">
                                        <w:pPr>
                                          <w:autoSpaceDE w:val="0"/>
                                          <w:autoSpaceDN w:val="0"/>
                                          <w:adjustRightInd w:val="0"/>
                                          <w:rPr>
                                            <w:rFonts w:ascii="Tahoma" w:eastAsiaTheme="minorEastAsia" w:hAnsi="Tahoma" w:cs="Tahoma"/>
                                            <w:color w:val="111111"/>
                                            <w:sz w:val="20"/>
                                            <w:szCs w:val="20"/>
                                          </w:rPr>
                                        </w:pPr>
                                        <w:r w:rsidRPr="00C51AE1">
                                          <w:rPr>
                                            <w:rFonts w:ascii="Tahoma" w:eastAsiaTheme="minorEastAsia" w:hAnsi="Tahoma" w:cs="Tahoma"/>
                                            <w:color w:val="111111"/>
                                            <w:sz w:val="20"/>
                                            <w:szCs w:val="20"/>
                                          </w:rPr>
                                          <w:t xml:space="preserve">am originally from </w:t>
                                        </w:r>
                                        <w:r w:rsidRPr="00C51AE1">
                                          <w:rPr>
                                            <w:rFonts w:ascii="Tahoma" w:eastAsiaTheme="minorEastAsia" w:hAnsi="Tahoma" w:cs="Tahoma"/>
                                            <w:color w:val="111111"/>
                                            <w:sz w:val="20"/>
                                            <w:szCs w:val="20"/>
                                          </w:rPr>
                                          <w:t>Iowa but</w:t>
                                        </w:r>
                                        <w:r w:rsidRPr="00C51AE1">
                                          <w:rPr>
                                            <w:rFonts w:ascii="Tahoma" w:eastAsiaTheme="minorEastAsia" w:hAnsi="Tahoma" w:cs="Tahoma"/>
                                            <w:color w:val="111111"/>
                                            <w:sz w:val="20"/>
                                            <w:szCs w:val="20"/>
                                          </w:rPr>
                                          <w:t xml:space="preserve"> have lived in Texas for almost 9 years now, Galveston for 3 years. I have a 3 (almost 4) year old</w:t>
                                        </w:r>
                                        <w:r>
                                          <w:rPr>
                                            <w:rFonts w:ascii="Tahoma" w:eastAsiaTheme="minorEastAsia" w:hAnsi="Tahoma" w:cs="Tahoma"/>
                                            <w:color w:val="111111"/>
                                            <w:sz w:val="20"/>
                                            <w:szCs w:val="20"/>
                                          </w:rPr>
                                          <w:t xml:space="preserve"> </w:t>
                                        </w:r>
                                        <w:r w:rsidRPr="00C51AE1">
                                          <w:rPr>
                                            <w:rFonts w:ascii="Tahoma" w:eastAsiaTheme="minorEastAsia" w:hAnsi="Tahoma" w:cs="Tahoma"/>
                                            <w:color w:val="111111"/>
                                            <w:sz w:val="20"/>
                                            <w:szCs w:val="20"/>
                                          </w:rPr>
                                          <w:t>daughter. I have been at UTMB for a year in January. My hobbies include reading, hiking, making candles, watching movies,</w:t>
                                        </w:r>
                                      </w:p>
                                      <w:p w14:paraId="2FC40C32" w14:textId="3CC2911E" w:rsidR="00C51AE1" w:rsidRDefault="00C51AE1" w:rsidP="00C51AE1">
                                        <w:pPr>
                                          <w:autoSpaceDE w:val="0"/>
                                          <w:autoSpaceDN w:val="0"/>
                                          <w:adjustRightInd w:val="0"/>
                                          <w:rPr>
                                            <w:rFonts w:ascii="Tahoma" w:eastAsiaTheme="minorEastAsia" w:hAnsi="Tahoma" w:cs="Tahoma"/>
                                            <w:color w:val="111111"/>
                                            <w:sz w:val="20"/>
                                            <w:szCs w:val="20"/>
                                          </w:rPr>
                                        </w:pPr>
                                        <w:r w:rsidRPr="00C51AE1">
                                          <w:rPr>
                                            <w:rFonts w:ascii="Tahoma" w:eastAsiaTheme="minorEastAsia" w:hAnsi="Tahoma" w:cs="Tahoma"/>
                                            <w:color w:val="111111"/>
                                            <w:sz w:val="20"/>
                                            <w:szCs w:val="20"/>
                                          </w:rPr>
                                          <w:t>knitting, baking &amp; playing with my daughter &amp; my 2 dogs.</w:t>
                                        </w:r>
                                      </w:p>
                                      <w:p w14:paraId="0F4603A5" w14:textId="77777777" w:rsidR="00C51AE1" w:rsidRPr="00C51AE1" w:rsidRDefault="00C51AE1" w:rsidP="00C51AE1">
                                        <w:pPr>
                                          <w:autoSpaceDE w:val="0"/>
                                          <w:autoSpaceDN w:val="0"/>
                                          <w:adjustRightInd w:val="0"/>
                                          <w:rPr>
                                            <w:rFonts w:ascii="Tahoma" w:eastAsiaTheme="minorEastAsia" w:hAnsi="Tahoma" w:cs="Tahoma"/>
                                            <w:color w:val="111111"/>
                                            <w:sz w:val="16"/>
                                            <w:szCs w:val="16"/>
                                          </w:rPr>
                                        </w:pPr>
                                      </w:p>
                                      <w:p w14:paraId="326918C8" w14:textId="1CB03A94" w:rsidR="0076148C" w:rsidRPr="00961648" w:rsidRDefault="0076148C" w:rsidP="00C51AE1">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04E86C3A" w14:textId="783E82DB" w:rsidR="0076148C" w:rsidRPr="00290C5B" w:rsidRDefault="00C51AE1" w:rsidP="00C51AE1">
                                        <w:pPr>
                                          <w:autoSpaceDE w:val="0"/>
                                          <w:autoSpaceDN w:val="0"/>
                                          <w:adjustRightInd w:val="0"/>
                                          <w:rPr>
                                            <w:rFonts w:ascii="Tahoma" w:hAnsi="Tahoma" w:cs="Tahoma"/>
                                            <w:color w:val="000000" w:themeColor="text1"/>
                                            <w:sz w:val="20"/>
                                            <w:szCs w:val="20"/>
                                          </w:rPr>
                                        </w:pPr>
                                        <w:r w:rsidRPr="00C51AE1">
                                          <w:rPr>
                                            <w:rFonts w:ascii="Tahoma" w:eastAsiaTheme="minorEastAsia" w:hAnsi="Tahoma" w:cs="Tahoma"/>
                                            <w:color w:val="111111"/>
                                            <w:sz w:val="20"/>
                                            <w:szCs w:val="20"/>
                                          </w:rPr>
                                          <w:t>I LOVE movies &amp; I have an obscene amount of useless movie trivia in my brain. I also acted in high school &amp; my 20's in local</w:t>
                                        </w:r>
                                        <w:r>
                                          <w:rPr>
                                            <w:rFonts w:ascii="Tahoma" w:eastAsiaTheme="minorEastAsia" w:hAnsi="Tahoma" w:cs="Tahoma"/>
                                            <w:color w:val="111111"/>
                                            <w:sz w:val="20"/>
                                            <w:szCs w:val="20"/>
                                          </w:rPr>
                                          <w:t xml:space="preserve"> </w:t>
                                        </w:r>
                                        <w:r w:rsidRPr="00C51AE1">
                                          <w:rPr>
                                            <w:rFonts w:ascii="Tahoma" w:eastAsiaTheme="minorEastAsia" w:hAnsi="Tahoma" w:cs="Tahoma"/>
                                            <w:color w:val="111111"/>
                                            <w:sz w:val="20"/>
                                            <w:szCs w:val="20"/>
                                          </w:rPr>
                                          <w:t>theater in both plays &amp; musicals. I love to sing &amp; am pretty much always singing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D6AA1" id="_x0000_s1028" type="#_x0000_t202" style="position:absolute;margin-left:-5.05pt;margin-top:16.95pt;width:247.5pt;height:284.25pt;z-index:25176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" fillcolor="#dce6f2">
                            <v:textbox>
                              <w:txbxContent>
                                <w:p w14:paraId="2B3B67CB" w14:textId="77777777" w:rsidR="0076148C" w:rsidRDefault="0076148C" w:rsidP="0076148C">
                                  <w:pPr>
                                    <w:rPr>
                                      <w:rFonts w:ascii="Tahoma" w:hAnsi="Tahoma" w:cs="Tahoma"/>
                                      <w:b/>
                                      <w:sz w:val="20"/>
                                      <w:szCs w:val="20"/>
                                    </w:rPr>
                                  </w:pPr>
                                  <w:r w:rsidRPr="00DC620A">
                                    <w:rPr>
                                      <w:rFonts w:ascii="Tahoma" w:hAnsi="Tahoma" w:cs="Tahoma"/>
                                      <w:b/>
                                      <w:sz w:val="20"/>
                                      <w:szCs w:val="20"/>
                                    </w:rPr>
                                    <w:t>What are some of your work responsibilities?</w:t>
                                  </w:r>
                                </w:p>
                                <w:p w14:paraId="6A1D8056" w14:textId="112F15E1" w:rsidR="00C51AE1" w:rsidRDefault="00C51AE1" w:rsidP="00C51AE1">
                                  <w:pPr>
                                    <w:autoSpaceDE w:val="0"/>
                                    <w:autoSpaceDN w:val="0"/>
                                    <w:adjustRightInd w:val="0"/>
                                    <w:rPr>
                                      <w:rFonts w:ascii="Tahoma" w:eastAsiaTheme="minorEastAsia" w:hAnsi="Tahoma" w:cs="Tahoma"/>
                                      <w:color w:val="111111"/>
                                      <w:sz w:val="20"/>
                                      <w:szCs w:val="20"/>
                                    </w:rPr>
                                  </w:pPr>
                                  <w:r w:rsidRPr="00C51AE1">
                                    <w:rPr>
                                      <w:rFonts w:ascii="Tahoma" w:eastAsiaTheme="minorEastAsia" w:hAnsi="Tahoma" w:cs="Tahoma"/>
                                      <w:color w:val="111111"/>
                                      <w:sz w:val="20"/>
                                      <w:szCs w:val="20"/>
                                    </w:rPr>
                                    <w:t>I am the course coordinator for 2 first year SOM courses, Pathobiology &amp; Host Defenses and Gross Anatomy &amp; Radiology. I</w:t>
                                  </w:r>
                                  <w:r>
                                    <w:rPr>
                                      <w:rFonts w:ascii="Tahoma" w:eastAsiaTheme="minorEastAsia" w:hAnsi="Tahoma" w:cs="Tahoma"/>
                                      <w:color w:val="111111"/>
                                      <w:sz w:val="20"/>
                                      <w:szCs w:val="20"/>
                                    </w:rPr>
                                    <w:t xml:space="preserve"> </w:t>
                                  </w:r>
                                  <w:r w:rsidRPr="00C51AE1">
                                    <w:rPr>
                                      <w:rFonts w:ascii="Tahoma" w:eastAsiaTheme="minorEastAsia" w:hAnsi="Tahoma" w:cs="Tahoma"/>
                                      <w:color w:val="111111"/>
                                      <w:sz w:val="20"/>
                                      <w:szCs w:val="20"/>
                                    </w:rPr>
                                    <w:t>assist the course directors with preparing the courses &amp; running the courses while they're in session. I also assist other</w:t>
                                  </w:r>
                                  <w:r>
                                    <w:rPr>
                                      <w:rFonts w:ascii="Tahoma" w:eastAsiaTheme="minorEastAsia" w:hAnsi="Tahoma" w:cs="Tahoma"/>
                                      <w:color w:val="111111"/>
                                      <w:sz w:val="20"/>
                                      <w:szCs w:val="20"/>
                                    </w:rPr>
                                    <w:t xml:space="preserve"> </w:t>
                                  </w:r>
                                  <w:r w:rsidRPr="00C51AE1">
                                    <w:rPr>
                                      <w:rFonts w:ascii="Tahoma" w:eastAsiaTheme="minorEastAsia" w:hAnsi="Tahoma" w:cs="Tahoma"/>
                                      <w:color w:val="111111"/>
                                      <w:sz w:val="20"/>
                                      <w:szCs w:val="20"/>
                                    </w:rPr>
                                    <w:t>coordinators in the IMO as needed.</w:t>
                                  </w:r>
                                </w:p>
                                <w:p w14:paraId="56671834" w14:textId="77777777" w:rsidR="00C51AE1" w:rsidRPr="00C51AE1" w:rsidRDefault="00C51AE1" w:rsidP="00C51AE1">
                                  <w:pPr>
                                    <w:autoSpaceDE w:val="0"/>
                                    <w:autoSpaceDN w:val="0"/>
                                    <w:adjustRightInd w:val="0"/>
                                    <w:rPr>
                                      <w:rFonts w:ascii="Tahoma" w:eastAsiaTheme="minorEastAsia" w:hAnsi="Tahoma" w:cs="Tahoma"/>
                                      <w:color w:val="111111"/>
                                      <w:sz w:val="16"/>
                                      <w:szCs w:val="16"/>
                                    </w:rPr>
                                  </w:pPr>
                                </w:p>
                                <w:p w14:paraId="07EB68A8" w14:textId="266ACBE9" w:rsidR="0076148C" w:rsidRPr="00961648" w:rsidRDefault="0076148C" w:rsidP="00C51AE1">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192D2CE2" w14:textId="7337D40C" w:rsidR="00C51AE1" w:rsidRPr="00C51AE1" w:rsidRDefault="00C51AE1" w:rsidP="00C51AE1">
                                  <w:pPr>
                                    <w:autoSpaceDE w:val="0"/>
                                    <w:autoSpaceDN w:val="0"/>
                                    <w:adjustRightInd w:val="0"/>
                                    <w:rPr>
                                      <w:rFonts w:ascii="Tahoma" w:eastAsiaTheme="minorEastAsia" w:hAnsi="Tahoma" w:cs="Tahoma"/>
                                      <w:color w:val="111111"/>
                                      <w:sz w:val="20"/>
                                      <w:szCs w:val="20"/>
                                    </w:rPr>
                                  </w:pPr>
                                  <w:r w:rsidRPr="00C51AE1">
                                    <w:rPr>
                                      <w:rFonts w:ascii="Tahoma" w:eastAsiaTheme="minorEastAsia" w:hAnsi="Tahoma" w:cs="Tahoma"/>
                                      <w:color w:val="111111"/>
                                      <w:sz w:val="20"/>
                                      <w:szCs w:val="20"/>
                                    </w:rPr>
                                    <w:t xml:space="preserve">am originally from </w:t>
                                  </w:r>
                                  <w:r w:rsidRPr="00C51AE1">
                                    <w:rPr>
                                      <w:rFonts w:ascii="Tahoma" w:eastAsiaTheme="minorEastAsia" w:hAnsi="Tahoma" w:cs="Tahoma"/>
                                      <w:color w:val="111111"/>
                                      <w:sz w:val="20"/>
                                      <w:szCs w:val="20"/>
                                    </w:rPr>
                                    <w:t>Iowa but</w:t>
                                  </w:r>
                                  <w:r w:rsidRPr="00C51AE1">
                                    <w:rPr>
                                      <w:rFonts w:ascii="Tahoma" w:eastAsiaTheme="minorEastAsia" w:hAnsi="Tahoma" w:cs="Tahoma"/>
                                      <w:color w:val="111111"/>
                                      <w:sz w:val="20"/>
                                      <w:szCs w:val="20"/>
                                    </w:rPr>
                                    <w:t xml:space="preserve"> have lived in Texas for almost 9 years now, Galveston for 3 years. I have a 3 (almost 4) year old</w:t>
                                  </w:r>
                                  <w:r>
                                    <w:rPr>
                                      <w:rFonts w:ascii="Tahoma" w:eastAsiaTheme="minorEastAsia" w:hAnsi="Tahoma" w:cs="Tahoma"/>
                                      <w:color w:val="111111"/>
                                      <w:sz w:val="20"/>
                                      <w:szCs w:val="20"/>
                                    </w:rPr>
                                    <w:t xml:space="preserve"> </w:t>
                                  </w:r>
                                  <w:r w:rsidRPr="00C51AE1">
                                    <w:rPr>
                                      <w:rFonts w:ascii="Tahoma" w:eastAsiaTheme="minorEastAsia" w:hAnsi="Tahoma" w:cs="Tahoma"/>
                                      <w:color w:val="111111"/>
                                      <w:sz w:val="20"/>
                                      <w:szCs w:val="20"/>
                                    </w:rPr>
                                    <w:t>daughter. I have been at UTMB for a year in January. My hobbies include reading, hiking, making candles, watching movies,</w:t>
                                  </w:r>
                                </w:p>
                                <w:p w14:paraId="2FC40C32" w14:textId="3CC2911E" w:rsidR="00C51AE1" w:rsidRDefault="00C51AE1" w:rsidP="00C51AE1">
                                  <w:pPr>
                                    <w:autoSpaceDE w:val="0"/>
                                    <w:autoSpaceDN w:val="0"/>
                                    <w:adjustRightInd w:val="0"/>
                                    <w:rPr>
                                      <w:rFonts w:ascii="Tahoma" w:eastAsiaTheme="minorEastAsia" w:hAnsi="Tahoma" w:cs="Tahoma"/>
                                      <w:color w:val="111111"/>
                                      <w:sz w:val="20"/>
                                      <w:szCs w:val="20"/>
                                    </w:rPr>
                                  </w:pPr>
                                  <w:r w:rsidRPr="00C51AE1">
                                    <w:rPr>
                                      <w:rFonts w:ascii="Tahoma" w:eastAsiaTheme="minorEastAsia" w:hAnsi="Tahoma" w:cs="Tahoma"/>
                                      <w:color w:val="111111"/>
                                      <w:sz w:val="20"/>
                                      <w:szCs w:val="20"/>
                                    </w:rPr>
                                    <w:t>knitting, baking &amp; playing with my daughter &amp; my 2 dogs.</w:t>
                                  </w:r>
                                </w:p>
                                <w:p w14:paraId="0F4603A5" w14:textId="77777777" w:rsidR="00C51AE1" w:rsidRPr="00C51AE1" w:rsidRDefault="00C51AE1" w:rsidP="00C51AE1">
                                  <w:pPr>
                                    <w:autoSpaceDE w:val="0"/>
                                    <w:autoSpaceDN w:val="0"/>
                                    <w:adjustRightInd w:val="0"/>
                                    <w:rPr>
                                      <w:rFonts w:ascii="Tahoma" w:eastAsiaTheme="minorEastAsia" w:hAnsi="Tahoma" w:cs="Tahoma"/>
                                      <w:color w:val="111111"/>
                                      <w:sz w:val="16"/>
                                      <w:szCs w:val="16"/>
                                    </w:rPr>
                                  </w:pPr>
                                </w:p>
                                <w:p w14:paraId="326918C8" w14:textId="1CB03A94" w:rsidR="0076148C" w:rsidRPr="00961648" w:rsidRDefault="0076148C" w:rsidP="00C51AE1">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04E86C3A" w14:textId="783E82DB" w:rsidR="0076148C" w:rsidRPr="00290C5B" w:rsidRDefault="00C51AE1" w:rsidP="00C51AE1">
                                  <w:pPr>
                                    <w:autoSpaceDE w:val="0"/>
                                    <w:autoSpaceDN w:val="0"/>
                                    <w:adjustRightInd w:val="0"/>
                                    <w:rPr>
                                      <w:rFonts w:ascii="Tahoma" w:hAnsi="Tahoma" w:cs="Tahoma"/>
                                      <w:color w:val="000000" w:themeColor="text1"/>
                                      <w:sz w:val="20"/>
                                      <w:szCs w:val="20"/>
                                    </w:rPr>
                                  </w:pPr>
                                  <w:r w:rsidRPr="00C51AE1">
                                    <w:rPr>
                                      <w:rFonts w:ascii="Tahoma" w:eastAsiaTheme="minorEastAsia" w:hAnsi="Tahoma" w:cs="Tahoma"/>
                                      <w:color w:val="111111"/>
                                      <w:sz w:val="20"/>
                                      <w:szCs w:val="20"/>
                                    </w:rPr>
                                    <w:t>I LOVE movies &amp; I have an obscene amount of useless movie trivia in my brain. I also acted in high school &amp; my 20's in local</w:t>
                                  </w:r>
                                  <w:r>
                                    <w:rPr>
                                      <w:rFonts w:ascii="Tahoma" w:eastAsiaTheme="minorEastAsia" w:hAnsi="Tahoma" w:cs="Tahoma"/>
                                      <w:color w:val="111111"/>
                                      <w:sz w:val="20"/>
                                      <w:szCs w:val="20"/>
                                    </w:rPr>
                                    <w:t xml:space="preserve"> </w:t>
                                  </w:r>
                                  <w:r w:rsidRPr="00C51AE1">
                                    <w:rPr>
                                      <w:rFonts w:ascii="Tahoma" w:eastAsiaTheme="minorEastAsia" w:hAnsi="Tahoma" w:cs="Tahoma"/>
                                      <w:color w:val="111111"/>
                                      <w:sz w:val="20"/>
                                      <w:szCs w:val="20"/>
                                    </w:rPr>
                                    <w:t>theater in both plays &amp; musicals. I love to sing &amp; am pretty much always singing at home.</w:t>
                                  </w:r>
                                </w:p>
                              </w:txbxContent>
                            </v:textbox>
                            <w10:wrap type="square" anchorx="margin"/>
                          </v:shape>
                        </w:pict>
                      </mc:Fallback>
                    </mc:AlternateContent>
                  </w:r>
                </w:p>
              </w:tc>
            </w:tr>
          </w:tbl>
          <w:p w14:paraId="62ED5B37" w14:textId="23263A94" w:rsidR="0076148C" w:rsidRPr="0076148C" w:rsidRDefault="0076148C" w:rsidP="0076148C">
            <w:pPr>
              <w:jc w:val="center"/>
              <w:rPr>
                <w:rFonts w:ascii="Calibri Light" w:hAnsi="Calibri Light"/>
                <w:noProof/>
                <w:sz w:val="16"/>
                <w:szCs w:val="16"/>
              </w:rPr>
            </w:pPr>
          </w:p>
        </w:tc>
        <w:tc>
          <w:tcPr>
            <w:tcW w:w="6120" w:type="dxa"/>
            <w:gridSpan w:val="2"/>
            <w:tcBorders>
              <w:top w:val="single" w:sz="4" w:space="0" w:color="auto"/>
              <w:left w:val="single" w:sz="4" w:space="0" w:color="auto"/>
              <w:bottom w:val="single" w:sz="4" w:space="0" w:color="auto"/>
              <w:right w:val="single" w:sz="4" w:space="0" w:color="auto"/>
            </w:tcBorders>
          </w:tcPr>
          <w:p w14:paraId="50CB3B2C" w14:textId="1E36093C" w:rsidR="00B87467" w:rsidRPr="007B59F2" w:rsidRDefault="00E052CC" w:rsidP="00B87467">
            <w:pPr>
              <w:rPr>
                <w:rFonts w:asciiTheme="majorHAnsi" w:hAnsiTheme="majorHAnsi" w:cstheme="majorHAnsi"/>
                <w:b/>
                <w:bCs/>
                <w:color w:val="000000"/>
                <w:u w:val="single"/>
              </w:rPr>
            </w:pPr>
            <w:r>
              <w:rPr>
                <w:rFonts w:asciiTheme="majorHAnsi" w:hAnsiTheme="majorHAnsi" w:cstheme="majorHAnsi"/>
                <w:b/>
                <w:bCs/>
                <w:color w:val="000000"/>
              </w:rPr>
              <w:lastRenderedPageBreak/>
              <w:t>Monthly financial update—results as of October 31, 2019</w:t>
            </w:r>
            <w:r w:rsidR="00B87467">
              <w:rPr>
                <w:rFonts w:asciiTheme="majorHAnsi" w:hAnsiTheme="majorHAnsi" w:cstheme="majorHAnsi"/>
                <w:b/>
                <w:bCs/>
                <w:color w:val="000000"/>
              </w:rPr>
              <w:t>:</w:t>
            </w:r>
          </w:p>
          <w:p w14:paraId="61E13BD0" w14:textId="74549EBD" w:rsidR="007B59F2" w:rsidRPr="00E052CC" w:rsidRDefault="00E052CC" w:rsidP="007B59F2">
            <w:pPr>
              <w:rPr>
                <w:rFonts w:ascii="Calibri Light" w:hAnsi="Calibri Light" w:cs="Calibri Light"/>
                <w:color w:val="000000"/>
                <w:sz w:val="21"/>
                <w:szCs w:val="21"/>
              </w:rPr>
            </w:pPr>
            <w:r w:rsidRPr="00E052CC">
              <w:rPr>
                <w:rFonts w:ascii="Calibri Light" w:hAnsi="Calibri Light" w:cs="Calibri Light"/>
                <w:color w:val="000000"/>
                <w:sz w:val="21"/>
                <w:szCs w:val="21"/>
              </w:rPr>
              <w:t>For the month of October, UTMB’s adjusted margin was $6.4 million, which was $0.8 million better than planned. October year-to-date, UTMB’s adjusted margin was a loss of $7.7 million, which was $1.5 million better than planned. Thank you for your ongoing efforts to manage expenses and improve the efficiency of our work to ensure the long-term success of UTMB’s mission.</w:t>
            </w:r>
          </w:p>
          <w:p w14:paraId="29FFE89F" w14:textId="77777777" w:rsidR="00B87467" w:rsidRDefault="00B87467" w:rsidP="00B87467">
            <w:pPr>
              <w:rPr>
                <w:rFonts w:ascii="Calibri" w:hAnsi="Calibri" w:cs="Calibri"/>
                <w:color w:val="000000"/>
                <w:sz w:val="22"/>
                <w:szCs w:val="22"/>
              </w:rPr>
            </w:pPr>
          </w:p>
          <w:p w14:paraId="12E0BEA8" w14:textId="729F775E" w:rsidR="00E052CC" w:rsidRDefault="00E052CC" w:rsidP="00E052CC">
            <w:r>
              <w:rPr>
                <w:rFonts w:asciiTheme="majorHAnsi" w:hAnsiTheme="majorHAnsi" w:cstheme="majorHAnsi"/>
                <w:b/>
                <w:bCs/>
                <w:color w:val="000000"/>
              </w:rPr>
              <w:t>Call for energy savings ideas</w:t>
            </w:r>
            <w:r w:rsidR="007B59F2" w:rsidRPr="00E021BC">
              <w:rPr>
                <w:rFonts w:asciiTheme="majorHAnsi" w:hAnsiTheme="majorHAnsi" w:cstheme="majorHAnsi"/>
                <w:color w:val="000000"/>
              </w:rPr>
              <w:t>:</w:t>
            </w:r>
            <w:r w:rsidR="002F47A5">
              <w:rPr>
                <w:rFonts w:asciiTheme="majorHAnsi" w:hAnsiTheme="majorHAnsi" w:cstheme="majorHAnsi"/>
                <w:color w:val="000000"/>
              </w:rPr>
              <w:t xml:space="preserve"> </w:t>
            </w:r>
            <w:r w:rsidRPr="00E052CC">
              <w:rPr>
                <w:rFonts w:ascii="Calibri Light" w:hAnsi="Calibri Light" w:cs="Calibri Light"/>
                <w:color w:val="000000"/>
                <w:sz w:val="21"/>
                <w:szCs w:val="21"/>
              </w:rPr>
              <w:t xml:space="preserve">As part of UTMB’s initiative to become more energy efficient, Business Operations and Facilities (BOF) established an Energy Savings Committee to assist in reaching a $500,000 energy savings goal in FY20. Members of the committee are John “Colin” Hartwell, Chris </w:t>
            </w:r>
            <w:proofErr w:type="spellStart"/>
            <w:r w:rsidRPr="00E052CC">
              <w:rPr>
                <w:rFonts w:ascii="Calibri Light" w:hAnsi="Calibri Light" w:cs="Calibri Light"/>
                <w:color w:val="000000"/>
                <w:sz w:val="21"/>
                <w:szCs w:val="21"/>
              </w:rPr>
              <w:t>Robbian</w:t>
            </w:r>
            <w:proofErr w:type="spellEnd"/>
            <w:r w:rsidRPr="00E052CC">
              <w:rPr>
                <w:rFonts w:ascii="Calibri Light" w:hAnsi="Calibri Light" w:cs="Calibri Light"/>
                <w:color w:val="000000"/>
                <w:sz w:val="21"/>
                <w:szCs w:val="21"/>
              </w:rPr>
              <w:t xml:space="preserve"> and Curtis </w:t>
            </w:r>
            <w:proofErr w:type="spellStart"/>
            <w:r w:rsidRPr="00E052CC">
              <w:rPr>
                <w:rFonts w:ascii="Calibri Light" w:hAnsi="Calibri Light" w:cs="Calibri Light"/>
                <w:color w:val="000000"/>
                <w:sz w:val="21"/>
                <w:szCs w:val="21"/>
              </w:rPr>
              <w:t>Adkerson</w:t>
            </w:r>
            <w:proofErr w:type="spellEnd"/>
            <w:r w:rsidRPr="00E052CC">
              <w:rPr>
                <w:rFonts w:ascii="Calibri Light" w:hAnsi="Calibri Light" w:cs="Calibri Light"/>
                <w:color w:val="000000"/>
                <w:sz w:val="21"/>
                <w:szCs w:val="21"/>
              </w:rPr>
              <w:t xml:space="preserve">, all from within UTMB’s Utilities Department. The committee is asking employees on all campuses to help identify additional ways to save energy. All ideas are welcome. You may submit your idea through an easy-to-use web form </w:t>
            </w:r>
            <w:r>
              <w:rPr>
                <w:rFonts w:ascii="Calibri Light" w:hAnsi="Calibri Light" w:cs="Calibri Light"/>
                <w:color w:val="000000"/>
                <w:sz w:val="21"/>
                <w:szCs w:val="21"/>
              </w:rPr>
              <w:t xml:space="preserve">available at </w:t>
            </w:r>
            <w:hyperlink r:id="rId22" w:history="1">
              <w:r w:rsidRPr="006D387F">
                <w:rPr>
                  <w:rStyle w:val="Hyperlink"/>
                  <w:rFonts w:ascii="Calibri Light" w:hAnsi="Calibri Light" w:cs="Calibri Light"/>
                  <w:sz w:val="21"/>
                  <w:szCs w:val="21"/>
                </w:rPr>
                <w:t>https://utmb.us/3lf</w:t>
              </w:r>
            </w:hyperlink>
            <w:r>
              <w:rPr>
                <w:rFonts w:ascii="Calibri Light" w:hAnsi="Calibri Light" w:cs="Calibri Light"/>
                <w:color w:val="000000"/>
                <w:sz w:val="21"/>
                <w:szCs w:val="21"/>
              </w:rPr>
              <w:t xml:space="preserve"> </w:t>
            </w:r>
            <w:r w:rsidRPr="00E052CC">
              <w:rPr>
                <w:rFonts w:ascii="Calibri Light" w:hAnsi="Calibri Light" w:cs="Calibri Light"/>
                <w:color w:val="000000"/>
                <w:sz w:val="21"/>
                <w:szCs w:val="21"/>
              </w:rPr>
              <w:t xml:space="preserve">or on the Business Operations and Facilities/Utilities web page </w:t>
            </w:r>
            <w:hyperlink r:id="rId23" w:history="1">
              <w:r w:rsidRPr="00E052CC">
                <w:rPr>
                  <w:rStyle w:val="Hyperlink"/>
                  <w:rFonts w:ascii="Calibri Light" w:hAnsi="Calibri Light" w:cs="Calibri Light"/>
                  <w:color w:val="954F72"/>
                  <w:sz w:val="21"/>
                  <w:szCs w:val="21"/>
                </w:rPr>
                <w:t>https://www.utmb.edu/bof/utilities/</w:t>
              </w:r>
            </w:hyperlink>
            <w:r>
              <w:rPr>
                <w:rFonts w:ascii="Calibri Light" w:hAnsi="Calibri Light" w:cs="Calibri Light"/>
                <w:sz w:val="21"/>
                <w:szCs w:val="21"/>
              </w:rPr>
              <w:t>.</w:t>
            </w:r>
          </w:p>
          <w:p w14:paraId="7C6B40A2" w14:textId="07D24C74" w:rsidR="00E052CC" w:rsidRPr="00E052CC" w:rsidRDefault="00E052CC" w:rsidP="00E052CC">
            <w:pPr>
              <w:rPr>
                <w:rFonts w:ascii="Calibri Light" w:hAnsi="Calibri Light" w:cs="Calibri Light"/>
                <w:sz w:val="21"/>
                <w:szCs w:val="21"/>
              </w:rPr>
            </w:pPr>
            <w:r w:rsidRPr="00E052CC">
              <w:rPr>
                <w:rStyle w:val="apple-converted-space"/>
                <w:rFonts w:ascii="Calibri Light" w:hAnsi="Calibri Light" w:cs="Calibri Light"/>
                <w:color w:val="000000"/>
                <w:sz w:val="21"/>
                <w:szCs w:val="21"/>
              </w:rPr>
              <w:t> </w:t>
            </w:r>
            <w:r w:rsidRPr="00E052CC">
              <w:rPr>
                <w:rFonts w:ascii="Calibri Light" w:hAnsi="Calibri Light" w:cs="Calibri Light"/>
                <w:color w:val="000000"/>
                <w:sz w:val="21"/>
                <w:szCs w:val="21"/>
              </w:rPr>
              <w:t xml:space="preserve">For more information on the program, contact Sean </w:t>
            </w:r>
            <w:proofErr w:type="spellStart"/>
            <w:r w:rsidRPr="00E052CC">
              <w:rPr>
                <w:rFonts w:ascii="Calibri Light" w:hAnsi="Calibri Light" w:cs="Calibri Light"/>
                <w:color w:val="000000"/>
                <w:sz w:val="21"/>
                <w:szCs w:val="21"/>
              </w:rPr>
              <w:t>Finegan</w:t>
            </w:r>
            <w:proofErr w:type="spellEnd"/>
            <w:r w:rsidRPr="00E052CC">
              <w:rPr>
                <w:rFonts w:ascii="Calibri Light" w:hAnsi="Calibri Light" w:cs="Calibri Light"/>
                <w:color w:val="000000"/>
                <w:sz w:val="21"/>
                <w:szCs w:val="21"/>
              </w:rPr>
              <w:t xml:space="preserve"> at</w:t>
            </w:r>
            <w:r w:rsidRPr="00E052CC">
              <w:rPr>
                <w:rStyle w:val="apple-converted-space"/>
                <w:rFonts w:ascii="Calibri Light" w:hAnsi="Calibri Light" w:cs="Calibri Light"/>
                <w:color w:val="000000"/>
                <w:sz w:val="21"/>
                <w:szCs w:val="21"/>
              </w:rPr>
              <w:t> </w:t>
            </w:r>
            <w:hyperlink r:id="rId24" w:history="1">
              <w:r w:rsidRPr="00E052CC">
                <w:rPr>
                  <w:rStyle w:val="Hyperlink"/>
                  <w:rFonts w:ascii="Calibri Light" w:hAnsi="Calibri Light" w:cs="Calibri Light"/>
                  <w:color w:val="954F72"/>
                  <w:sz w:val="21"/>
                  <w:szCs w:val="21"/>
                </w:rPr>
                <w:t>skfinega@utmb.edu</w:t>
              </w:r>
            </w:hyperlink>
            <w:r w:rsidRPr="00E052CC">
              <w:rPr>
                <w:rFonts w:ascii="Calibri Light" w:hAnsi="Calibri Light" w:cs="Calibri Light"/>
                <w:color w:val="000000"/>
                <w:sz w:val="21"/>
                <w:szCs w:val="21"/>
              </w:rPr>
              <w:t>.</w:t>
            </w:r>
          </w:p>
          <w:p w14:paraId="67BB3E41" w14:textId="77777777" w:rsidR="007B59F2" w:rsidRDefault="007B59F2" w:rsidP="007B59F2">
            <w:pPr>
              <w:rPr>
                <w:rFonts w:asciiTheme="majorHAnsi" w:hAnsiTheme="majorHAnsi" w:cstheme="majorHAnsi"/>
                <w:b/>
                <w:bCs/>
                <w:color w:val="000000"/>
              </w:rPr>
            </w:pPr>
          </w:p>
          <w:p w14:paraId="6790088E" w14:textId="7B9B22FE" w:rsidR="00E052CC" w:rsidRPr="00E052CC" w:rsidRDefault="00E052CC" w:rsidP="00E052CC">
            <w:pPr>
              <w:rPr>
                <w:rFonts w:ascii="Calibri Light" w:hAnsi="Calibri Light" w:cs="Calibri Light"/>
                <w:sz w:val="21"/>
                <w:szCs w:val="21"/>
              </w:rPr>
            </w:pPr>
            <w:r>
              <w:rPr>
                <w:rFonts w:asciiTheme="majorHAnsi" w:hAnsiTheme="majorHAnsi" w:cstheme="majorHAnsi"/>
                <w:b/>
                <w:bCs/>
                <w:color w:val="000000"/>
              </w:rPr>
              <w:t>$3,000 Nursing Referral Bonus – Available until Jan. 31</w:t>
            </w:r>
            <w:r w:rsidR="007B59F2" w:rsidRPr="00E021BC">
              <w:rPr>
                <w:rFonts w:asciiTheme="majorHAnsi" w:hAnsiTheme="majorHAnsi" w:cstheme="majorHAnsi"/>
                <w:color w:val="000000"/>
              </w:rPr>
              <w:t>:</w:t>
            </w:r>
            <w:r w:rsidR="002F47A5">
              <w:rPr>
                <w:rFonts w:asciiTheme="majorHAnsi" w:hAnsiTheme="majorHAnsi" w:cstheme="majorHAnsi"/>
                <w:color w:val="000000"/>
              </w:rPr>
              <w:t xml:space="preserve"> </w:t>
            </w:r>
            <w:r w:rsidRPr="00E052CC">
              <w:rPr>
                <w:rFonts w:ascii="Calibri Light" w:hAnsi="Calibri Light" w:cs="Calibri Light"/>
                <w:color w:val="000000"/>
                <w:sz w:val="21"/>
                <w:szCs w:val="21"/>
              </w:rPr>
              <w:t>All paid UTMB employees who refer an applicant to a Nurse Clinician II–IV position on the Galveston Campus will be eligible for a special $3,000 bonus. If your referral is hired into a benefits-eligible position by Jan. 31, you will receive $1,500 when he or she completes six months of service and another $1,500 when he or she completes one year of service. UTMB is hosting invitation-only hiring events on Dec. 4 and Jan. 23, so please encourage your referrals to visit </w:t>
            </w:r>
            <w:hyperlink r:id="rId25" w:history="1">
              <w:r w:rsidRPr="00E052CC">
                <w:rPr>
                  <w:rStyle w:val="Hyperlink"/>
                  <w:rFonts w:ascii="Calibri Light" w:hAnsi="Calibri Light" w:cs="Calibri Light"/>
                  <w:color w:val="954F72"/>
                  <w:sz w:val="21"/>
                  <w:szCs w:val="21"/>
                </w:rPr>
                <w:t>https://hr.utmb.edu/recruit/hiring/</w:t>
              </w:r>
            </w:hyperlink>
            <w:r w:rsidRPr="00E052CC">
              <w:rPr>
                <w:rFonts w:ascii="Calibri Light" w:hAnsi="Calibri Light" w:cs="Calibri Light"/>
                <w:color w:val="000000"/>
                <w:sz w:val="21"/>
                <w:szCs w:val="21"/>
              </w:rPr>
              <w:t> to learn more about these events and to submit their resume</w:t>
            </w:r>
            <w:r w:rsidR="00304129">
              <w:rPr>
                <w:rFonts w:ascii="Calibri Light" w:hAnsi="Calibri Light" w:cs="Calibri Light"/>
                <w:color w:val="000000"/>
                <w:sz w:val="21"/>
                <w:szCs w:val="21"/>
              </w:rPr>
              <w:t>s</w:t>
            </w:r>
            <w:r w:rsidRPr="00E052CC">
              <w:rPr>
                <w:rFonts w:ascii="Calibri Light" w:hAnsi="Calibri Light" w:cs="Calibri Light"/>
                <w:color w:val="000000"/>
                <w:sz w:val="21"/>
                <w:szCs w:val="21"/>
              </w:rPr>
              <w:t>. In-person interviews will be extended only to those who meet the qualifications.</w:t>
            </w:r>
          </w:p>
          <w:p w14:paraId="6536A350" w14:textId="19FF05D9" w:rsidR="007B59F2" w:rsidRDefault="007B59F2" w:rsidP="007B59F2"/>
          <w:p w14:paraId="703046B7" w14:textId="77777777" w:rsidR="00E052CC" w:rsidRDefault="00E052CC" w:rsidP="00E052CC">
            <w:r>
              <w:rPr>
                <w:rFonts w:asciiTheme="majorHAnsi" w:hAnsiTheme="majorHAnsi" w:cstheme="majorHAnsi"/>
                <w:b/>
                <w:bCs/>
                <w:color w:val="000000"/>
              </w:rPr>
              <w:t>MyChart now integrated with Apple Health</w:t>
            </w:r>
            <w:r w:rsidRPr="00E021BC">
              <w:rPr>
                <w:rFonts w:asciiTheme="majorHAnsi" w:hAnsiTheme="majorHAnsi" w:cstheme="majorHAnsi"/>
                <w:color w:val="000000"/>
              </w:rPr>
              <w:t>:</w:t>
            </w:r>
            <w:r>
              <w:rPr>
                <w:rFonts w:asciiTheme="majorHAnsi" w:hAnsiTheme="majorHAnsi" w:cstheme="majorHAnsi"/>
                <w:color w:val="000000"/>
              </w:rPr>
              <w:t xml:space="preserve"> </w:t>
            </w:r>
            <w:r w:rsidRPr="00E052CC">
              <w:rPr>
                <w:rFonts w:ascii="Calibri Light" w:hAnsi="Calibri Light" w:cs="Calibri Light"/>
                <w:color w:val="000000"/>
                <w:sz w:val="21"/>
                <w:szCs w:val="21"/>
              </w:rPr>
              <w:t>UTMB recently completed its integration of Epic MyChart with the Apple Health app. By linking their MyChart and Apple Health accounts, patients can now download and securely store their health records, including allergies, problem list, goals, immunizations, medications, lab results and other important data on their Apple devices. The Health app will periodically connect to Epic to retrieve any new records and notify the user when they are available. Visit </w:t>
            </w:r>
            <w:hyperlink r:id="rId26" w:history="1">
              <w:r w:rsidRPr="00E052CC">
                <w:rPr>
                  <w:rStyle w:val="Hyperlink"/>
                  <w:rFonts w:ascii="Calibri Light" w:hAnsi="Calibri Light" w:cs="Calibri Light"/>
                  <w:color w:val="DCA10D"/>
                  <w:sz w:val="21"/>
                  <w:szCs w:val="21"/>
                </w:rPr>
                <w:t>https://utmb.us/3mo</w:t>
              </w:r>
            </w:hyperlink>
            <w:r w:rsidRPr="00E052CC">
              <w:rPr>
                <w:rFonts w:ascii="Calibri Light" w:hAnsi="Calibri Light" w:cs="Calibri Light"/>
                <w:color w:val="000000"/>
                <w:sz w:val="21"/>
                <w:szCs w:val="21"/>
              </w:rPr>
              <w:t> to find out how you can connect your accounts.</w:t>
            </w:r>
          </w:p>
          <w:p w14:paraId="2AFC0BFF" w14:textId="0715CE19" w:rsidR="00E052CC" w:rsidRPr="00E052CC" w:rsidRDefault="00E052CC" w:rsidP="00E052CC">
            <w:pPr>
              <w:rPr>
                <w:rFonts w:ascii="Calibri Light" w:hAnsi="Calibri Light" w:cs="Calibri Light"/>
                <w:sz w:val="21"/>
                <w:szCs w:val="21"/>
              </w:rPr>
            </w:pPr>
          </w:p>
          <w:p w14:paraId="33D5B003" w14:textId="260B4942" w:rsidR="00F24BC8" w:rsidRPr="00F24BC8" w:rsidRDefault="00F24BC8" w:rsidP="007B59F2">
            <w:pPr>
              <w:rPr>
                <w:rFonts w:ascii="Calibri Light" w:hAnsi="Calibri Light" w:cs="Calibri Light"/>
                <w:sz w:val="21"/>
                <w:szCs w:val="21"/>
              </w:rPr>
            </w:pPr>
          </w:p>
        </w:tc>
        <w:bookmarkStart w:id="0" w:name="_GoBack"/>
        <w:bookmarkEnd w:id="0"/>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7">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8">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9">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0">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B55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52"/>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70AE0BF1" w14:textId="717089EE" w:rsidR="009A71A0" w:rsidRDefault="00E052CC" w:rsidP="00E052CC">
            <w:r>
              <w:rPr>
                <w:rFonts w:asciiTheme="majorHAnsi" w:hAnsiTheme="majorHAnsi" w:cstheme="majorHAnsi"/>
                <w:b/>
                <w:bCs/>
                <w:color w:val="000000"/>
              </w:rPr>
              <w:lastRenderedPageBreak/>
              <w:t>Retail food service Thanksgiving holiday hours</w:t>
            </w:r>
            <w:r w:rsidR="007B59F2">
              <w:rPr>
                <w:rFonts w:asciiTheme="majorHAnsi" w:hAnsiTheme="majorHAnsi" w:cstheme="majorHAnsi"/>
                <w:b/>
                <w:bCs/>
                <w:color w:val="000000"/>
              </w:rPr>
              <w:t>:</w:t>
            </w:r>
            <w:r w:rsidR="002F47A5">
              <w:rPr>
                <w:rFonts w:ascii="Arial" w:hAnsi="Arial" w:cs="Arial"/>
                <w:color w:val="000000"/>
              </w:rPr>
              <w:t xml:space="preserve"> </w:t>
            </w:r>
          </w:p>
          <w:p w14:paraId="38A59890"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The holiday hours for retail food service vendors are as follows:</w:t>
            </w:r>
          </w:p>
          <w:p w14:paraId="43DAB0DE"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 </w:t>
            </w:r>
          </w:p>
          <w:p w14:paraId="37C00559" w14:textId="74648D6F" w:rsidR="00E052CC" w:rsidRPr="00E052CC" w:rsidRDefault="00E052CC" w:rsidP="00E052CC">
            <w:pPr>
              <w:rPr>
                <w:rFonts w:ascii="Calibri Light" w:hAnsi="Calibri Light" w:cs="Calibri Light"/>
                <w:b/>
                <w:color w:val="000000"/>
                <w:sz w:val="21"/>
                <w:szCs w:val="21"/>
              </w:rPr>
            </w:pPr>
            <w:r w:rsidRPr="00E052CC">
              <w:rPr>
                <w:rFonts w:ascii="Calibri Light" w:hAnsi="Calibri Light" w:cs="Calibri Light"/>
                <w:b/>
                <w:bCs/>
                <w:iCs/>
                <w:color w:val="000000"/>
                <w:sz w:val="21"/>
                <w:szCs w:val="21"/>
              </w:rPr>
              <w:t>Monday, 11/25, through Sunday,</w:t>
            </w:r>
            <w:r w:rsidRPr="00E052CC">
              <w:rPr>
                <w:rStyle w:val="apple-converted-space"/>
                <w:rFonts w:ascii="Calibri Light" w:hAnsi="Calibri Light" w:cs="Calibri Light"/>
                <w:b/>
                <w:bCs/>
                <w:iCs/>
                <w:color w:val="000000"/>
                <w:sz w:val="21"/>
                <w:szCs w:val="21"/>
              </w:rPr>
              <w:t> </w:t>
            </w:r>
            <w:r w:rsidRPr="00E052CC">
              <w:rPr>
                <w:rFonts w:ascii="Calibri Light" w:hAnsi="Calibri Light" w:cs="Calibri Light"/>
                <w:b/>
                <w:bCs/>
                <w:iCs/>
                <w:color w:val="000000"/>
                <w:sz w:val="21"/>
                <w:szCs w:val="21"/>
              </w:rPr>
              <w:t>12/01</w:t>
            </w:r>
          </w:p>
          <w:p w14:paraId="5C99F2DC" w14:textId="77777777" w:rsidR="00E052CC" w:rsidRPr="00E052CC" w:rsidRDefault="00E052CC" w:rsidP="00E052CC">
            <w:pPr>
              <w:rPr>
                <w:rFonts w:ascii="Calibri Light" w:hAnsi="Calibri Light" w:cs="Calibri Light"/>
                <w:b/>
                <w:i/>
                <w:color w:val="000000"/>
                <w:sz w:val="21"/>
                <w:szCs w:val="21"/>
              </w:rPr>
            </w:pPr>
            <w:r w:rsidRPr="00E052CC">
              <w:rPr>
                <w:rFonts w:ascii="Calibri Light" w:hAnsi="Calibri Light" w:cs="Calibri Light"/>
                <w:b/>
                <w:bCs/>
                <w:i/>
                <w:color w:val="000000"/>
                <w:sz w:val="21"/>
                <w:szCs w:val="21"/>
              </w:rPr>
              <w:t>Galveston Campus</w:t>
            </w:r>
          </w:p>
          <w:p w14:paraId="1906BF5C"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Health Education Center</w:t>
            </w:r>
          </w:p>
          <w:p w14:paraId="32E7F34E" w14:textId="77777777" w:rsidR="00E052CC" w:rsidRPr="00E052CC" w:rsidRDefault="00E052CC" w:rsidP="00E052CC">
            <w:pPr>
              <w:numPr>
                <w:ilvl w:val="0"/>
                <w:numId w:val="38"/>
              </w:numPr>
              <w:rPr>
                <w:rFonts w:ascii="Calibri Light" w:hAnsi="Calibri Light" w:cs="Calibri Light"/>
                <w:color w:val="000000"/>
                <w:sz w:val="21"/>
                <w:szCs w:val="21"/>
              </w:rPr>
            </w:pPr>
            <w:r w:rsidRPr="00E052CC">
              <w:rPr>
                <w:rFonts w:ascii="Calibri Light" w:hAnsi="Calibri Light" w:cs="Calibri Light"/>
                <w:color w:val="000000"/>
                <w:sz w:val="21"/>
                <w:szCs w:val="21"/>
              </w:rPr>
              <w:t>Gourmet Burger grill will be closed</w:t>
            </w:r>
          </w:p>
          <w:p w14:paraId="076DCABC"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bCs/>
                <w:color w:val="000000"/>
                <w:sz w:val="21"/>
                <w:szCs w:val="21"/>
              </w:rPr>
              <w:t> </w:t>
            </w:r>
          </w:p>
          <w:p w14:paraId="1A074825" w14:textId="77777777" w:rsidR="00E052CC" w:rsidRPr="00E052CC" w:rsidRDefault="00E052CC" w:rsidP="00E052CC">
            <w:pPr>
              <w:rPr>
                <w:rFonts w:ascii="Calibri Light" w:hAnsi="Calibri Light" w:cs="Calibri Light"/>
                <w:b/>
                <w:color w:val="000000"/>
                <w:sz w:val="21"/>
                <w:szCs w:val="21"/>
              </w:rPr>
            </w:pPr>
            <w:r w:rsidRPr="00E052CC">
              <w:rPr>
                <w:rFonts w:ascii="Calibri Light" w:hAnsi="Calibri Light" w:cs="Calibri Light"/>
                <w:b/>
                <w:bCs/>
                <w:iCs/>
                <w:color w:val="000000"/>
                <w:sz w:val="21"/>
                <w:szCs w:val="21"/>
              </w:rPr>
              <w:t>Thursday, 11/28, through Sunday, 12/01</w:t>
            </w:r>
          </w:p>
          <w:p w14:paraId="24676F9C" w14:textId="3E26FA80" w:rsidR="00E052CC" w:rsidRPr="00E052CC" w:rsidRDefault="00E052CC" w:rsidP="00E052CC">
            <w:pPr>
              <w:rPr>
                <w:rFonts w:ascii="Calibri Light" w:hAnsi="Calibri Light" w:cs="Calibri Light"/>
                <w:b/>
                <w:i/>
                <w:color w:val="000000"/>
                <w:sz w:val="21"/>
                <w:szCs w:val="21"/>
              </w:rPr>
            </w:pPr>
            <w:r w:rsidRPr="00E052CC">
              <w:rPr>
                <w:rFonts w:ascii="Calibri Light" w:hAnsi="Calibri Light" w:cs="Calibri Light"/>
                <w:b/>
                <w:bCs/>
                <w:i/>
                <w:color w:val="000000"/>
                <w:sz w:val="21"/>
                <w:szCs w:val="21"/>
              </w:rPr>
              <w:t>Galveston Campus</w:t>
            </w:r>
          </w:p>
          <w:p w14:paraId="2F31880B"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John Sealy Hospital</w:t>
            </w:r>
          </w:p>
          <w:p w14:paraId="1A3CD5B5" w14:textId="77777777" w:rsidR="00E052CC" w:rsidRPr="00E052CC" w:rsidRDefault="00E052CC" w:rsidP="00E052CC">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Subway will be open from 8 a.m. to 8 p.m.</w:t>
            </w:r>
          </w:p>
          <w:p w14:paraId="2ADF2DB6" w14:textId="1D9CEB86" w:rsidR="00E052CC" w:rsidRPr="00E052CC" w:rsidRDefault="00E052CC" w:rsidP="00E052CC">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Café on the Court, Chick-fil-</w:t>
            </w:r>
            <w:r>
              <w:rPr>
                <w:rFonts w:ascii="Calibri Light" w:hAnsi="Calibri Light" w:cs="Calibri Light"/>
                <w:color w:val="000000"/>
                <w:sz w:val="21"/>
                <w:szCs w:val="21"/>
              </w:rPr>
              <w:t xml:space="preserve">A </w:t>
            </w:r>
            <w:r w:rsidRPr="00E052CC">
              <w:rPr>
                <w:rFonts w:ascii="Calibri Light" w:hAnsi="Calibri Light" w:cs="Calibri Light"/>
                <w:color w:val="000000"/>
                <w:sz w:val="21"/>
                <w:szCs w:val="21"/>
              </w:rPr>
              <w:t>and Starbucks will be closed</w:t>
            </w:r>
          </w:p>
          <w:p w14:paraId="4EE9785B"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Jennie Sealy Hospital</w:t>
            </w:r>
          </w:p>
          <w:p w14:paraId="6DBB21B5" w14:textId="77777777" w:rsidR="00E052CC" w:rsidRPr="00E052CC" w:rsidRDefault="00E052CC" w:rsidP="00E052CC">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Einstein Bros. Bagels will be open from 6:30 a.m. to 2 p.m.</w:t>
            </w:r>
          </w:p>
          <w:p w14:paraId="3F09171D" w14:textId="5C5ECFF8" w:rsidR="00E052CC" w:rsidRPr="00E052CC" w:rsidRDefault="00E052CC" w:rsidP="00E052CC">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Hospital Lobby vending machines will remain open 24/7 with healthy</w:t>
            </w:r>
            <w:r w:rsidRPr="00E052CC">
              <w:rPr>
                <w:rStyle w:val="apple-converted-space"/>
                <w:rFonts w:ascii="Calibri Light" w:hAnsi="Calibri Light" w:cs="Calibri Light"/>
                <w:color w:val="000000"/>
                <w:sz w:val="21"/>
                <w:szCs w:val="21"/>
              </w:rPr>
              <w:t> </w:t>
            </w:r>
            <w:r w:rsidRPr="00E052CC">
              <w:rPr>
                <w:rFonts w:ascii="Calibri Light" w:hAnsi="Calibri Light" w:cs="Calibri Light"/>
                <w:color w:val="000000"/>
                <w:sz w:val="21"/>
                <w:szCs w:val="21"/>
              </w:rPr>
              <w:t>options</w:t>
            </w:r>
          </w:p>
          <w:p w14:paraId="5AC87ED6"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Clinical Services Wing (CSW):</w:t>
            </w:r>
          </w:p>
          <w:p w14:paraId="58B6C6A3" w14:textId="77777777" w:rsidR="00E052CC" w:rsidRPr="00E052CC" w:rsidRDefault="00E052CC" w:rsidP="00E052CC">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Smart Market will be open 24/7 </w:t>
            </w:r>
          </w:p>
          <w:p w14:paraId="76EF2E75"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Moody Medical Library:</w:t>
            </w:r>
          </w:p>
          <w:p w14:paraId="50D63723" w14:textId="77777777" w:rsidR="00E052CC" w:rsidRPr="00E052CC" w:rsidRDefault="00E052CC" w:rsidP="00E052CC">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Starbucks will be closed</w:t>
            </w:r>
          </w:p>
          <w:p w14:paraId="450E24A3"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 </w:t>
            </w:r>
          </w:p>
          <w:p w14:paraId="4AA062C5" w14:textId="77777777" w:rsidR="00E052CC" w:rsidRPr="00E052CC" w:rsidRDefault="00E052CC" w:rsidP="00E052CC">
            <w:pPr>
              <w:rPr>
                <w:rFonts w:ascii="Calibri Light" w:hAnsi="Calibri Light" w:cs="Calibri Light"/>
                <w:b/>
                <w:i/>
                <w:color w:val="000000"/>
                <w:sz w:val="21"/>
                <w:szCs w:val="21"/>
              </w:rPr>
            </w:pPr>
            <w:r w:rsidRPr="00E052CC">
              <w:rPr>
                <w:rFonts w:ascii="Calibri Light" w:hAnsi="Calibri Light" w:cs="Calibri Light"/>
                <w:b/>
                <w:bCs/>
                <w:i/>
                <w:color w:val="000000"/>
                <w:sz w:val="21"/>
                <w:szCs w:val="21"/>
              </w:rPr>
              <w:t>League City Campus</w:t>
            </w:r>
          </w:p>
          <w:p w14:paraId="05FA0C71" w14:textId="77777777" w:rsidR="00E052CC" w:rsidRPr="00E052CC" w:rsidRDefault="00E052CC" w:rsidP="00E052CC">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Coffee Shop will be closed</w:t>
            </w:r>
          </w:p>
          <w:p w14:paraId="64BBFB9A" w14:textId="77777777" w:rsidR="00E052CC" w:rsidRPr="00E052CC" w:rsidRDefault="00E052CC" w:rsidP="00E052CC">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Vending machines will remain open 24/7</w:t>
            </w:r>
          </w:p>
          <w:p w14:paraId="1AB037C3"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 </w:t>
            </w:r>
          </w:p>
          <w:p w14:paraId="7557EE22" w14:textId="77777777" w:rsidR="00E052CC" w:rsidRPr="00E052CC" w:rsidRDefault="00E052CC" w:rsidP="00E052CC">
            <w:pPr>
              <w:rPr>
                <w:rFonts w:ascii="Calibri Light" w:hAnsi="Calibri Light" w:cs="Calibri Light"/>
                <w:b/>
                <w:i/>
                <w:color w:val="000000"/>
                <w:sz w:val="21"/>
                <w:szCs w:val="21"/>
              </w:rPr>
            </w:pPr>
            <w:r w:rsidRPr="00E052CC">
              <w:rPr>
                <w:rFonts w:ascii="Calibri Light" w:hAnsi="Calibri Light" w:cs="Calibri Light"/>
                <w:b/>
                <w:bCs/>
                <w:i/>
                <w:color w:val="000000"/>
                <w:sz w:val="21"/>
                <w:szCs w:val="21"/>
              </w:rPr>
              <w:t>Angleton Danbury Campus</w:t>
            </w:r>
          </w:p>
          <w:p w14:paraId="073BAED2" w14:textId="200A291F" w:rsidR="00304129" w:rsidRPr="00E052CC" w:rsidRDefault="00304129" w:rsidP="00304129">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xml:space="preserve">·         Bayou Café will be </w:t>
            </w:r>
            <w:r>
              <w:rPr>
                <w:rFonts w:ascii="Calibri Light" w:hAnsi="Calibri Light" w:cs="Calibri Light"/>
                <w:color w:val="000000"/>
                <w:sz w:val="21"/>
                <w:szCs w:val="21"/>
              </w:rPr>
              <w:t>open to sell breakfast from 7 to 10 a.m. on 11/28</w:t>
            </w:r>
          </w:p>
          <w:p w14:paraId="49577454" w14:textId="7058AF6C" w:rsidR="00E052CC" w:rsidRPr="00E052CC" w:rsidRDefault="00E052CC" w:rsidP="00E052CC">
            <w:pPr>
              <w:ind w:left="720" w:hanging="360"/>
              <w:rPr>
                <w:rFonts w:ascii="Calibri Light" w:hAnsi="Calibri Light" w:cs="Calibri Light"/>
                <w:color w:val="000000"/>
                <w:sz w:val="21"/>
                <w:szCs w:val="21"/>
              </w:rPr>
            </w:pPr>
            <w:r w:rsidRPr="00E052CC">
              <w:rPr>
                <w:rFonts w:ascii="Calibri Light" w:hAnsi="Calibri Light" w:cs="Calibri Light"/>
                <w:color w:val="000000"/>
                <w:sz w:val="21"/>
                <w:szCs w:val="21"/>
              </w:rPr>
              <w:t>·         Bayou Café will be closed</w:t>
            </w:r>
            <w:r w:rsidR="00304129">
              <w:rPr>
                <w:rFonts w:ascii="Calibri Light" w:hAnsi="Calibri Light" w:cs="Calibri Light"/>
                <w:color w:val="000000"/>
                <w:sz w:val="21"/>
                <w:szCs w:val="21"/>
              </w:rPr>
              <w:t xml:space="preserve"> on 11/29</w:t>
            </w:r>
          </w:p>
          <w:p w14:paraId="3B169C99" w14:textId="77777777" w:rsidR="00E052CC" w:rsidRPr="00E052CC" w:rsidRDefault="00E052CC" w:rsidP="00E052CC">
            <w:pPr>
              <w:rPr>
                <w:rFonts w:ascii="Calibri Light" w:hAnsi="Calibri Light" w:cs="Calibri Light"/>
                <w:color w:val="000000"/>
                <w:sz w:val="21"/>
                <w:szCs w:val="21"/>
              </w:rPr>
            </w:pPr>
            <w:r w:rsidRPr="00E052CC">
              <w:rPr>
                <w:rFonts w:ascii="Calibri Light" w:hAnsi="Calibri Light" w:cs="Calibri Light"/>
                <w:color w:val="000000"/>
                <w:sz w:val="21"/>
                <w:szCs w:val="21"/>
              </w:rPr>
              <w:t> </w:t>
            </w:r>
          </w:p>
          <w:p w14:paraId="6D826A81" w14:textId="77777777" w:rsidR="00E052CC" w:rsidRPr="00E052CC" w:rsidRDefault="00E052CC" w:rsidP="00E052CC">
            <w:pPr>
              <w:rPr>
                <w:rFonts w:ascii="Calibri Light" w:hAnsi="Calibri Light" w:cs="Calibri Light"/>
                <w:b/>
                <w:i/>
                <w:color w:val="000000"/>
                <w:sz w:val="21"/>
                <w:szCs w:val="21"/>
              </w:rPr>
            </w:pPr>
            <w:r w:rsidRPr="00E052CC">
              <w:rPr>
                <w:rFonts w:ascii="Calibri Light" w:hAnsi="Calibri Light" w:cs="Calibri Light"/>
                <w:b/>
                <w:bCs/>
                <w:i/>
                <w:color w:val="000000"/>
                <w:sz w:val="21"/>
                <w:szCs w:val="21"/>
              </w:rPr>
              <w:t>Clear Lake Campus</w:t>
            </w:r>
          </w:p>
          <w:p w14:paraId="3F3CB74C" w14:textId="77777777" w:rsidR="00E052CC" w:rsidRPr="00E052CC" w:rsidRDefault="00E052CC" w:rsidP="00E052CC">
            <w:pPr>
              <w:numPr>
                <w:ilvl w:val="0"/>
                <w:numId w:val="39"/>
              </w:numPr>
              <w:rPr>
                <w:rFonts w:ascii="Calibri Light" w:hAnsi="Calibri Light" w:cs="Calibri Light"/>
                <w:color w:val="000000"/>
                <w:sz w:val="21"/>
                <w:szCs w:val="21"/>
              </w:rPr>
            </w:pPr>
            <w:r w:rsidRPr="00E052CC">
              <w:rPr>
                <w:rFonts w:ascii="Calibri Light" w:hAnsi="Calibri Light" w:cs="Calibri Light"/>
                <w:color w:val="000000"/>
                <w:sz w:val="21"/>
                <w:szCs w:val="21"/>
              </w:rPr>
              <w:t>Starbucks will be closed</w:t>
            </w:r>
          </w:p>
          <w:p w14:paraId="1750AFC2" w14:textId="3C5D3CB4" w:rsidR="00E052CC" w:rsidRPr="00E052CC" w:rsidRDefault="00E052CC" w:rsidP="00E052CC">
            <w:pPr>
              <w:numPr>
                <w:ilvl w:val="0"/>
                <w:numId w:val="39"/>
              </w:numPr>
              <w:rPr>
                <w:rFonts w:ascii="Calibri Light" w:hAnsi="Calibri Light" w:cs="Calibri Light"/>
                <w:color w:val="000000"/>
                <w:sz w:val="21"/>
                <w:szCs w:val="21"/>
              </w:rPr>
            </w:pPr>
            <w:r w:rsidRPr="00E052CC">
              <w:rPr>
                <w:rFonts w:ascii="Calibri Light" w:hAnsi="Calibri Light" w:cs="Calibri Light"/>
                <w:color w:val="000000"/>
                <w:sz w:val="21"/>
                <w:szCs w:val="21"/>
              </w:rPr>
              <w:t>Cafeteria will be closed 11/28 and will return to regular business hours on 11/29</w:t>
            </w:r>
          </w:p>
          <w:p w14:paraId="0D737474" w14:textId="77777777" w:rsidR="00E052CC" w:rsidRPr="00E052CC" w:rsidRDefault="00E052CC" w:rsidP="00E052CC">
            <w:pPr>
              <w:numPr>
                <w:ilvl w:val="0"/>
                <w:numId w:val="39"/>
              </w:numPr>
              <w:rPr>
                <w:rFonts w:ascii="Calibri Light" w:hAnsi="Calibri Light" w:cs="Calibri Light"/>
                <w:color w:val="000000"/>
                <w:sz w:val="21"/>
                <w:szCs w:val="21"/>
              </w:rPr>
            </w:pPr>
            <w:r w:rsidRPr="00E052CC">
              <w:rPr>
                <w:rFonts w:ascii="Calibri Light" w:hAnsi="Calibri Light" w:cs="Calibri Light"/>
                <w:color w:val="000000"/>
                <w:sz w:val="21"/>
                <w:szCs w:val="21"/>
              </w:rPr>
              <w:t>Vending machines will remain open 24/7</w:t>
            </w:r>
          </w:p>
          <w:p w14:paraId="70B0C44D" w14:textId="728197EB" w:rsidR="00E61EBC" w:rsidRDefault="00E61EBC" w:rsidP="009A71A0">
            <w:pPr>
              <w:rPr>
                <w:rFonts w:ascii="Calibri Light" w:hAnsi="Calibri Light" w:cs="Calibri Light"/>
                <w:color w:val="000000"/>
                <w:sz w:val="21"/>
                <w:szCs w:val="21"/>
              </w:rPr>
            </w:pPr>
          </w:p>
          <w:p w14:paraId="4BB8DB8B" w14:textId="77777777" w:rsidR="009A71A0" w:rsidRDefault="009A71A0" w:rsidP="009A71A0">
            <w:pPr>
              <w:rPr>
                <w:rFonts w:ascii="Calibri Light" w:hAnsi="Calibri Light" w:cs="Calibri Light"/>
                <w:color w:val="000000"/>
                <w:sz w:val="21"/>
                <w:szCs w:val="21"/>
              </w:rPr>
            </w:pPr>
          </w:p>
          <w:p w14:paraId="397AB352" w14:textId="6A90530C" w:rsidR="009A71A0" w:rsidRPr="00B87467" w:rsidRDefault="009A71A0" w:rsidP="009A71A0">
            <w:pPr>
              <w:spacing w:line="253" w:lineRule="atLeast"/>
              <w:rPr>
                <w:rFonts w:ascii="Calibri Light" w:hAnsi="Calibri Light" w:cs="Calibri Light"/>
                <w:color w:val="000000"/>
                <w:sz w:val="21"/>
                <w:szCs w:val="21"/>
              </w:rPr>
            </w:pPr>
            <w:r w:rsidRPr="009A71A0">
              <w:rPr>
                <w:rFonts w:ascii="Calibri Light" w:hAnsi="Calibri Light" w:cs="Calibri Light"/>
                <w:color w:val="0070C0"/>
                <w:sz w:val="21"/>
                <w:szCs w:val="21"/>
                <w:u w:val="single"/>
              </w:rPr>
              <w:t xml:space="preserve"> </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1EE378B2" w14:textId="3E6AD3BB" w:rsidR="00E052CC" w:rsidRDefault="00E052CC" w:rsidP="00E052CC">
            <w:r>
              <w:rPr>
                <w:rFonts w:asciiTheme="majorHAnsi" w:hAnsiTheme="majorHAnsi"/>
                <w:noProof/>
                <w:sz w:val="20"/>
              </w:rPr>
              <w:drawing>
                <wp:inline distT="0" distB="0" distL="0" distR="0" wp14:anchorId="76192BAE" wp14:editId="39DAD677">
                  <wp:extent cx="283210" cy="33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9">
                            <a:extLst>
                              <a:ext uri="{28A0092B-C50C-407E-A947-70E740481C1C}">
                                <a14:useLocalDpi xmlns:a14="http://schemas.microsoft.com/office/drawing/2010/main" val="0"/>
                              </a:ext>
                            </a:extLst>
                          </a:blip>
                          <a:stretch>
                            <a:fillRect/>
                          </a:stretch>
                        </pic:blipFill>
                        <pic:spPr>
                          <a:xfrm>
                            <a:off x="0" y="0"/>
                            <a:ext cx="283210" cy="330200"/>
                          </a:xfrm>
                          <a:prstGeom prst="rect">
                            <a:avLst/>
                          </a:prstGeom>
                        </pic:spPr>
                      </pic:pic>
                    </a:graphicData>
                  </a:graphic>
                </wp:inline>
              </w:drawing>
            </w:r>
            <w:r>
              <w:rPr>
                <w:rFonts w:asciiTheme="majorHAnsi" w:hAnsiTheme="majorHAnsi" w:cstheme="majorHAnsi"/>
                <w:b/>
                <w:bCs/>
                <w:color w:val="000000"/>
              </w:rPr>
              <w:t xml:space="preserve"> Two UTMB faculty members inducted into UT System Kenneth I. Shine, MD, Academy of Health</w:t>
            </w:r>
            <w:r w:rsidR="00304129">
              <w:rPr>
                <w:rFonts w:asciiTheme="majorHAnsi" w:hAnsiTheme="majorHAnsi" w:cstheme="majorHAnsi"/>
                <w:b/>
                <w:bCs/>
                <w:color w:val="000000"/>
              </w:rPr>
              <w:t xml:space="preserve"> Science</w:t>
            </w:r>
            <w:r>
              <w:rPr>
                <w:rFonts w:asciiTheme="majorHAnsi" w:hAnsiTheme="majorHAnsi" w:cstheme="majorHAnsi"/>
                <w:b/>
                <w:bCs/>
                <w:color w:val="000000"/>
              </w:rPr>
              <w:t xml:space="preserve"> Education</w:t>
            </w:r>
            <w:r w:rsidR="009A71A0">
              <w:rPr>
                <w:rFonts w:asciiTheme="majorHAnsi" w:hAnsiTheme="majorHAnsi" w:cstheme="majorHAnsi"/>
                <w:b/>
                <w:bCs/>
                <w:color w:val="000000"/>
              </w:rPr>
              <w:t xml:space="preserve">: </w:t>
            </w:r>
            <w:r w:rsidRPr="00E052CC">
              <w:rPr>
                <w:rFonts w:ascii="Calibri Light" w:hAnsi="Calibri Light" w:cs="Calibri Light"/>
                <w:color w:val="1C1E21"/>
                <w:sz w:val="21"/>
                <w:szCs w:val="21"/>
                <w:shd w:val="clear" w:color="auto" w:fill="FFFFFF"/>
              </w:rPr>
              <w:t>Two UTMB faculty members have been selected for induction to the Kenneth I. Shine, MD</w:t>
            </w:r>
            <w:r w:rsidR="00304129">
              <w:rPr>
                <w:rFonts w:ascii="Calibri Light" w:hAnsi="Calibri Light" w:cs="Calibri Light"/>
                <w:color w:val="1C1E21"/>
                <w:sz w:val="21"/>
                <w:szCs w:val="21"/>
                <w:shd w:val="clear" w:color="auto" w:fill="FFFFFF"/>
              </w:rPr>
              <w:t>,</w:t>
            </w:r>
            <w:r w:rsidRPr="00E052CC">
              <w:rPr>
                <w:rFonts w:ascii="Calibri Light" w:hAnsi="Calibri Light" w:cs="Calibri Light"/>
                <w:color w:val="1C1E21"/>
                <w:sz w:val="21"/>
                <w:szCs w:val="21"/>
                <w:shd w:val="clear" w:color="auto" w:fill="FFFFFF"/>
              </w:rPr>
              <w:t xml:space="preserve"> Academy of Health Science Education. </w:t>
            </w:r>
            <w:r w:rsidRPr="00304129">
              <w:rPr>
                <w:rFonts w:ascii="Calibri Light" w:hAnsi="Calibri Light" w:cs="Calibri Light"/>
                <w:b/>
                <w:bCs/>
                <w:color w:val="1C1E21"/>
                <w:sz w:val="21"/>
                <w:szCs w:val="21"/>
              </w:rPr>
              <w:t>Suzanne Alton</w:t>
            </w:r>
            <w:r w:rsidRPr="00E052CC">
              <w:rPr>
                <w:rFonts w:ascii="Calibri Light" w:hAnsi="Calibri Light" w:cs="Calibri Light"/>
                <w:bCs/>
                <w:color w:val="1C1E21"/>
                <w:sz w:val="21"/>
                <w:szCs w:val="21"/>
              </w:rPr>
              <w:t>, DNP, RN, FNP-BC</w:t>
            </w:r>
            <w:r w:rsidRPr="00E052CC">
              <w:rPr>
                <w:rFonts w:ascii="Calibri Light" w:hAnsi="Calibri Light" w:cs="Calibri Light"/>
                <w:color w:val="1C1E21"/>
                <w:sz w:val="21"/>
                <w:szCs w:val="21"/>
                <w:shd w:val="clear" w:color="auto" w:fill="FFFFFF"/>
              </w:rPr>
              <w:t>, and </w:t>
            </w:r>
            <w:r w:rsidRPr="00304129">
              <w:rPr>
                <w:rFonts w:ascii="Calibri Light" w:hAnsi="Calibri Light" w:cs="Calibri Light"/>
                <w:b/>
                <w:bCs/>
                <w:color w:val="1C1E21"/>
                <w:sz w:val="21"/>
                <w:szCs w:val="21"/>
              </w:rPr>
              <w:t>Lisa Elferink</w:t>
            </w:r>
            <w:r w:rsidR="00304129">
              <w:rPr>
                <w:rFonts w:ascii="Calibri Light" w:hAnsi="Calibri Light" w:cs="Calibri Light"/>
                <w:b/>
                <w:bCs/>
                <w:color w:val="1C1E21"/>
                <w:sz w:val="21"/>
                <w:szCs w:val="21"/>
              </w:rPr>
              <w:t xml:space="preserve">, </w:t>
            </w:r>
            <w:r w:rsidRPr="00E052CC">
              <w:rPr>
                <w:rFonts w:ascii="Calibri Light" w:hAnsi="Calibri Light" w:cs="Calibri Light"/>
                <w:bCs/>
                <w:color w:val="1C1E21"/>
                <w:sz w:val="21"/>
                <w:szCs w:val="21"/>
              </w:rPr>
              <w:t>PhD</w:t>
            </w:r>
            <w:r w:rsidRPr="00E052CC">
              <w:rPr>
                <w:rFonts w:ascii="Calibri Light" w:hAnsi="Calibri Light" w:cs="Calibri Light"/>
                <w:color w:val="1C1E21"/>
                <w:sz w:val="21"/>
                <w:szCs w:val="21"/>
                <w:shd w:val="clear" w:color="auto" w:fill="FFFFFF"/>
              </w:rPr>
              <w:t>, will be inducted at the University of Texas System Innovations Conference in February. The Shine Academy, which recognizes excellence in health science education across UT System health institutions, accepts up to 16 new members each year. Dr. Alton is an associate professor in the School of Nursing. Dr. Elferink is a professor in the Department of Neuroscience, Cell Biology and Anatomy, and is assistant dean for educational affairs and director of the Instruction Management Office in the School of Medicine. Please join us in congratulating them both.</w:t>
            </w:r>
          </w:p>
          <w:p w14:paraId="749D42F4" w14:textId="77777777" w:rsidR="00E052CC" w:rsidRDefault="00E052CC" w:rsidP="009A71A0">
            <w:pPr>
              <w:rPr>
                <w:rFonts w:ascii="Calibri Light" w:hAnsi="Calibri Light" w:cs="Calibri Light"/>
                <w:sz w:val="21"/>
                <w:szCs w:val="21"/>
              </w:rPr>
            </w:pPr>
          </w:p>
          <w:p w14:paraId="20F0528B" w14:textId="5BAD2CCF" w:rsidR="00E052CC" w:rsidRDefault="00E052CC" w:rsidP="00E052CC">
            <w:r>
              <w:rPr>
                <w:rFonts w:asciiTheme="majorHAnsi" w:hAnsiTheme="majorHAnsi"/>
                <w:noProof/>
                <w:sz w:val="20"/>
              </w:rPr>
              <w:drawing>
                <wp:inline distT="0" distB="0" distL="0" distR="0" wp14:anchorId="7476BFF9" wp14:editId="0AAFA580">
                  <wp:extent cx="387385" cy="330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7">
                            <a:extLst>
                              <a:ext uri="{28A0092B-C50C-407E-A947-70E740481C1C}">
                                <a14:useLocalDpi xmlns:a14="http://schemas.microsoft.com/office/drawing/2010/main" val="0"/>
                              </a:ext>
                            </a:extLst>
                          </a:blip>
                          <a:stretch>
                            <a:fillRect/>
                          </a:stretch>
                        </pic:blipFill>
                        <pic:spPr>
                          <a:xfrm>
                            <a:off x="0" y="0"/>
                            <a:ext cx="387833" cy="330582"/>
                          </a:xfrm>
                          <a:prstGeom prst="rect">
                            <a:avLst/>
                          </a:prstGeom>
                        </pic:spPr>
                      </pic:pic>
                    </a:graphicData>
                  </a:graphic>
                </wp:inline>
              </w:drawing>
            </w:r>
            <w:r>
              <w:rPr>
                <w:rFonts w:asciiTheme="majorHAnsi" w:hAnsiTheme="majorHAnsi" w:cstheme="majorHAnsi"/>
                <w:b/>
                <w:bCs/>
                <w:color w:val="000000"/>
              </w:rPr>
              <w:t xml:space="preserve">Coming soon – New Patient Risk and Feedback System: </w:t>
            </w:r>
            <w:r w:rsidRPr="00E052CC">
              <w:rPr>
                <w:rFonts w:ascii="Calibri Light" w:hAnsi="Calibri Light" w:cs="Calibri Light"/>
                <w:color w:val="000000"/>
                <w:sz w:val="21"/>
                <w:szCs w:val="21"/>
              </w:rPr>
              <w:t>Just a friendly reminder that UTMB will</w:t>
            </w:r>
            <w:r>
              <w:rPr>
                <w:rFonts w:ascii="Calibri Light" w:hAnsi="Calibri Light" w:cs="Calibri Light"/>
                <w:color w:val="000000"/>
                <w:sz w:val="21"/>
                <w:szCs w:val="21"/>
              </w:rPr>
              <w:t xml:space="preserve"> go live</w:t>
            </w:r>
            <w:r w:rsidRPr="00E052CC">
              <w:rPr>
                <w:rStyle w:val="apple-converted-space"/>
                <w:rFonts w:ascii="Calibri Light" w:hAnsi="Calibri Light" w:cs="Calibri Light"/>
                <w:bCs/>
                <w:color w:val="000000"/>
                <w:sz w:val="21"/>
                <w:szCs w:val="21"/>
              </w:rPr>
              <w:t> </w:t>
            </w:r>
            <w:r w:rsidRPr="00E052CC">
              <w:rPr>
                <w:rFonts w:ascii="Calibri Light" w:hAnsi="Calibri Light" w:cs="Calibri Light"/>
                <w:color w:val="000000"/>
                <w:sz w:val="21"/>
                <w:szCs w:val="21"/>
              </w:rPr>
              <w:t>with a new</w:t>
            </w:r>
            <w:r w:rsidRPr="00E052CC">
              <w:rPr>
                <w:rStyle w:val="apple-converted-space"/>
                <w:rFonts w:ascii="Calibri Light" w:hAnsi="Calibri Light" w:cs="Calibri Light"/>
                <w:color w:val="000000"/>
                <w:sz w:val="21"/>
                <w:szCs w:val="21"/>
              </w:rPr>
              <w:t> </w:t>
            </w:r>
            <w:r w:rsidRPr="00304129">
              <w:rPr>
                <w:rStyle w:val="Strong"/>
                <w:rFonts w:ascii="Calibri Light" w:hAnsi="Calibri Light" w:cs="Calibri Light"/>
                <w:b w:val="0"/>
                <w:bCs w:val="0"/>
                <w:color w:val="000000"/>
                <w:sz w:val="21"/>
                <w:szCs w:val="21"/>
              </w:rPr>
              <w:t>Patient Risk and Feedback System</w:t>
            </w:r>
            <w:r w:rsidRPr="00E052CC">
              <w:rPr>
                <w:rStyle w:val="apple-converted-space"/>
                <w:rFonts w:ascii="Calibri Light" w:hAnsi="Calibri Light" w:cs="Calibri Light"/>
                <w:bCs/>
                <w:color w:val="000000"/>
                <w:sz w:val="21"/>
                <w:szCs w:val="21"/>
              </w:rPr>
              <w:t> </w:t>
            </w:r>
            <w:r w:rsidRPr="00E052CC">
              <w:rPr>
                <w:rFonts w:ascii="Calibri Light" w:hAnsi="Calibri Light" w:cs="Calibri Light"/>
                <w:color w:val="000000"/>
                <w:sz w:val="21"/>
                <w:szCs w:val="21"/>
              </w:rPr>
              <w:t>(</w:t>
            </w:r>
            <w:proofErr w:type="spellStart"/>
            <w:r w:rsidRPr="00E052CC">
              <w:rPr>
                <w:rFonts w:ascii="Calibri Light" w:hAnsi="Calibri Light" w:cs="Calibri Light"/>
                <w:color w:val="000000"/>
                <w:sz w:val="21"/>
                <w:szCs w:val="21"/>
              </w:rPr>
              <w:t>RLDatix</w:t>
            </w:r>
            <w:proofErr w:type="spellEnd"/>
            <w:r w:rsidRPr="00E052CC">
              <w:rPr>
                <w:rFonts w:ascii="Calibri Light" w:hAnsi="Calibri Light" w:cs="Calibri Light"/>
                <w:color w:val="000000"/>
                <w:sz w:val="21"/>
                <w:szCs w:val="21"/>
              </w:rPr>
              <w:t>) on</w:t>
            </w:r>
            <w:r w:rsidRPr="00E052CC">
              <w:rPr>
                <w:rStyle w:val="apple-converted-space"/>
                <w:rFonts w:ascii="Calibri Light" w:hAnsi="Calibri Light" w:cs="Calibri Light"/>
                <w:color w:val="000000"/>
                <w:sz w:val="21"/>
                <w:szCs w:val="21"/>
              </w:rPr>
              <w:t> </w:t>
            </w:r>
            <w:r w:rsidRPr="00304129">
              <w:rPr>
                <w:rStyle w:val="Strong"/>
                <w:rFonts w:ascii="Calibri Light" w:hAnsi="Calibri Light" w:cs="Calibri Light"/>
                <w:b w:val="0"/>
                <w:bCs w:val="0"/>
                <w:color w:val="000000"/>
                <w:sz w:val="21"/>
                <w:szCs w:val="21"/>
              </w:rPr>
              <w:t>Dec. 10</w:t>
            </w:r>
            <w:r w:rsidRPr="00304129">
              <w:rPr>
                <w:rStyle w:val="Strong"/>
                <w:rFonts w:ascii="Calibri Light" w:hAnsi="Calibri Light" w:cs="Calibri Light"/>
                <w:b w:val="0"/>
                <w:color w:val="000000"/>
                <w:sz w:val="21"/>
                <w:szCs w:val="21"/>
              </w:rPr>
              <w:t>.</w:t>
            </w:r>
            <w:r w:rsidRPr="00304129">
              <w:rPr>
                <w:rStyle w:val="apple-converted-space"/>
                <w:rFonts w:ascii="Calibri Light" w:hAnsi="Calibri Light" w:cs="Calibri Light"/>
                <w:b/>
                <w:bCs/>
                <w:color w:val="000000"/>
                <w:sz w:val="21"/>
                <w:szCs w:val="21"/>
              </w:rPr>
              <w:t> </w:t>
            </w:r>
            <w:r w:rsidRPr="00304129">
              <w:rPr>
                <w:rStyle w:val="Strong"/>
                <w:rFonts w:ascii="Calibri Light" w:hAnsi="Calibri Light" w:cs="Calibri Light"/>
                <w:b w:val="0"/>
                <w:bCs w:val="0"/>
                <w:color w:val="000000"/>
                <w:sz w:val="21"/>
                <w:szCs w:val="21"/>
              </w:rPr>
              <w:t xml:space="preserve">The new system, which is replacing </w:t>
            </w:r>
            <w:proofErr w:type="spellStart"/>
            <w:r w:rsidRPr="00304129">
              <w:rPr>
                <w:rStyle w:val="Strong"/>
                <w:rFonts w:ascii="Calibri Light" w:hAnsi="Calibri Light" w:cs="Calibri Light"/>
                <w:b w:val="0"/>
                <w:bCs w:val="0"/>
                <w:color w:val="000000"/>
                <w:sz w:val="21"/>
                <w:szCs w:val="21"/>
              </w:rPr>
              <w:t>Juvo</w:t>
            </w:r>
            <w:proofErr w:type="spellEnd"/>
            <w:r w:rsidRPr="00304129">
              <w:rPr>
                <w:rStyle w:val="Strong"/>
                <w:rFonts w:ascii="Calibri Light" w:hAnsi="Calibri Light" w:cs="Calibri Light"/>
                <w:b w:val="0"/>
                <w:bCs w:val="0"/>
                <w:color w:val="000000"/>
                <w:sz w:val="21"/>
                <w:szCs w:val="21"/>
              </w:rPr>
              <w:t>, is being implemented in response to</w:t>
            </w:r>
            <w:r w:rsidRPr="00304129">
              <w:rPr>
                <w:rStyle w:val="apple-converted-space"/>
                <w:rFonts w:ascii="Calibri Light" w:hAnsi="Calibri Light" w:cs="Calibri Light"/>
                <w:b/>
                <w:color w:val="000000"/>
                <w:sz w:val="21"/>
                <w:szCs w:val="21"/>
              </w:rPr>
              <w:t> </w:t>
            </w:r>
            <w:r w:rsidRPr="00E052CC">
              <w:rPr>
                <w:rFonts w:ascii="Calibri Light" w:hAnsi="Calibri Light" w:cs="Calibri Light"/>
                <w:color w:val="000000"/>
                <w:sz w:val="21"/>
                <w:szCs w:val="21"/>
              </w:rPr>
              <w:t>feedback across the Health System for an enhanced patient safety reporting tool. End users will find the new system makes reporting easier by offering a convenient "search" method to identify the appropriate form for your reporting needs. It also offers an enhanced visual experience by using icons to help make navigation more intuitive. A goal of the system is to streamline communication between frontline users and file managers while providing robust reporting capabilities. Training materials and videos are available on the Department of Quality and Safety website (</w:t>
            </w:r>
            <w:hyperlink r:id="rId31" w:history="1">
              <w:r w:rsidRPr="00E052CC">
                <w:rPr>
                  <w:rStyle w:val="Hyperlink"/>
                  <w:rFonts w:ascii="Calibri Light" w:hAnsi="Calibri Light" w:cs="Calibri Light"/>
                  <w:color w:val="954F72"/>
                  <w:sz w:val="21"/>
                  <w:szCs w:val="21"/>
                </w:rPr>
                <w:t>https://utmb.us/3np</w:t>
              </w:r>
            </w:hyperlink>
            <w:r w:rsidRPr="00E052CC">
              <w:rPr>
                <w:rFonts w:ascii="Calibri Light" w:hAnsi="Calibri Light" w:cs="Calibri Light"/>
                <w:color w:val="000000"/>
                <w:sz w:val="21"/>
                <w:szCs w:val="21"/>
              </w:rPr>
              <w:t>). For more information about training opportunities,</w:t>
            </w:r>
            <w:r w:rsidRPr="00E052CC">
              <w:rPr>
                <w:rStyle w:val="apple-converted-space"/>
                <w:rFonts w:ascii="Calibri Light" w:hAnsi="Calibri Light" w:cs="Calibri Light"/>
                <w:color w:val="000000"/>
                <w:sz w:val="21"/>
                <w:szCs w:val="21"/>
              </w:rPr>
              <w:t> </w:t>
            </w:r>
            <w:r w:rsidRPr="00E052CC">
              <w:rPr>
                <w:rFonts w:ascii="Calibri Light" w:hAnsi="Calibri Light" w:cs="Calibri Light"/>
                <w:color w:val="000000"/>
                <w:sz w:val="21"/>
                <w:szCs w:val="21"/>
              </w:rPr>
              <w:t>contact Richard Walker at </w:t>
            </w:r>
            <w:hyperlink r:id="rId32" w:history="1">
              <w:r w:rsidRPr="00E052CC">
                <w:rPr>
                  <w:rStyle w:val="Hyperlink"/>
                  <w:rFonts w:ascii="Calibri Light" w:hAnsi="Calibri Light" w:cs="Calibri Light"/>
                  <w:color w:val="954F72"/>
                  <w:sz w:val="21"/>
                  <w:szCs w:val="21"/>
                </w:rPr>
                <w:t>rmwalker@utmb.edu</w:t>
              </w:r>
            </w:hyperlink>
            <w:r w:rsidRPr="00E052CC">
              <w:rPr>
                <w:rFonts w:ascii="Calibri Light" w:hAnsi="Calibri Light" w:cs="Calibri Light"/>
                <w:color w:val="000000"/>
                <w:sz w:val="21"/>
                <w:szCs w:val="21"/>
              </w:rPr>
              <w:t>.</w:t>
            </w:r>
          </w:p>
          <w:p w14:paraId="18380013" w14:textId="6645DB06" w:rsidR="00E71714" w:rsidRPr="00E61EBC" w:rsidRDefault="00E71714" w:rsidP="009A71A0">
            <w:pPr>
              <w:rPr>
                <w:rFonts w:ascii="Calibri Light" w:hAnsi="Calibri Light" w:cs="Calibri Light"/>
                <w:sz w:val="21"/>
                <w:szCs w:val="21"/>
              </w:rPr>
            </w:pPr>
          </w:p>
        </w:tc>
      </w:tr>
      <w:tr w:rsidR="00212AAF" w14:paraId="09FE0D10"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0"/>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9F3D34D" w14:textId="7C56017A" w:rsidR="009A7614" w:rsidRPr="00D661CA" w:rsidRDefault="00212AAF" w:rsidP="00B62268">
            <w:pPr>
              <w:rPr>
                <w:rFonts w:ascii="Calibri" w:hAnsi="Calibri"/>
                <w:color w:val="000000"/>
              </w:rPr>
            </w:pPr>
            <w:r>
              <w:rPr>
                <w:rFonts w:asciiTheme="majorHAnsi" w:hAnsiTheme="majorHAnsi"/>
                <w:b/>
                <w:color w:val="FF0000"/>
                <w:sz w:val="28"/>
              </w:rPr>
              <w:t>DID YOU KNOW?</w:t>
            </w:r>
            <w:r>
              <w:br/>
            </w:r>
            <w:r w:rsidR="00B62268" w:rsidRPr="00B62268">
              <w:rPr>
                <w:rFonts w:ascii="Calibri Light" w:hAnsi="Calibri Light" w:cs="Calibri Light"/>
                <w:color w:val="000000"/>
                <w:sz w:val="21"/>
                <w:szCs w:val="21"/>
              </w:rPr>
              <w:t>It’s a race to the finish for the State Employee Charitable Campaign. With less than a week to go until the campaign’s conclusion, UTMB’s employees are within $50,000 of the institution’s half-</w:t>
            </w:r>
            <w:r w:rsidR="00E052CC" w:rsidRPr="00B62268">
              <w:rPr>
                <w:rFonts w:ascii="Calibri Light" w:hAnsi="Calibri Light" w:cs="Calibri Light"/>
                <w:color w:val="000000"/>
                <w:sz w:val="21"/>
                <w:szCs w:val="21"/>
              </w:rPr>
              <w:t>million-dollar</w:t>
            </w:r>
            <w:r w:rsidR="00B62268" w:rsidRPr="00B62268">
              <w:rPr>
                <w:rFonts w:ascii="Calibri Light" w:hAnsi="Calibri Light" w:cs="Calibri Light"/>
                <w:color w:val="000000"/>
                <w:sz w:val="21"/>
                <w:szCs w:val="21"/>
              </w:rPr>
              <w:t xml:space="preserve"> goal for 2019. These dollars provide critical support for more than 300 participating local, state, national and international organizations, giving employees the opportunity to make a difference around the world and within the communities in which they live and work. In Galveston County for example, more than $356,000 from last year’s campaign was directly invested into 26 area charities, including the Galveston County Food Bank, the Galveston College Foundation, Galveston Island Humane Society and more. To see how you can make a difference in your community, visit</w:t>
            </w:r>
            <w:r w:rsidR="00B62268" w:rsidRPr="00B62268">
              <w:rPr>
                <w:rStyle w:val="apple-converted-space"/>
                <w:rFonts w:ascii="Calibri Light" w:hAnsi="Calibri Light" w:cs="Calibri Light"/>
                <w:color w:val="000000"/>
                <w:sz w:val="21"/>
                <w:szCs w:val="21"/>
              </w:rPr>
              <w:t> </w:t>
            </w:r>
            <w:hyperlink r:id="rId33" w:history="1">
              <w:r w:rsidR="00B62268" w:rsidRPr="00B62268">
                <w:rPr>
                  <w:rStyle w:val="Hyperlink"/>
                  <w:rFonts w:ascii="Calibri Light" w:hAnsi="Calibri Light" w:cs="Calibri Light"/>
                  <w:color w:val="954F72"/>
                  <w:sz w:val="21"/>
                  <w:szCs w:val="21"/>
                </w:rPr>
                <w:t>www.utmb.edu/secc</w:t>
              </w:r>
            </w:hyperlink>
            <w:r w:rsidR="00B62268" w:rsidRPr="00B62268">
              <w:rPr>
                <w:rFonts w:ascii="Calibri Light" w:hAnsi="Calibri Light" w:cs="Calibri Light"/>
                <w:color w:val="000000"/>
                <w:sz w:val="21"/>
                <w:szCs w:val="21"/>
              </w:rPr>
              <w:t>.</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4"/>
      <w:footerReference w:type="first" r:id="rId35"/>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20158" w14:textId="77777777" w:rsidR="00DB073A" w:rsidRDefault="00DB073A" w:rsidP="00874B86">
      <w:r>
        <w:separator/>
      </w:r>
    </w:p>
  </w:endnote>
  <w:endnote w:type="continuationSeparator" w:id="0">
    <w:p w14:paraId="5FABFCB9" w14:textId="77777777" w:rsidR="00DB073A" w:rsidRDefault="00DB073A"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E5C6B" w14:textId="77777777" w:rsidR="00DB073A" w:rsidRDefault="00DB073A" w:rsidP="00874B86">
      <w:r>
        <w:separator/>
      </w:r>
    </w:p>
  </w:footnote>
  <w:footnote w:type="continuationSeparator" w:id="0">
    <w:p w14:paraId="3B812367" w14:textId="77777777" w:rsidR="00DB073A" w:rsidRDefault="00DB073A"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4E67" w14:textId="77777777" w:rsidR="007E583D" w:rsidRDefault="00C51AE1">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E7A4B"/>
    <w:multiLevelType w:val="multilevel"/>
    <w:tmpl w:val="BD46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A112F"/>
    <w:multiLevelType w:val="hybridMultilevel"/>
    <w:tmpl w:val="BA6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983DC5"/>
    <w:multiLevelType w:val="multilevel"/>
    <w:tmpl w:val="E70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F9542C"/>
    <w:multiLevelType w:val="multilevel"/>
    <w:tmpl w:val="EC46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530AF2"/>
    <w:multiLevelType w:val="multilevel"/>
    <w:tmpl w:val="1B0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836038"/>
    <w:multiLevelType w:val="multilevel"/>
    <w:tmpl w:val="3432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B0402E"/>
    <w:multiLevelType w:val="multilevel"/>
    <w:tmpl w:val="BDB8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4638C4"/>
    <w:multiLevelType w:val="hybridMultilevel"/>
    <w:tmpl w:val="F4B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C0D79"/>
    <w:multiLevelType w:val="multilevel"/>
    <w:tmpl w:val="FB78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2D4D64"/>
    <w:multiLevelType w:val="multilevel"/>
    <w:tmpl w:val="781C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35129F"/>
    <w:multiLevelType w:val="multilevel"/>
    <w:tmpl w:val="EC46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983694"/>
    <w:multiLevelType w:val="multilevel"/>
    <w:tmpl w:val="0DCE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
  </w:num>
  <w:num w:numId="3">
    <w:abstractNumId w:val="26"/>
  </w:num>
  <w:num w:numId="4">
    <w:abstractNumId w:val="7"/>
  </w:num>
  <w:num w:numId="5">
    <w:abstractNumId w:val="19"/>
  </w:num>
  <w:num w:numId="6">
    <w:abstractNumId w:val="27"/>
  </w:num>
  <w:num w:numId="7">
    <w:abstractNumId w:val="16"/>
  </w:num>
  <w:num w:numId="8">
    <w:abstractNumId w:val="21"/>
  </w:num>
  <w:num w:numId="9">
    <w:abstractNumId w:val="4"/>
  </w:num>
  <w:num w:numId="10">
    <w:abstractNumId w:val="5"/>
  </w:num>
  <w:num w:numId="11">
    <w:abstractNumId w:val="31"/>
  </w:num>
  <w:num w:numId="12">
    <w:abstractNumId w:val="22"/>
  </w:num>
  <w:num w:numId="13">
    <w:abstractNumId w:val="18"/>
  </w:num>
  <w:num w:numId="14">
    <w:abstractNumId w:val="0"/>
  </w:num>
  <w:num w:numId="15">
    <w:abstractNumId w:val="11"/>
  </w:num>
  <w:num w:numId="16">
    <w:abstractNumId w:val="30"/>
  </w:num>
  <w:num w:numId="17">
    <w:abstractNumId w:val="24"/>
  </w:num>
  <w:num w:numId="18">
    <w:abstractNumId w:val="34"/>
  </w:num>
  <w:num w:numId="19">
    <w:abstractNumId w:val="10"/>
  </w:num>
  <w:num w:numId="20">
    <w:abstractNumId w:val="12"/>
  </w:num>
  <w:num w:numId="21">
    <w:abstractNumId w:val="23"/>
  </w:num>
  <w:num w:numId="22">
    <w:abstractNumId w:val="25"/>
  </w:num>
  <w:num w:numId="23">
    <w:abstractNumId w:val="32"/>
  </w:num>
  <w:num w:numId="24">
    <w:abstractNumId w:val="35"/>
  </w:num>
  <w:num w:numId="25">
    <w:abstractNumId w:val="37"/>
  </w:num>
  <w:num w:numId="26">
    <w:abstractNumId w:val="14"/>
  </w:num>
  <w:num w:numId="27">
    <w:abstractNumId w:val="36"/>
  </w:num>
  <w:num w:numId="28">
    <w:abstractNumId w:val="6"/>
  </w:num>
  <w:num w:numId="29">
    <w:abstractNumId w:val="3"/>
  </w:num>
  <w:num w:numId="30">
    <w:abstractNumId w:val="17"/>
  </w:num>
  <w:num w:numId="31">
    <w:abstractNumId w:val="28"/>
  </w:num>
  <w:num w:numId="32">
    <w:abstractNumId w:val="15"/>
  </w:num>
  <w:num w:numId="33">
    <w:abstractNumId w:val="33"/>
  </w:num>
  <w:num w:numId="34">
    <w:abstractNumId w:val="9"/>
  </w:num>
  <w:num w:numId="35">
    <w:abstractNumId w:val="13"/>
  </w:num>
  <w:num w:numId="36">
    <w:abstractNumId w:val="1"/>
  </w:num>
  <w:num w:numId="37">
    <w:abstractNumId w:val="20"/>
  </w:num>
  <w:num w:numId="38">
    <w:abstractNumId w:val="8"/>
  </w:num>
  <w:num w:numId="39">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4BD1"/>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90040"/>
    <w:rsid w:val="001905C4"/>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26F98"/>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04129"/>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9AA"/>
    <w:rsid w:val="00406830"/>
    <w:rsid w:val="00410334"/>
    <w:rsid w:val="00412922"/>
    <w:rsid w:val="00413814"/>
    <w:rsid w:val="00415311"/>
    <w:rsid w:val="00416E2F"/>
    <w:rsid w:val="00420426"/>
    <w:rsid w:val="00422D0A"/>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57B2"/>
    <w:rsid w:val="00466810"/>
    <w:rsid w:val="00466AAB"/>
    <w:rsid w:val="004708B0"/>
    <w:rsid w:val="0047101D"/>
    <w:rsid w:val="004769D2"/>
    <w:rsid w:val="0048017F"/>
    <w:rsid w:val="00483DE2"/>
    <w:rsid w:val="0048504F"/>
    <w:rsid w:val="004858C4"/>
    <w:rsid w:val="00486177"/>
    <w:rsid w:val="004938E0"/>
    <w:rsid w:val="004948EF"/>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48C"/>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59FA"/>
    <w:rsid w:val="007A6F4E"/>
    <w:rsid w:val="007A7C5B"/>
    <w:rsid w:val="007B0157"/>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062C"/>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22AA"/>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55F2"/>
    <w:rsid w:val="00B568B4"/>
    <w:rsid w:val="00B57173"/>
    <w:rsid w:val="00B62268"/>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1AE1"/>
    <w:rsid w:val="00C53DFD"/>
    <w:rsid w:val="00C53E9B"/>
    <w:rsid w:val="00C545D1"/>
    <w:rsid w:val="00C60C5A"/>
    <w:rsid w:val="00C61C42"/>
    <w:rsid w:val="00C70AA9"/>
    <w:rsid w:val="00C726B4"/>
    <w:rsid w:val="00C7271C"/>
    <w:rsid w:val="00C72809"/>
    <w:rsid w:val="00C73B70"/>
    <w:rsid w:val="00C74D16"/>
    <w:rsid w:val="00C77746"/>
    <w:rsid w:val="00C80144"/>
    <w:rsid w:val="00C8425F"/>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1C0"/>
    <w:rsid w:val="00D85DA7"/>
    <w:rsid w:val="00D903E8"/>
    <w:rsid w:val="00D915F2"/>
    <w:rsid w:val="00D9481E"/>
    <w:rsid w:val="00D97BA9"/>
    <w:rsid w:val="00DA0D2D"/>
    <w:rsid w:val="00DA23AB"/>
    <w:rsid w:val="00DA307E"/>
    <w:rsid w:val="00DA638A"/>
    <w:rsid w:val="00DA76D0"/>
    <w:rsid w:val="00DA7742"/>
    <w:rsid w:val="00DB073A"/>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052CC"/>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B1A65"/>
    <w:rsid w:val="00EB7D23"/>
    <w:rsid w:val="00EC490B"/>
    <w:rsid w:val="00EC597D"/>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052CC"/>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8974331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96129432">
      <w:bodyDiv w:val="1"/>
      <w:marLeft w:val="0"/>
      <w:marRight w:val="0"/>
      <w:marTop w:val="0"/>
      <w:marBottom w:val="0"/>
      <w:divBdr>
        <w:top w:val="none" w:sz="0" w:space="0" w:color="auto"/>
        <w:left w:val="none" w:sz="0" w:space="0" w:color="auto"/>
        <w:bottom w:val="none" w:sz="0" w:space="0" w:color="auto"/>
        <w:right w:val="none" w:sz="0" w:space="0" w:color="auto"/>
      </w:divBdr>
    </w:div>
    <w:div w:id="397024318">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495099">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0488983">
      <w:bodyDiv w:val="1"/>
      <w:marLeft w:val="0"/>
      <w:marRight w:val="0"/>
      <w:marTop w:val="0"/>
      <w:marBottom w:val="0"/>
      <w:divBdr>
        <w:top w:val="none" w:sz="0" w:space="0" w:color="auto"/>
        <w:left w:val="none" w:sz="0" w:space="0" w:color="auto"/>
        <w:bottom w:val="none" w:sz="0" w:space="0" w:color="auto"/>
        <w:right w:val="none" w:sz="0" w:space="0" w:color="auto"/>
      </w:divBdr>
      <w:divsChild>
        <w:div w:id="2111200490">
          <w:marLeft w:val="0"/>
          <w:marRight w:val="0"/>
          <w:marTop w:val="0"/>
          <w:marBottom w:val="0"/>
          <w:divBdr>
            <w:top w:val="none" w:sz="0" w:space="0" w:color="auto"/>
            <w:left w:val="none" w:sz="0" w:space="0" w:color="auto"/>
            <w:bottom w:val="none" w:sz="0" w:space="0" w:color="auto"/>
            <w:right w:val="none" w:sz="0" w:space="0" w:color="auto"/>
          </w:divBdr>
          <w:divsChild>
            <w:div w:id="2132048494">
              <w:marLeft w:val="0"/>
              <w:marRight w:val="0"/>
              <w:marTop w:val="0"/>
              <w:marBottom w:val="0"/>
              <w:divBdr>
                <w:top w:val="none" w:sz="0" w:space="0" w:color="auto"/>
                <w:left w:val="none" w:sz="0" w:space="0" w:color="auto"/>
                <w:bottom w:val="none" w:sz="0" w:space="0" w:color="auto"/>
                <w:right w:val="none" w:sz="0" w:space="0" w:color="auto"/>
              </w:divBdr>
              <w:divsChild>
                <w:div w:id="1408383006">
                  <w:marLeft w:val="0"/>
                  <w:marRight w:val="0"/>
                  <w:marTop w:val="0"/>
                  <w:marBottom w:val="0"/>
                  <w:divBdr>
                    <w:top w:val="none" w:sz="0" w:space="0" w:color="auto"/>
                    <w:left w:val="none" w:sz="0" w:space="0" w:color="auto"/>
                    <w:bottom w:val="none" w:sz="0" w:space="0" w:color="auto"/>
                    <w:right w:val="none" w:sz="0" w:space="0" w:color="auto"/>
                  </w:divBdr>
                  <w:divsChild>
                    <w:div w:id="1062603852">
                      <w:marLeft w:val="0"/>
                      <w:marRight w:val="0"/>
                      <w:marTop w:val="0"/>
                      <w:marBottom w:val="0"/>
                      <w:divBdr>
                        <w:top w:val="none" w:sz="0" w:space="0" w:color="auto"/>
                        <w:left w:val="none" w:sz="0" w:space="0" w:color="auto"/>
                        <w:bottom w:val="none" w:sz="0" w:space="0" w:color="auto"/>
                        <w:right w:val="none" w:sz="0" w:space="0" w:color="auto"/>
                      </w:divBdr>
                      <w:divsChild>
                        <w:div w:id="575088634">
                          <w:marLeft w:val="0"/>
                          <w:marRight w:val="0"/>
                          <w:marTop w:val="0"/>
                          <w:marBottom w:val="0"/>
                          <w:divBdr>
                            <w:top w:val="none" w:sz="0" w:space="0" w:color="auto"/>
                            <w:left w:val="none" w:sz="0" w:space="0" w:color="auto"/>
                            <w:bottom w:val="none" w:sz="0" w:space="0" w:color="auto"/>
                            <w:right w:val="none" w:sz="0" w:space="0" w:color="auto"/>
                          </w:divBdr>
                          <w:divsChild>
                            <w:div w:id="100809092">
                              <w:marLeft w:val="0"/>
                              <w:marRight w:val="0"/>
                              <w:marTop w:val="0"/>
                              <w:marBottom w:val="0"/>
                              <w:divBdr>
                                <w:top w:val="none" w:sz="0" w:space="0" w:color="auto"/>
                                <w:left w:val="none" w:sz="0" w:space="0" w:color="auto"/>
                                <w:bottom w:val="none" w:sz="0" w:space="0" w:color="auto"/>
                                <w:right w:val="none" w:sz="0" w:space="0" w:color="auto"/>
                              </w:divBdr>
                              <w:divsChild>
                                <w:div w:id="580801131">
                                  <w:marLeft w:val="90"/>
                                  <w:marRight w:val="90"/>
                                  <w:marTop w:val="0"/>
                                  <w:marBottom w:val="90"/>
                                  <w:divBdr>
                                    <w:top w:val="none" w:sz="0" w:space="0" w:color="auto"/>
                                    <w:left w:val="none" w:sz="0" w:space="0" w:color="auto"/>
                                    <w:bottom w:val="none" w:sz="0" w:space="0" w:color="auto"/>
                                    <w:right w:val="none" w:sz="0" w:space="0" w:color="auto"/>
                                  </w:divBdr>
                                  <w:divsChild>
                                    <w:div w:id="87701042">
                                      <w:marLeft w:val="0"/>
                                      <w:marRight w:val="0"/>
                                      <w:marTop w:val="0"/>
                                      <w:marBottom w:val="0"/>
                                      <w:divBdr>
                                        <w:top w:val="none" w:sz="0" w:space="0" w:color="auto"/>
                                        <w:left w:val="none" w:sz="0" w:space="0" w:color="auto"/>
                                        <w:bottom w:val="none" w:sz="0" w:space="0" w:color="auto"/>
                                        <w:right w:val="none" w:sz="0" w:space="0" w:color="auto"/>
                                      </w:divBdr>
                                      <w:divsChild>
                                        <w:div w:id="68047403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8755529">
      <w:bodyDiv w:val="1"/>
      <w:marLeft w:val="0"/>
      <w:marRight w:val="0"/>
      <w:marTop w:val="0"/>
      <w:marBottom w:val="0"/>
      <w:divBdr>
        <w:top w:val="none" w:sz="0" w:space="0" w:color="auto"/>
        <w:left w:val="none" w:sz="0" w:space="0" w:color="auto"/>
        <w:bottom w:val="none" w:sz="0" w:space="0" w:color="auto"/>
        <w:right w:val="none" w:sz="0" w:space="0" w:color="auto"/>
      </w:divBdr>
      <w:divsChild>
        <w:div w:id="1538468975">
          <w:marLeft w:val="0"/>
          <w:marRight w:val="0"/>
          <w:marTop w:val="0"/>
          <w:marBottom w:val="0"/>
          <w:divBdr>
            <w:top w:val="none" w:sz="0" w:space="0" w:color="auto"/>
            <w:left w:val="none" w:sz="0" w:space="0" w:color="auto"/>
            <w:bottom w:val="none" w:sz="0" w:space="0" w:color="auto"/>
            <w:right w:val="none" w:sz="0" w:space="0" w:color="auto"/>
          </w:divBdr>
          <w:divsChild>
            <w:div w:id="75782469">
              <w:marLeft w:val="0"/>
              <w:marRight w:val="0"/>
              <w:marTop w:val="0"/>
              <w:marBottom w:val="0"/>
              <w:divBdr>
                <w:top w:val="none" w:sz="0" w:space="0" w:color="auto"/>
                <w:left w:val="none" w:sz="0" w:space="0" w:color="auto"/>
                <w:bottom w:val="none" w:sz="0" w:space="0" w:color="auto"/>
                <w:right w:val="none" w:sz="0" w:space="0" w:color="auto"/>
              </w:divBdr>
              <w:divsChild>
                <w:div w:id="769085696">
                  <w:marLeft w:val="0"/>
                  <w:marRight w:val="0"/>
                  <w:marTop w:val="0"/>
                  <w:marBottom w:val="0"/>
                  <w:divBdr>
                    <w:top w:val="none" w:sz="0" w:space="0" w:color="auto"/>
                    <w:left w:val="none" w:sz="0" w:space="0" w:color="auto"/>
                    <w:bottom w:val="none" w:sz="0" w:space="0" w:color="auto"/>
                    <w:right w:val="none" w:sz="0" w:space="0" w:color="auto"/>
                  </w:divBdr>
                  <w:divsChild>
                    <w:div w:id="413548076">
                      <w:marLeft w:val="0"/>
                      <w:marRight w:val="0"/>
                      <w:marTop w:val="0"/>
                      <w:marBottom w:val="0"/>
                      <w:divBdr>
                        <w:top w:val="none" w:sz="0" w:space="0" w:color="auto"/>
                        <w:left w:val="none" w:sz="0" w:space="0" w:color="auto"/>
                        <w:bottom w:val="none" w:sz="0" w:space="0" w:color="auto"/>
                        <w:right w:val="none" w:sz="0" w:space="0" w:color="auto"/>
                      </w:divBdr>
                      <w:divsChild>
                        <w:div w:id="52389499">
                          <w:marLeft w:val="0"/>
                          <w:marRight w:val="0"/>
                          <w:marTop w:val="0"/>
                          <w:marBottom w:val="0"/>
                          <w:divBdr>
                            <w:top w:val="none" w:sz="0" w:space="0" w:color="auto"/>
                            <w:left w:val="none" w:sz="0" w:space="0" w:color="auto"/>
                            <w:bottom w:val="none" w:sz="0" w:space="0" w:color="auto"/>
                            <w:right w:val="none" w:sz="0" w:space="0" w:color="auto"/>
                          </w:divBdr>
                          <w:divsChild>
                            <w:div w:id="463695142">
                              <w:marLeft w:val="0"/>
                              <w:marRight w:val="0"/>
                              <w:marTop w:val="0"/>
                              <w:marBottom w:val="0"/>
                              <w:divBdr>
                                <w:top w:val="none" w:sz="0" w:space="0" w:color="auto"/>
                                <w:left w:val="none" w:sz="0" w:space="0" w:color="auto"/>
                                <w:bottom w:val="none" w:sz="0" w:space="0" w:color="auto"/>
                                <w:right w:val="none" w:sz="0" w:space="0" w:color="auto"/>
                              </w:divBdr>
                              <w:divsChild>
                                <w:div w:id="562446972">
                                  <w:marLeft w:val="90"/>
                                  <w:marRight w:val="90"/>
                                  <w:marTop w:val="0"/>
                                  <w:marBottom w:val="90"/>
                                  <w:divBdr>
                                    <w:top w:val="none" w:sz="0" w:space="0" w:color="auto"/>
                                    <w:left w:val="none" w:sz="0" w:space="0" w:color="auto"/>
                                    <w:bottom w:val="none" w:sz="0" w:space="0" w:color="auto"/>
                                    <w:right w:val="none" w:sz="0" w:space="0" w:color="auto"/>
                                  </w:divBdr>
                                  <w:divsChild>
                                    <w:div w:id="1315180536">
                                      <w:marLeft w:val="0"/>
                                      <w:marRight w:val="0"/>
                                      <w:marTop w:val="0"/>
                                      <w:marBottom w:val="0"/>
                                      <w:divBdr>
                                        <w:top w:val="none" w:sz="0" w:space="0" w:color="auto"/>
                                        <w:left w:val="none" w:sz="0" w:space="0" w:color="auto"/>
                                        <w:bottom w:val="none" w:sz="0" w:space="0" w:color="auto"/>
                                        <w:right w:val="none" w:sz="0" w:space="0" w:color="auto"/>
                                      </w:divBdr>
                                      <w:divsChild>
                                        <w:div w:id="180762357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39154728">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37053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1704355">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46384891">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42740401">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8652">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6079720">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4505953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5229115">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hyperlink" Target="https://utmb.us/3mo" TargetMode="Externa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hyperlink" Target="https://nam03.safelinks.protection.outlook.com/?url=http%3A%2F%2Falerts.springer.com%2Fre%3Fl%3DD0In6ds2yI6kay84dI5uITk342uwa8%26s%3DMFEDOKOPKLGCHGJL&amp;data=02%7C01%7Ckszauter%40utmb.edu%7Cefe2e403439442a2503d08d76bf4bab8%7C7bef256d85db4526a72d31aea2546852%7C0%7C0%7C637096571186555215&amp;sdata=YpHVbIvhJgTXn%2BpRC7go6ah5un%2BsLeZiMAQIJInPl3A%3D&amp;reserved=0" TargetMode="External"/><Relationship Id="rId25" Type="http://schemas.openxmlformats.org/officeDocument/2006/relationships/hyperlink" Target="https://hr.utmb.edu/recruit/hiring/" TargetMode="External"/><Relationship Id="rId33" Type="http://schemas.openxmlformats.org/officeDocument/2006/relationships/hyperlink" Target="http://www.utmb.edu/secc"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mailto:skfinega@utmb.edu" TargetMode="External"/><Relationship Id="rId32" Type="http://schemas.openxmlformats.org/officeDocument/2006/relationships/hyperlink" Target="mailto:rmwalker@utmb.ed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tmb.edu/bof/utilities/"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utmb.us/3n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utmb.us/3l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F2A2CB0BE1764C9503EC840FF713D5" ma:contentTypeVersion="7" ma:contentTypeDescription="Create a new document." ma:contentTypeScope="" ma:versionID="3807388f977fd0cbfe4116510e381e5b">
  <xsd:schema xmlns:xsd="http://www.w3.org/2001/XMLSchema" xmlns:xs="http://www.w3.org/2001/XMLSchema" xmlns:p="http://schemas.microsoft.com/office/2006/metadata/properties" xmlns:ns2="be9a0f6c-fca3-48b8-a49d-87271bebf598" xmlns:ns3="152c31af-b180-4d61-89af-a7c4d5b173f3" targetNamespace="http://schemas.microsoft.com/office/2006/metadata/properties" ma:root="true" ma:fieldsID="da293385532cae532210c7b3777d0042" ns2:_="" ns3:_="">
    <xsd:import namespace="be9a0f6c-fca3-48b8-a49d-87271bebf598"/>
    <xsd:import namespace="152c31af-b180-4d61-89af-a7c4d5b173f3"/>
    <xsd:element name="properties">
      <xsd:complexType>
        <xsd:sequence>
          <xsd:element name="documentManagement">
            <xsd:complexType>
              <xsd:all>
                <xsd:element ref="ns2:Pre_x002d_Migration_x0020_Date_x0020_Modifi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a0f6c-fca3-48b8-a49d-87271bebf598" elementFormDefault="qualified">
    <xsd:import namespace="http://schemas.microsoft.com/office/2006/documentManagement/types"/>
    <xsd:import namespace="http://schemas.microsoft.com/office/infopath/2007/PartnerControls"/>
    <xsd:element name="Pre_x002d_Migration_x0020_Date_x0020_Modified" ma:index="8" nillable="true" ma:displayName="Pre-Migration Date Modified" ma:internalName="Pre_x002d_Migration_x0020_Date_x0020_Modified">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2c31af-b180-4d61-89af-a7c4d5b173f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_x002d_Migration_x0020_Date_x0020_Modified xmlns="be9a0f6c-fca3-48b8-a49d-87271bebf59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C703F-30FA-4082-9C92-CC59B72F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9a0f6c-fca3-48b8-a49d-87271bebf598"/>
    <ds:schemaRef ds:uri="152c31af-b180-4d61-89af-a7c4d5b17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3.xml><?xml version="1.0" encoding="utf-8"?>
<ds:datastoreItem xmlns:ds="http://schemas.openxmlformats.org/officeDocument/2006/customXml" ds:itemID="{B3856D27-63DF-499D-AD14-AF9A0167AACA}">
  <ds:schemaRef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purl.org/dc/elements/1.1/"/>
    <ds:schemaRef ds:uri="be9a0f6c-fca3-48b8-a49d-87271bebf598"/>
    <ds:schemaRef ds:uri="http://purl.org/dc/dcmitype/"/>
    <ds:schemaRef ds:uri="152c31af-b180-4d61-89af-a7c4d5b173f3"/>
    <ds:schemaRef ds:uri="http://www.w3.org/XML/1998/namespace"/>
    <ds:schemaRef ds:uri="http://purl.org/dc/terms/"/>
  </ds:schemaRefs>
</ds:datastoreItem>
</file>

<file path=customXml/itemProps4.xml><?xml version="1.0" encoding="utf-8"?>
<ds:datastoreItem xmlns:ds="http://schemas.openxmlformats.org/officeDocument/2006/customXml" ds:itemID="{5070993B-4B96-4073-BD5E-417915AE4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2019-10-17T16:04:00Z</cp:lastPrinted>
  <dcterms:created xsi:type="dcterms:W3CDTF">2019-11-22T21:38:00Z</dcterms:created>
  <dcterms:modified xsi:type="dcterms:W3CDTF">2019-11-22T22:38:00Z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0x01010020F2A2CB0BE1764C9503EC840FF713D5</vt:lpwstr>
  </property>
</Properties>
</file>