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B47C3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C225E4"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19121C97">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A89F6F0" w:rsidR="009C2829" w:rsidRPr="000257FB" w:rsidRDefault="009F0544" w:rsidP="007073E8">
            <w:pPr>
              <w:pStyle w:val="Header"/>
              <w:jc w:val="center"/>
              <w:rPr>
                <w:rFonts w:asciiTheme="majorHAnsi" w:hAnsiTheme="majorHAnsi"/>
                <w:b/>
              </w:rPr>
            </w:pPr>
            <w:r>
              <w:rPr>
                <w:rFonts w:asciiTheme="majorHAnsi" w:hAnsiTheme="majorHAnsi"/>
                <w:b/>
                <w:sz w:val="22"/>
              </w:rPr>
              <w:t>January</w:t>
            </w:r>
            <w:r w:rsidR="00D34FAA">
              <w:rPr>
                <w:rFonts w:asciiTheme="majorHAnsi" w:hAnsiTheme="majorHAnsi"/>
                <w:b/>
                <w:sz w:val="22"/>
              </w:rPr>
              <w:t xml:space="preserve"> </w:t>
            </w:r>
            <w:r>
              <w:rPr>
                <w:rFonts w:asciiTheme="majorHAnsi" w:hAnsiTheme="majorHAnsi"/>
                <w:b/>
                <w:sz w:val="22"/>
              </w:rPr>
              <w:t>9</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1912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19121C97">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19121C97">
              <w:rPr>
                <w:rFonts w:asciiTheme="majorHAnsi" w:hAnsiTheme="majorHAnsi"/>
                <w:b/>
                <w:bCs/>
                <w:color w:val="FF0000"/>
                <w:sz w:val="36"/>
                <w:szCs w:val="36"/>
              </w:rPr>
              <w:t>UTMB NEWS</w:t>
            </w:r>
          </w:p>
        </w:tc>
      </w:tr>
      <w:tr w:rsidR="00936B3A" w:rsidRPr="00B14985" w14:paraId="27CE3E94" w14:textId="77777777" w:rsidTr="1912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59A09" w14:textId="16EBC595" w:rsidR="00936B3A" w:rsidRDefault="006B2741" w:rsidP="008B6179">
            <w:pPr>
              <w:rPr>
                <w:rFonts w:ascii="Tahoma" w:hAnsi="Tahoma" w:cs="Tahoma"/>
                <w:b/>
                <w:bCs/>
                <w:noProof/>
                <w:color w:val="984806" w:themeColor="accent6" w:themeShade="80"/>
                <w:sz w:val="20"/>
                <w:u w:val="single"/>
              </w:rPr>
            </w:pPr>
            <w:r w:rsidRPr="006B2741">
              <w:rPr>
                <w:rFonts w:ascii="Tahoma" w:hAnsi="Tahoma" w:cs="Tahoma"/>
                <w:b/>
                <w:bCs/>
                <w:noProof/>
                <w:color w:val="984806" w:themeColor="accent6" w:themeShade="80"/>
                <w:sz w:val="20"/>
                <w:u w:val="single"/>
              </w:rPr>
              <w:t>Office of Clinical Education</w:t>
            </w:r>
          </w:p>
          <w:p w14:paraId="5B47418E" w14:textId="126585F7" w:rsidR="006B2741" w:rsidRDefault="006B2741" w:rsidP="006B2741">
            <w:pPr>
              <w:pStyle w:val="ListParagraph"/>
              <w:ind w:left="-105"/>
              <w:contextualSpacing w:val="0"/>
              <w:jc w:val="center"/>
              <w:rPr>
                <w:rFonts w:ascii="Tahoma" w:hAnsi="Tahoma" w:cs="Tahoma"/>
                <w:sz w:val="20"/>
                <w:szCs w:val="20"/>
              </w:rPr>
            </w:pPr>
            <w:r w:rsidRPr="006B2741">
              <w:rPr>
                <w:rFonts w:ascii="Tahoma" w:hAnsi="Tahoma" w:cs="Tahoma"/>
                <w:noProof/>
                <w:sz w:val="20"/>
                <w:szCs w:val="20"/>
              </w:rPr>
              <w:drawing>
                <wp:inline distT="0" distB="0" distL="0" distR="0" wp14:anchorId="2A39EEB4" wp14:editId="6A63EF9A">
                  <wp:extent cx="10382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38383" cy="1038383"/>
                          </a:xfrm>
                          <a:prstGeom prst="rect">
                            <a:avLst/>
                          </a:prstGeom>
                        </pic:spPr>
                      </pic:pic>
                    </a:graphicData>
                  </a:graphic>
                </wp:inline>
              </w:drawing>
            </w:r>
          </w:p>
          <w:p w14:paraId="5BD11757" w14:textId="77777777" w:rsidR="006B2741" w:rsidRPr="006B2741" w:rsidRDefault="006B2741" w:rsidP="006B2741">
            <w:pPr>
              <w:pStyle w:val="ListParagraph"/>
              <w:ind w:left="-105"/>
              <w:contextualSpacing w:val="0"/>
              <w:jc w:val="center"/>
              <w:rPr>
                <w:rFonts w:ascii="Tahoma" w:hAnsi="Tahoma" w:cs="Tahoma"/>
                <w:sz w:val="16"/>
                <w:szCs w:val="16"/>
              </w:rPr>
            </w:pPr>
          </w:p>
          <w:p w14:paraId="10FB7137" w14:textId="27DCC390" w:rsidR="006B2741" w:rsidRPr="006B2741" w:rsidRDefault="006B2741" w:rsidP="006B2741">
            <w:pPr>
              <w:pStyle w:val="ListParagraph"/>
              <w:numPr>
                <w:ilvl w:val="0"/>
                <w:numId w:val="13"/>
              </w:numPr>
              <w:contextualSpacing w:val="0"/>
              <w:rPr>
                <w:rFonts w:ascii="Tahoma" w:hAnsi="Tahoma" w:cs="Tahoma"/>
                <w:sz w:val="20"/>
                <w:szCs w:val="20"/>
              </w:rPr>
            </w:pPr>
            <w:r w:rsidRPr="006B2741">
              <w:rPr>
                <w:rFonts w:ascii="Tahoma" w:hAnsi="Tahoma" w:cs="Tahoma"/>
                <w:b/>
                <w:bCs/>
                <w:sz w:val="20"/>
                <w:szCs w:val="20"/>
              </w:rPr>
              <w:t>Preceptorship Elective Orientation &amp; Fair</w:t>
            </w:r>
            <w:r w:rsidRPr="006B2741">
              <w:rPr>
                <w:rFonts w:ascii="Tahoma" w:hAnsi="Tahoma" w:cs="Tahoma"/>
                <w:sz w:val="20"/>
                <w:szCs w:val="20"/>
              </w:rPr>
              <w:t xml:space="preserve"> for 1</w:t>
            </w:r>
            <w:r w:rsidRPr="006B2741">
              <w:rPr>
                <w:rFonts w:ascii="Tahoma" w:hAnsi="Tahoma" w:cs="Tahoma"/>
                <w:sz w:val="20"/>
                <w:szCs w:val="20"/>
                <w:vertAlign w:val="superscript"/>
              </w:rPr>
              <w:t>st</w:t>
            </w:r>
            <w:r w:rsidRPr="006B2741">
              <w:rPr>
                <w:rFonts w:ascii="Tahoma" w:hAnsi="Tahoma" w:cs="Tahoma"/>
                <w:sz w:val="20"/>
                <w:szCs w:val="20"/>
              </w:rPr>
              <w:t xml:space="preserve"> year medical students going into 2</w:t>
            </w:r>
            <w:r w:rsidRPr="006B2741">
              <w:rPr>
                <w:rFonts w:ascii="Tahoma" w:hAnsi="Tahoma" w:cs="Tahoma"/>
                <w:sz w:val="20"/>
                <w:szCs w:val="20"/>
                <w:vertAlign w:val="superscript"/>
              </w:rPr>
              <w:t>nd</w:t>
            </w:r>
            <w:r w:rsidRPr="006B2741">
              <w:rPr>
                <w:rFonts w:ascii="Tahoma" w:hAnsi="Tahoma" w:cs="Tahoma"/>
                <w:sz w:val="20"/>
                <w:szCs w:val="20"/>
              </w:rPr>
              <w:t xml:space="preserve"> year on Tuesday, January 14, 2020 at the HEC Bldg., starting at 5:00pm</w:t>
            </w:r>
          </w:p>
          <w:p w14:paraId="1933159D" w14:textId="77777777" w:rsidR="006B2741" w:rsidRPr="006B2741" w:rsidRDefault="006B2741" w:rsidP="006B2741">
            <w:pPr>
              <w:rPr>
                <w:rFonts w:ascii="Tahoma" w:eastAsiaTheme="minorHAnsi" w:hAnsi="Tahoma" w:cs="Tahoma"/>
                <w:sz w:val="20"/>
                <w:szCs w:val="20"/>
              </w:rPr>
            </w:pPr>
          </w:p>
          <w:p w14:paraId="57D0D837" w14:textId="77777777" w:rsidR="006B2741" w:rsidRPr="006B2741" w:rsidRDefault="006B2741" w:rsidP="006B2741">
            <w:pPr>
              <w:pStyle w:val="ListParagraph"/>
              <w:numPr>
                <w:ilvl w:val="0"/>
                <w:numId w:val="13"/>
              </w:numPr>
              <w:contextualSpacing w:val="0"/>
              <w:rPr>
                <w:rFonts w:ascii="Tahoma" w:hAnsi="Tahoma" w:cs="Tahoma"/>
                <w:sz w:val="20"/>
                <w:szCs w:val="20"/>
              </w:rPr>
            </w:pPr>
            <w:r w:rsidRPr="006B2741">
              <w:rPr>
                <w:rFonts w:ascii="Tahoma" w:hAnsi="Tahoma" w:cs="Tahoma"/>
                <w:b/>
                <w:bCs/>
                <w:sz w:val="20"/>
                <w:szCs w:val="20"/>
              </w:rPr>
              <w:t xml:space="preserve">POM3/POM4 Combined Dinner </w:t>
            </w:r>
            <w:r w:rsidRPr="006B2741">
              <w:rPr>
                <w:rFonts w:ascii="Tahoma" w:hAnsi="Tahoma" w:cs="Tahoma"/>
                <w:sz w:val="20"/>
                <w:szCs w:val="20"/>
              </w:rPr>
              <w:t>on Wednesday, January 29, 2020 at The Doubletree Hotel in Houston, starting at 6:00pm</w:t>
            </w:r>
          </w:p>
          <w:p w14:paraId="020387F5" w14:textId="77777777" w:rsidR="006B2741" w:rsidRDefault="006B2741" w:rsidP="006B2741">
            <w:pPr>
              <w:pStyle w:val="ListParagraph"/>
              <w:rPr>
                <w:rFonts w:eastAsiaTheme="minorHAnsi"/>
              </w:rPr>
            </w:pPr>
          </w:p>
          <w:p w14:paraId="230FF7FB" w14:textId="0EF31439" w:rsidR="006B2741" w:rsidRDefault="006B2741" w:rsidP="008B6179">
            <w:pPr>
              <w:rPr>
                <w:rFonts w:ascii="Tahoma" w:hAnsi="Tahoma" w:cs="Tahoma"/>
                <w:b/>
                <w:bCs/>
                <w:noProof/>
                <w:color w:val="984806" w:themeColor="accent6" w:themeShade="80"/>
                <w:sz w:val="20"/>
                <w:u w:val="single"/>
              </w:rPr>
            </w:pPr>
            <w:r w:rsidRPr="0004761D">
              <w:rPr>
                <w:rFonts w:ascii="Tahoma" w:hAnsi="Tahoma" w:cs="Tahoma"/>
                <w:b/>
                <w:bCs/>
                <w:noProof/>
                <w:color w:val="984806" w:themeColor="accent6" w:themeShade="80"/>
                <w:sz w:val="20"/>
                <w:u w:val="single"/>
              </w:rPr>
              <w:t>Office of Educational Development</w:t>
            </w:r>
          </w:p>
          <w:p w14:paraId="1E5B9105" w14:textId="77777777" w:rsidR="0004761D" w:rsidRPr="0004761D" w:rsidRDefault="0004761D" w:rsidP="008B6179">
            <w:pPr>
              <w:rPr>
                <w:rFonts w:ascii="Tahoma" w:hAnsi="Tahoma" w:cs="Tahoma"/>
                <w:b/>
                <w:bCs/>
                <w:noProof/>
                <w:color w:val="984806" w:themeColor="accent6" w:themeShade="80"/>
                <w:sz w:val="16"/>
                <w:szCs w:val="16"/>
                <w:u w:val="single"/>
              </w:rPr>
            </w:pPr>
          </w:p>
          <w:p w14:paraId="6978D4CF" w14:textId="77777777" w:rsidR="006B2741" w:rsidRPr="006B2741" w:rsidRDefault="006B2741" w:rsidP="006B2741">
            <w:pPr>
              <w:rPr>
                <w:rFonts w:ascii="Tahoma" w:hAnsi="Tahoma" w:cs="Tahoma"/>
                <w:noProof/>
                <w:sz w:val="20"/>
              </w:rPr>
            </w:pPr>
            <w:r w:rsidRPr="006B2741">
              <w:rPr>
                <w:rFonts w:ascii="Tahoma" w:hAnsi="Tahoma" w:cs="Tahoma"/>
                <w:noProof/>
                <w:sz w:val="20"/>
              </w:rPr>
              <w:t>The Office of Educational Development would like to announce the very first:</w:t>
            </w:r>
          </w:p>
          <w:p w14:paraId="5B8905BB" w14:textId="77777777" w:rsidR="006B2741" w:rsidRPr="006B2741" w:rsidRDefault="006B2741" w:rsidP="006B2741">
            <w:pPr>
              <w:rPr>
                <w:rFonts w:ascii="Tahoma" w:hAnsi="Tahoma" w:cs="Tahoma"/>
                <w:noProof/>
                <w:sz w:val="16"/>
                <w:szCs w:val="16"/>
              </w:rPr>
            </w:pPr>
          </w:p>
          <w:p w14:paraId="32ADAC6E" w14:textId="60BDF1D5" w:rsidR="006B2741" w:rsidRPr="006B2741" w:rsidRDefault="006B2741" w:rsidP="006B2741">
            <w:pPr>
              <w:rPr>
                <w:rFonts w:ascii="Tahoma" w:hAnsi="Tahoma" w:cs="Tahoma"/>
                <w:b/>
                <w:bCs/>
                <w:noProof/>
                <w:sz w:val="20"/>
              </w:rPr>
            </w:pPr>
            <w:r w:rsidRPr="006B2741">
              <w:rPr>
                <w:rFonts w:ascii="Tahoma" w:hAnsi="Tahoma" w:cs="Tahoma"/>
                <w:b/>
                <w:bCs/>
                <w:noProof/>
                <w:sz w:val="20"/>
              </w:rPr>
              <w:t>TECH TIME Workshop</w:t>
            </w:r>
            <w:r w:rsidR="00B47C35">
              <w:rPr>
                <w:rFonts w:ascii="Tahoma" w:hAnsi="Tahoma" w:cs="Tahoma"/>
                <w:b/>
                <w:bCs/>
                <w:noProof/>
                <w:sz w:val="20"/>
              </w:rPr>
              <w:t xml:space="preserve"> – </w:t>
            </w:r>
            <w:r w:rsidR="00B47C35" w:rsidRPr="00B47C35">
              <w:rPr>
                <w:rFonts w:ascii="Tahoma" w:hAnsi="Tahoma" w:cs="Tahoma"/>
                <w:b/>
                <w:bCs/>
                <w:noProof/>
                <w:color w:val="FF0000"/>
                <w:sz w:val="20"/>
              </w:rPr>
              <w:t>Open to Faculty &amp; Staff</w:t>
            </w:r>
          </w:p>
          <w:p w14:paraId="4BBCB51A" w14:textId="77777777" w:rsidR="006B2741" w:rsidRPr="006B2741" w:rsidRDefault="006B2741" w:rsidP="006B2741">
            <w:pPr>
              <w:rPr>
                <w:rFonts w:ascii="Tahoma" w:hAnsi="Tahoma" w:cs="Tahoma"/>
                <w:b/>
                <w:bCs/>
                <w:noProof/>
                <w:sz w:val="20"/>
              </w:rPr>
            </w:pPr>
            <w:r w:rsidRPr="006B2741">
              <w:rPr>
                <w:rFonts w:ascii="Tahoma" w:hAnsi="Tahoma" w:cs="Tahoma"/>
                <w:b/>
                <w:bCs/>
                <w:noProof/>
                <w:sz w:val="20"/>
              </w:rPr>
              <w:t>An Introduction to SoftChalk</w:t>
            </w:r>
          </w:p>
          <w:p w14:paraId="217C88AE" w14:textId="387DA55B" w:rsidR="006B2741" w:rsidRPr="006B2741" w:rsidRDefault="006B2741" w:rsidP="006B2741">
            <w:pPr>
              <w:rPr>
                <w:rFonts w:ascii="Tahoma" w:hAnsi="Tahoma" w:cs="Tahoma"/>
                <w:b/>
                <w:bCs/>
                <w:noProof/>
                <w:sz w:val="20"/>
              </w:rPr>
            </w:pPr>
            <w:r w:rsidRPr="006B2741">
              <w:rPr>
                <w:rFonts w:ascii="Tahoma" w:hAnsi="Tahoma" w:cs="Tahoma"/>
                <w:noProof/>
                <w:sz w:val="20"/>
              </w:rPr>
              <w:drawing>
                <wp:inline distT="0" distB="0" distL="0" distR="0" wp14:anchorId="5311C83F" wp14:editId="295EE4D6">
                  <wp:extent cx="3114675" cy="933450"/>
                  <wp:effectExtent l="0" t="0" r="9525" b="0"/>
                  <wp:docPr id="9" name="Picture 9" descr="cid:image001.png@01D5C6F7.67732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C6F7.677329C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14675" cy="933450"/>
                          </a:xfrm>
                          <a:prstGeom prst="rect">
                            <a:avLst/>
                          </a:prstGeom>
                          <a:noFill/>
                          <a:ln>
                            <a:noFill/>
                          </a:ln>
                        </pic:spPr>
                      </pic:pic>
                    </a:graphicData>
                  </a:graphic>
                </wp:inline>
              </w:drawing>
            </w:r>
          </w:p>
          <w:p w14:paraId="419433B5" w14:textId="77777777" w:rsidR="006B2741" w:rsidRPr="006B2741" w:rsidRDefault="006B2741" w:rsidP="006B2741">
            <w:pPr>
              <w:rPr>
                <w:rFonts w:ascii="Tahoma" w:hAnsi="Tahoma" w:cs="Tahoma"/>
                <w:b/>
                <w:bCs/>
                <w:noProof/>
                <w:sz w:val="20"/>
              </w:rPr>
            </w:pPr>
            <w:r w:rsidRPr="006B2741">
              <w:rPr>
                <w:rFonts w:ascii="Tahoma" w:hAnsi="Tahoma" w:cs="Tahoma"/>
                <w:b/>
                <w:bCs/>
                <w:noProof/>
                <w:sz w:val="20"/>
              </w:rPr>
              <w:t xml:space="preserve">Date: January 23, 2020 </w:t>
            </w:r>
          </w:p>
          <w:p w14:paraId="6D907EF1" w14:textId="77777777" w:rsidR="006B2741" w:rsidRPr="006B2741" w:rsidRDefault="006B2741" w:rsidP="006B2741">
            <w:pPr>
              <w:rPr>
                <w:rFonts w:ascii="Tahoma" w:hAnsi="Tahoma" w:cs="Tahoma"/>
                <w:b/>
                <w:bCs/>
                <w:noProof/>
                <w:sz w:val="20"/>
              </w:rPr>
            </w:pPr>
            <w:r w:rsidRPr="006B2741">
              <w:rPr>
                <w:rFonts w:ascii="Tahoma" w:hAnsi="Tahoma" w:cs="Tahoma"/>
                <w:b/>
                <w:bCs/>
                <w:noProof/>
                <w:sz w:val="20"/>
              </w:rPr>
              <w:t>Times: 11:30-1:00 or 3:30-5:00</w:t>
            </w:r>
          </w:p>
          <w:p w14:paraId="5B62DBBC" w14:textId="77777777" w:rsidR="006B2741" w:rsidRPr="006B2741" w:rsidRDefault="006B2741" w:rsidP="006B2741">
            <w:pPr>
              <w:rPr>
                <w:rFonts w:ascii="Tahoma" w:hAnsi="Tahoma" w:cs="Tahoma"/>
                <w:b/>
                <w:bCs/>
                <w:noProof/>
                <w:sz w:val="20"/>
              </w:rPr>
            </w:pPr>
            <w:r w:rsidRPr="006B2741">
              <w:rPr>
                <w:rFonts w:ascii="Tahoma" w:hAnsi="Tahoma" w:cs="Tahoma"/>
                <w:b/>
                <w:bCs/>
                <w:noProof/>
                <w:sz w:val="20"/>
              </w:rPr>
              <w:t>Location: Moody Medical Library Carruth Computer Lab 233</w:t>
            </w:r>
          </w:p>
          <w:p w14:paraId="7A94A29F" w14:textId="77777777" w:rsidR="006B2741" w:rsidRPr="006B2741" w:rsidRDefault="006B2741" w:rsidP="006B2741">
            <w:pPr>
              <w:rPr>
                <w:rFonts w:ascii="Tahoma" w:hAnsi="Tahoma" w:cs="Tahoma"/>
                <w:noProof/>
                <w:sz w:val="20"/>
              </w:rPr>
            </w:pPr>
            <w:r w:rsidRPr="006B2741">
              <w:rPr>
                <w:rFonts w:ascii="Tahoma" w:hAnsi="Tahoma" w:cs="Tahoma"/>
                <w:noProof/>
                <w:sz w:val="20"/>
              </w:rPr>
              <w:t>Presenters: Kathleen M. Everling, PhD, Holly West DHED, PA-C &amp; Mary Jo Urbani, MS</w:t>
            </w:r>
          </w:p>
          <w:p w14:paraId="332F9A1C" w14:textId="77777777" w:rsidR="006B2741" w:rsidRPr="006B2741" w:rsidRDefault="006B2741" w:rsidP="006B2741">
            <w:pPr>
              <w:rPr>
                <w:rFonts w:ascii="Tahoma" w:hAnsi="Tahoma" w:cs="Tahoma"/>
                <w:b/>
                <w:bCs/>
                <w:noProof/>
                <w:sz w:val="20"/>
              </w:rPr>
            </w:pPr>
            <w:r w:rsidRPr="006B2741">
              <w:rPr>
                <w:rFonts w:ascii="Tahoma" w:hAnsi="Tahoma" w:cs="Tahoma"/>
                <w:b/>
                <w:bCs/>
                <w:noProof/>
                <w:sz w:val="20"/>
              </w:rPr>
              <w:t xml:space="preserve">Registration: </w:t>
            </w:r>
            <w:hyperlink r:id="rId19" w:history="1">
              <w:r w:rsidRPr="006B2741">
                <w:rPr>
                  <w:rStyle w:val="Hyperlink"/>
                  <w:rFonts w:ascii="Tahoma" w:hAnsi="Tahoma" w:cs="Tahoma"/>
                  <w:b/>
                  <w:bCs/>
                  <w:noProof/>
                  <w:sz w:val="20"/>
                </w:rPr>
                <w:t>https://utmb.us/3py</w:t>
              </w:r>
            </w:hyperlink>
          </w:p>
          <w:p w14:paraId="4437F0D3" w14:textId="77777777" w:rsidR="006B2741" w:rsidRPr="006B2741" w:rsidRDefault="006B2741" w:rsidP="006B2741">
            <w:pPr>
              <w:rPr>
                <w:rFonts w:ascii="Tahoma" w:hAnsi="Tahoma" w:cs="Tahoma"/>
                <w:b/>
                <w:bCs/>
                <w:noProof/>
                <w:sz w:val="20"/>
              </w:rPr>
            </w:pPr>
            <w:r w:rsidRPr="006B2741">
              <w:rPr>
                <w:rFonts w:ascii="Tahoma" w:hAnsi="Tahoma" w:cs="Tahoma"/>
                <w:b/>
                <w:bCs/>
                <w:noProof/>
                <w:sz w:val="20"/>
              </w:rPr>
              <w:t>Or scan here:</w:t>
            </w:r>
          </w:p>
          <w:p w14:paraId="311EA186" w14:textId="77777777" w:rsidR="006B2741" w:rsidRPr="006B2741" w:rsidRDefault="006B2741" w:rsidP="006B2741">
            <w:pPr>
              <w:rPr>
                <w:rFonts w:ascii="Tahoma" w:hAnsi="Tahoma" w:cs="Tahoma"/>
                <w:b/>
                <w:bCs/>
                <w:noProof/>
                <w:sz w:val="20"/>
              </w:rPr>
            </w:pPr>
            <w:r w:rsidRPr="006B2741">
              <w:rPr>
                <w:rFonts w:ascii="Tahoma" w:hAnsi="Tahoma" w:cs="Tahoma"/>
                <w:b/>
                <w:bCs/>
                <w:noProof/>
                <w:sz w:val="20"/>
              </w:rPr>
              <w:t> </w:t>
            </w:r>
            <w:bookmarkStart w:id="0" w:name="_GoBack"/>
            <w:bookmarkEnd w:id="0"/>
          </w:p>
          <w:p w14:paraId="7F276778" w14:textId="0B1D3E09" w:rsidR="006B2741" w:rsidRPr="006B2741" w:rsidRDefault="006B2741" w:rsidP="00B47C35">
            <w:pPr>
              <w:jc w:val="center"/>
              <w:rPr>
                <w:rFonts w:ascii="Tahoma" w:hAnsi="Tahoma" w:cs="Tahoma"/>
                <w:b/>
                <w:bCs/>
                <w:noProof/>
                <w:sz w:val="20"/>
              </w:rPr>
            </w:pPr>
            <w:r w:rsidRPr="006B2741">
              <w:rPr>
                <w:rFonts w:ascii="Tahoma" w:hAnsi="Tahoma" w:cs="Tahoma"/>
                <w:b/>
                <w:bCs/>
                <w:noProof/>
                <w:sz w:val="20"/>
              </w:rPr>
              <w:drawing>
                <wp:inline distT="0" distB="0" distL="0" distR="0" wp14:anchorId="6C3BF186" wp14:editId="34B7D2C2">
                  <wp:extent cx="609600" cy="609600"/>
                  <wp:effectExtent l="0" t="0" r="0" b="0"/>
                  <wp:docPr id="8" name="Picture 8" descr="cid:image002.jpg@01D5C6F7.67732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D5C6F7.677329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25B965F9" w14:textId="77777777" w:rsidR="006B2741" w:rsidRPr="006B2741" w:rsidRDefault="006B2741" w:rsidP="006B2741">
            <w:pPr>
              <w:rPr>
                <w:rFonts w:ascii="Tahoma" w:hAnsi="Tahoma" w:cs="Tahoma"/>
                <w:b/>
                <w:bCs/>
                <w:noProof/>
                <w:sz w:val="20"/>
              </w:rPr>
            </w:pPr>
          </w:p>
          <w:p w14:paraId="5489D334" w14:textId="708DB0D6" w:rsidR="006B2741" w:rsidRPr="006B2741" w:rsidRDefault="006B2741" w:rsidP="00B47C35">
            <w:pPr>
              <w:jc w:val="center"/>
              <w:rPr>
                <w:rFonts w:ascii="Tahoma" w:hAnsi="Tahoma" w:cs="Tahoma"/>
                <w:noProof/>
                <w:sz w:val="20"/>
              </w:rPr>
            </w:pPr>
            <w:r w:rsidRPr="006B2741">
              <w:rPr>
                <w:rFonts w:ascii="Tahoma" w:hAnsi="Tahoma" w:cs="Tahoma"/>
                <w:noProof/>
                <w:sz w:val="20"/>
              </w:rPr>
              <w:drawing>
                <wp:inline distT="0" distB="0" distL="0" distR="0" wp14:anchorId="52AD9D50" wp14:editId="7B546AAF">
                  <wp:extent cx="2590800" cy="971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590800" cy="971550"/>
                          </a:xfrm>
                          <a:prstGeom prst="rect">
                            <a:avLst/>
                          </a:prstGeom>
                          <a:noFill/>
                          <a:ln>
                            <a:noFill/>
                          </a:ln>
                        </pic:spPr>
                      </pic:pic>
                    </a:graphicData>
                  </a:graphic>
                </wp:inline>
              </w:drawing>
            </w:r>
          </w:p>
          <w:p w14:paraId="46785240" w14:textId="77777777" w:rsidR="006B2741" w:rsidRPr="006B2741" w:rsidRDefault="006B2741" w:rsidP="006B2741">
            <w:pPr>
              <w:rPr>
                <w:rFonts w:ascii="Tahoma" w:hAnsi="Tahoma" w:cs="Tahoma"/>
                <w:noProof/>
                <w:sz w:val="20"/>
              </w:rPr>
            </w:pPr>
            <w:r w:rsidRPr="006B2741">
              <w:rPr>
                <w:rFonts w:ascii="Tahoma" w:hAnsi="Tahoma" w:cs="Tahoma"/>
                <w:noProof/>
                <w:sz w:val="20"/>
              </w:rPr>
              <w:t xml:space="preserve">Sponsored by the Office of Educational Development. For more information, please contact </w:t>
            </w:r>
            <w:hyperlink r:id="rId24" w:history="1">
              <w:r w:rsidRPr="006B2741">
                <w:rPr>
                  <w:rStyle w:val="Hyperlink"/>
                  <w:rFonts w:ascii="Tahoma" w:hAnsi="Tahoma" w:cs="Tahoma"/>
                  <w:noProof/>
                  <w:sz w:val="20"/>
                </w:rPr>
                <w:t>oedhelp@utmb.edu</w:t>
              </w:r>
            </w:hyperlink>
            <w:r w:rsidRPr="006B2741">
              <w:rPr>
                <w:rFonts w:ascii="Tahoma" w:hAnsi="Tahoma" w:cs="Tahoma"/>
                <w:noProof/>
                <w:sz w:val="20"/>
              </w:rPr>
              <w:t xml:space="preserve"> or call 409-772-2791</w:t>
            </w:r>
          </w:p>
          <w:p w14:paraId="622DC367" w14:textId="6180BA1F" w:rsidR="006B2741" w:rsidRDefault="0004761D" w:rsidP="008B6179">
            <w:pPr>
              <w:rPr>
                <w:rFonts w:ascii="Tahoma" w:hAnsi="Tahoma" w:cs="Tahoma"/>
                <w:b/>
                <w:bCs/>
                <w:noProof/>
                <w:color w:val="984806" w:themeColor="accent6" w:themeShade="80"/>
                <w:sz w:val="20"/>
                <w:u w:val="single"/>
              </w:rPr>
            </w:pPr>
            <w:r w:rsidRPr="0004761D">
              <w:rPr>
                <w:rFonts w:ascii="Tahoma" w:hAnsi="Tahoma" w:cs="Tahoma"/>
                <w:b/>
                <w:bCs/>
                <w:noProof/>
                <w:color w:val="984806" w:themeColor="accent6" w:themeShade="80"/>
                <w:sz w:val="20"/>
                <w:u w:val="single"/>
              </w:rPr>
              <w:lastRenderedPageBreak/>
              <w:t>Employee Spotlight</w:t>
            </w:r>
          </w:p>
          <w:p w14:paraId="227117C6" w14:textId="77777777" w:rsidR="0004761D" w:rsidRDefault="0004761D" w:rsidP="008B6179">
            <w:pPr>
              <w:rPr>
                <w:rFonts w:ascii="Tahoma" w:hAnsi="Tahoma" w:cs="Tahoma"/>
                <w:b/>
                <w:bCs/>
                <w:noProof/>
                <w:color w:val="984806" w:themeColor="accent6" w:themeShade="80"/>
                <w:sz w:val="20"/>
                <w:u w:val="single"/>
              </w:rPr>
            </w:pPr>
          </w:p>
          <w:p w14:paraId="4C7F68D8" w14:textId="77777777" w:rsidR="0004761D" w:rsidRDefault="0004761D" w:rsidP="008B6179">
            <w:pPr>
              <w:rPr>
                <w:rFonts w:ascii="Tahoma" w:hAnsi="Tahoma" w:cs="Tahoma"/>
                <w:b/>
                <w:bCs/>
                <w:noProof/>
                <w:sz w:val="20"/>
                <w:u w:val="single"/>
              </w:rPr>
            </w:pPr>
            <w:r w:rsidRPr="0004761D">
              <w:rPr>
                <w:rFonts w:ascii="Tahoma" w:hAnsi="Tahoma" w:cs="Tahoma"/>
                <w:b/>
                <w:bCs/>
                <w:noProof/>
                <w:sz w:val="20"/>
                <w:u w:val="single"/>
              </w:rPr>
              <w:drawing>
                <wp:inline distT="0" distB="0" distL="0" distR="0" wp14:anchorId="45E4D23E" wp14:editId="7662636C">
                  <wp:extent cx="3134995" cy="112776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34995" cy="1127760"/>
                          </a:xfrm>
                          <a:prstGeom prst="rect">
                            <a:avLst/>
                          </a:prstGeom>
                        </pic:spPr>
                      </pic:pic>
                    </a:graphicData>
                  </a:graphic>
                </wp:inline>
              </w:drawing>
            </w:r>
          </w:p>
          <w:p w14:paraId="6BE562FE" w14:textId="77777777" w:rsidR="0004761D" w:rsidRDefault="0004761D" w:rsidP="008B6179">
            <w:pPr>
              <w:rPr>
                <w:rFonts w:ascii="Tahoma" w:hAnsi="Tahoma" w:cs="Tahoma"/>
                <w:b/>
                <w:bCs/>
                <w:noProof/>
                <w:sz w:val="20"/>
                <w:u w:val="single"/>
              </w:rPr>
            </w:pPr>
          </w:p>
          <w:p w14:paraId="077C91F1" w14:textId="77777777" w:rsidR="00C225E4" w:rsidRPr="00C225E4" w:rsidRDefault="0004761D" w:rsidP="00C225E4">
            <w:pPr>
              <w:jc w:val="center"/>
              <w:rPr>
                <w:rFonts w:ascii="Aparajita" w:hAnsi="Aparajita" w:cs="Aparajita"/>
                <w:b/>
                <w:sz w:val="32"/>
                <w:szCs w:val="32"/>
              </w:rPr>
            </w:pPr>
            <w:r w:rsidRPr="00C225E4">
              <w:rPr>
                <w:rFonts w:ascii="Aparajita" w:hAnsi="Aparajita" w:cs="Aparajita"/>
                <w:b/>
                <w:noProof/>
                <w:sz w:val="32"/>
                <w:szCs w:val="32"/>
              </w:rPr>
              <w:t xml:space="preserve">If you have not done so already </w:t>
            </w:r>
            <w:r w:rsidR="00C225E4" w:rsidRPr="00C225E4">
              <w:rPr>
                <w:rFonts w:ascii="Aparajita" w:hAnsi="Aparajita" w:cs="Aparajita"/>
                <w:b/>
                <w:noProof/>
                <w:sz w:val="32"/>
                <w:szCs w:val="32"/>
              </w:rPr>
              <w:t>p</w:t>
            </w:r>
            <w:r w:rsidRPr="00C225E4">
              <w:rPr>
                <w:rFonts w:ascii="Aparajita" w:hAnsi="Aparajita" w:cs="Aparajita"/>
                <w:b/>
                <w:sz w:val="32"/>
                <w:szCs w:val="32"/>
              </w:rPr>
              <w:t>lease</w:t>
            </w:r>
          </w:p>
          <w:p w14:paraId="0938FF21" w14:textId="577D545E" w:rsidR="00C225E4" w:rsidRPr="00C225E4" w:rsidRDefault="00C225E4" w:rsidP="00C225E4">
            <w:pPr>
              <w:jc w:val="center"/>
              <w:rPr>
                <w:rFonts w:ascii="Aparajita" w:hAnsi="Aparajita" w:cs="Aparajita"/>
                <w:b/>
                <w:sz w:val="32"/>
                <w:szCs w:val="32"/>
              </w:rPr>
            </w:pPr>
            <w:r w:rsidRPr="00C225E4">
              <w:rPr>
                <w:rFonts w:ascii="Aparajita" w:hAnsi="Aparajita" w:cs="Aparajita"/>
                <w:b/>
                <w:sz w:val="32"/>
                <w:szCs w:val="32"/>
              </w:rPr>
              <w:t xml:space="preserve">consider </w:t>
            </w:r>
            <w:r w:rsidR="0004761D" w:rsidRPr="00C225E4">
              <w:rPr>
                <w:rFonts w:ascii="Aparajita" w:hAnsi="Aparajita" w:cs="Aparajita"/>
                <w:b/>
                <w:sz w:val="32"/>
                <w:szCs w:val="32"/>
              </w:rPr>
              <w:t>send</w:t>
            </w:r>
            <w:r w:rsidRPr="00C225E4">
              <w:rPr>
                <w:rFonts w:ascii="Aparajita" w:hAnsi="Aparajita" w:cs="Aparajita"/>
                <w:b/>
                <w:sz w:val="32"/>
                <w:szCs w:val="32"/>
              </w:rPr>
              <w:t xml:space="preserve">ing </w:t>
            </w:r>
            <w:r w:rsidR="0004761D" w:rsidRPr="00C225E4">
              <w:rPr>
                <w:rFonts w:ascii="Aparajita" w:hAnsi="Aparajita" w:cs="Aparajita"/>
                <w:b/>
                <w:sz w:val="32"/>
                <w:szCs w:val="32"/>
              </w:rPr>
              <w:t>along your information</w:t>
            </w:r>
          </w:p>
          <w:p w14:paraId="20D53CBE" w14:textId="7E1A782E" w:rsidR="00C225E4" w:rsidRPr="00C225E4" w:rsidRDefault="0004761D" w:rsidP="00C225E4">
            <w:pPr>
              <w:jc w:val="center"/>
              <w:rPr>
                <w:rFonts w:ascii="Aparajita" w:hAnsi="Aparajita" w:cs="Aparajita"/>
                <w:b/>
                <w:sz w:val="32"/>
                <w:szCs w:val="32"/>
              </w:rPr>
            </w:pPr>
            <w:r w:rsidRPr="00C225E4">
              <w:rPr>
                <w:rFonts w:ascii="Aparajita" w:hAnsi="Aparajita" w:cs="Aparajita"/>
                <w:b/>
                <w:sz w:val="32"/>
                <w:szCs w:val="32"/>
              </w:rPr>
              <w:t>(and don’t forget to upload a photo)</w:t>
            </w:r>
          </w:p>
          <w:p w14:paraId="111B183B" w14:textId="58817B57" w:rsidR="00C225E4" w:rsidRPr="00C225E4" w:rsidRDefault="0004761D" w:rsidP="00C225E4">
            <w:pPr>
              <w:jc w:val="center"/>
              <w:rPr>
                <w:rFonts w:ascii="Aparajita" w:hAnsi="Aparajita" w:cs="Aparajita"/>
                <w:b/>
                <w:sz w:val="32"/>
                <w:szCs w:val="32"/>
              </w:rPr>
            </w:pPr>
            <w:r w:rsidRPr="00C225E4">
              <w:rPr>
                <w:rFonts w:ascii="Aparajita" w:hAnsi="Aparajita" w:cs="Aparajita"/>
                <w:b/>
                <w:sz w:val="32"/>
                <w:szCs w:val="32"/>
              </w:rPr>
              <w:t xml:space="preserve">via the </w:t>
            </w:r>
            <w:r w:rsidR="00C225E4" w:rsidRPr="00C225E4">
              <w:rPr>
                <w:rFonts w:ascii="Aparajita" w:hAnsi="Aparajita" w:cs="Aparajita"/>
                <w:b/>
                <w:sz w:val="32"/>
                <w:szCs w:val="32"/>
              </w:rPr>
              <w:t>link below to be featured in our</w:t>
            </w:r>
          </w:p>
          <w:p w14:paraId="5A13A84D" w14:textId="78FA2522" w:rsidR="0004761D" w:rsidRPr="00C225E4" w:rsidRDefault="00C225E4" w:rsidP="00C225E4">
            <w:pPr>
              <w:jc w:val="center"/>
              <w:rPr>
                <w:rFonts w:ascii="Aparajita" w:hAnsi="Aparajita" w:cs="Aparajita"/>
                <w:b/>
                <w:sz w:val="32"/>
                <w:szCs w:val="32"/>
              </w:rPr>
            </w:pPr>
            <w:r w:rsidRPr="00C225E4">
              <w:rPr>
                <w:rFonts w:ascii="Aparajita" w:hAnsi="Aparajita" w:cs="Aparajita"/>
                <w:b/>
                <w:sz w:val="32"/>
                <w:szCs w:val="32"/>
              </w:rPr>
              <w:t>Employee Spotlight!</w:t>
            </w:r>
          </w:p>
          <w:p w14:paraId="3F2C7FE5" w14:textId="77777777" w:rsidR="0004761D" w:rsidRPr="00F7532E" w:rsidRDefault="0004761D" w:rsidP="0004761D">
            <w:pPr>
              <w:rPr>
                <w:rFonts w:ascii="Tahoma" w:hAnsi="Tahoma" w:cs="Tahoma"/>
                <w:sz w:val="20"/>
                <w:szCs w:val="20"/>
              </w:rPr>
            </w:pPr>
            <w:r w:rsidRPr="00F7532E">
              <w:rPr>
                <w:rFonts w:ascii="Tahoma" w:hAnsi="Tahoma" w:cs="Tahoma"/>
                <w:sz w:val="20"/>
                <w:szCs w:val="20"/>
              </w:rPr>
              <w:t> </w:t>
            </w:r>
            <w:hyperlink r:id="rId26" w:history="1">
              <w:r w:rsidRPr="00421432">
                <w:rPr>
                  <w:rStyle w:val="Hyperlink"/>
                  <w:rFonts w:ascii="Tahoma" w:hAnsi="Tahoma" w:cs="Tahoma"/>
                  <w:sz w:val="20"/>
                  <w:szCs w:val="20"/>
                </w:rPr>
                <w:t>https://webforms.utmb.edu/frevvo/web/tn/forms/user/giflynn/app/_M2ECYBTmEempUclRFxPosw/formtype/_dn1HoASZEempsq_jYOb_6Q/popupform</w:t>
              </w:r>
            </w:hyperlink>
            <w:r w:rsidRPr="00F7532E">
              <w:rPr>
                <w:rFonts w:ascii="Tahoma" w:hAnsi="Tahoma" w:cs="Tahoma"/>
                <w:sz w:val="20"/>
                <w:szCs w:val="20"/>
              </w:rPr>
              <w:t>.</w:t>
            </w:r>
          </w:p>
          <w:p w14:paraId="29333994" w14:textId="77777777" w:rsidR="0004761D" w:rsidRPr="002B3270" w:rsidRDefault="0004761D" w:rsidP="0004761D">
            <w:pPr>
              <w:rPr>
                <w:rFonts w:ascii="Tahoma" w:hAnsi="Tahoma" w:cs="Tahoma"/>
                <w:b/>
                <w:noProof/>
                <w:sz w:val="16"/>
                <w:szCs w:val="16"/>
              </w:rPr>
            </w:pPr>
          </w:p>
          <w:p w14:paraId="2D349DE3" w14:textId="77777777" w:rsidR="0004761D" w:rsidRPr="00C225E4" w:rsidRDefault="0004761D" w:rsidP="0004761D">
            <w:pPr>
              <w:tabs>
                <w:tab w:val="left" w:pos="3345"/>
              </w:tabs>
              <w:ind w:left="-108"/>
              <w:jc w:val="center"/>
              <w:rPr>
                <w:rFonts w:ascii="Aparajita" w:hAnsi="Aparajita" w:cs="Aparajita"/>
                <w:b/>
                <w:bCs/>
                <w:noProof/>
                <w:sz w:val="28"/>
                <w:szCs w:val="28"/>
              </w:rPr>
            </w:pPr>
            <w:r w:rsidRPr="00C225E4">
              <w:rPr>
                <w:rFonts w:ascii="Aparajita" w:hAnsi="Aparajita" w:cs="Aparajita"/>
                <w:b/>
                <w:bCs/>
                <w:noProof/>
                <w:sz w:val="28"/>
                <w:szCs w:val="28"/>
              </w:rPr>
              <w:t>Thank you!</w:t>
            </w:r>
          </w:p>
          <w:p w14:paraId="5699CD01" w14:textId="77777777" w:rsidR="0004761D" w:rsidRPr="00E23A9C" w:rsidRDefault="0004761D" w:rsidP="0004761D">
            <w:pPr>
              <w:tabs>
                <w:tab w:val="left" w:pos="3345"/>
              </w:tabs>
              <w:ind w:left="252"/>
              <w:rPr>
                <w:rFonts w:ascii="Tahoma" w:hAnsi="Tahoma" w:cs="Tahoma"/>
                <w:noProof/>
                <w:sz w:val="20"/>
                <w:szCs w:val="20"/>
              </w:rPr>
            </w:pPr>
          </w:p>
          <w:p w14:paraId="62ED5B37" w14:textId="4EE615F6" w:rsidR="0004761D" w:rsidRPr="0004761D" w:rsidRDefault="0004761D" w:rsidP="008B6179">
            <w:pPr>
              <w:rPr>
                <w:rFonts w:ascii="Tahoma" w:hAnsi="Tahoma" w:cs="Tahoma"/>
                <w:b/>
                <w:bCs/>
                <w:noProof/>
                <w:sz w:val="20"/>
                <w:u w:val="single"/>
              </w:rPr>
            </w:pPr>
          </w:p>
        </w:tc>
        <w:tc>
          <w:tcPr>
            <w:tcW w:w="6120" w:type="dxa"/>
            <w:gridSpan w:val="2"/>
            <w:tcBorders>
              <w:top w:val="single" w:sz="4" w:space="0" w:color="auto"/>
              <w:left w:val="single" w:sz="4" w:space="0" w:color="auto"/>
              <w:bottom w:val="single" w:sz="4" w:space="0" w:color="auto"/>
              <w:right w:val="single" w:sz="4" w:space="0" w:color="auto"/>
            </w:tcBorders>
          </w:tcPr>
          <w:p w14:paraId="1D9A22B8" w14:textId="77777777" w:rsidR="00B87467" w:rsidRDefault="00B87467" w:rsidP="00B87467">
            <w:pPr>
              <w:rPr>
                <w:rFonts w:asciiTheme="majorHAnsi" w:hAnsiTheme="majorHAnsi" w:cstheme="majorHAnsi"/>
                <w:b/>
                <w:bCs/>
                <w:color w:val="000000"/>
              </w:rPr>
            </w:pPr>
          </w:p>
          <w:p w14:paraId="05A639A3" w14:textId="0CCBA68B" w:rsidR="00AC7414" w:rsidRPr="00E021BC" w:rsidRDefault="009F0544" w:rsidP="00AC7414">
            <w:pPr>
              <w:rPr>
                <w:rStyle w:val="apple-converted-space"/>
                <w:rFonts w:asciiTheme="majorHAnsi" w:hAnsiTheme="majorHAnsi" w:cstheme="majorHAnsi"/>
                <w:color w:val="000000"/>
              </w:rPr>
            </w:pPr>
            <w:r>
              <w:rPr>
                <w:rFonts w:asciiTheme="majorHAnsi" w:hAnsiTheme="majorHAnsi" w:cstheme="majorHAnsi"/>
                <w:b/>
                <w:bCs/>
                <w:color w:val="000000"/>
              </w:rPr>
              <w:t>Dr. Raimer to host ‘Meet and Greets’ in League City, Clear Lake and Angleton</w:t>
            </w:r>
            <w:r w:rsidR="00DF1B57">
              <w:rPr>
                <w:rFonts w:asciiTheme="majorHAnsi" w:hAnsiTheme="majorHAnsi" w:cstheme="majorHAnsi"/>
                <w:b/>
                <w:bCs/>
                <w:color w:val="000000"/>
              </w:rPr>
              <w:t>:</w:t>
            </w:r>
          </w:p>
          <w:p w14:paraId="2F36DC21" w14:textId="77777777" w:rsidR="00116E1F" w:rsidRPr="007E0CF1" w:rsidRDefault="009F0544" w:rsidP="00116E1F">
            <w:r w:rsidRPr="009F0544">
              <w:rPr>
                <w:rFonts w:ascii="Calibri Light" w:hAnsi="Calibri Light" w:cs="Calibri Light"/>
                <w:color w:val="000000"/>
                <w:sz w:val="21"/>
                <w:szCs w:val="21"/>
                <w:shd w:val="clear" w:color="auto" w:fill="FFFFFF"/>
              </w:rPr>
              <w:t>UTMB President ad interim Dr. Ben Raimer will</w:t>
            </w:r>
            <w:r w:rsidRPr="009F0544">
              <w:rPr>
                <w:rStyle w:val="apple-converted-space"/>
                <w:rFonts w:ascii="Calibri Light" w:hAnsi="Calibri Light" w:cs="Calibri Light"/>
                <w:color w:val="000000"/>
                <w:sz w:val="21"/>
                <w:szCs w:val="21"/>
                <w:shd w:val="clear" w:color="auto" w:fill="FFFFFF"/>
              </w:rPr>
              <w:t> </w:t>
            </w:r>
            <w:r w:rsidRPr="009F0544">
              <w:rPr>
                <w:rFonts w:ascii="Calibri Light" w:hAnsi="Calibri Light" w:cs="Calibri Light"/>
                <w:color w:val="000000"/>
                <w:sz w:val="21"/>
                <w:szCs w:val="21"/>
                <w:shd w:val="clear" w:color="auto" w:fill="FFFFFF"/>
              </w:rPr>
              <w:t>visit</w:t>
            </w:r>
            <w:r w:rsidRPr="009F0544">
              <w:rPr>
                <w:rStyle w:val="apple-converted-space"/>
                <w:rFonts w:ascii="Calibri Light" w:hAnsi="Calibri Light" w:cs="Calibri Light"/>
                <w:color w:val="000000"/>
                <w:sz w:val="21"/>
                <w:szCs w:val="21"/>
                <w:shd w:val="clear" w:color="auto" w:fill="FFFFFF"/>
              </w:rPr>
              <w:t> </w:t>
            </w:r>
            <w:r w:rsidRPr="009F0544">
              <w:rPr>
                <w:rFonts w:ascii="Calibri Light" w:hAnsi="Calibri Light" w:cs="Calibri Light"/>
                <w:color w:val="000000"/>
                <w:sz w:val="21"/>
                <w:szCs w:val="21"/>
                <w:shd w:val="clear" w:color="auto" w:fill="FFFFFF"/>
              </w:rPr>
              <w:t>the League City, Clear Lake and Angleton Danbury campuses this month</w:t>
            </w:r>
            <w:r w:rsidRPr="009F0544">
              <w:rPr>
                <w:rStyle w:val="apple-converted-space"/>
                <w:rFonts w:ascii="Calibri Light" w:hAnsi="Calibri Light" w:cs="Calibri Light"/>
                <w:color w:val="000000"/>
                <w:sz w:val="21"/>
                <w:szCs w:val="21"/>
                <w:shd w:val="clear" w:color="auto" w:fill="FFFFFF"/>
              </w:rPr>
              <w:t> </w:t>
            </w:r>
            <w:r w:rsidRPr="009F0544">
              <w:rPr>
                <w:rFonts w:ascii="Calibri Light" w:hAnsi="Calibri Light" w:cs="Calibri Light"/>
                <w:color w:val="000000"/>
                <w:sz w:val="21"/>
                <w:szCs w:val="21"/>
                <w:shd w:val="clear" w:color="auto" w:fill="FFFFFF"/>
              </w:rPr>
              <w:t xml:space="preserve">for “Meet and Greets” with employees. </w:t>
            </w:r>
            <w:r w:rsidR="00116E1F" w:rsidRPr="00116E1F">
              <w:rPr>
                <w:rFonts w:ascii="Calibri Light" w:hAnsi="Calibri Light" w:cs="Calibri Light"/>
                <w:sz w:val="21"/>
                <w:szCs w:val="21"/>
              </w:rPr>
              <w:t>At these events, Dr. Raimer will provide a brief UTMB update but the meetings will mostly be focused on giving employees throughout the respective areas an opportunity to offer feedback. The mainland campuses are serving as central locations, and employees from all surrounding clinic locations are invited and encouraged to attend. The “Meet and Greet” dates and locations are:</w:t>
            </w:r>
          </w:p>
          <w:p w14:paraId="5C836DA5" w14:textId="6973D78E" w:rsidR="009F0544" w:rsidRPr="009F0544" w:rsidRDefault="009F0544" w:rsidP="6794B0F6">
            <w:pPr>
              <w:pStyle w:val="ListParagraph"/>
              <w:numPr>
                <w:ilvl w:val="0"/>
                <w:numId w:val="11"/>
              </w:numPr>
              <w:spacing w:before="100" w:beforeAutospacing="1" w:after="100" w:afterAutospacing="1"/>
              <w:contextualSpacing w:val="0"/>
              <w:rPr>
                <w:rFonts w:asciiTheme="minorHAnsi" w:eastAsiaTheme="minorEastAsia" w:hAnsiTheme="minorHAnsi" w:cstheme="minorBidi"/>
                <w:b/>
                <w:bCs/>
                <w:color w:val="000000" w:themeColor="text1"/>
                <w:sz w:val="21"/>
                <w:szCs w:val="21"/>
              </w:rPr>
            </w:pPr>
            <w:r w:rsidRPr="009F0544">
              <w:rPr>
                <w:rFonts w:ascii="Calibri" w:hAnsi="Calibri" w:cs="Calibri"/>
                <w:b/>
                <w:bCs/>
                <w:color w:val="000000"/>
                <w:sz w:val="21"/>
                <w:szCs w:val="21"/>
                <w:shd w:val="clear" w:color="auto" w:fill="FFFFFF"/>
              </w:rPr>
              <w:t>Jan. 17:</w:t>
            </w:r>
            <w:r w:rsidRPr="009F0544">
              <w:rPr>
                <w:rStyle w:val="apple-converted-space"/>
                <w:rFonts w:ascii="Calibri Light" w:hAnsi="Calibri Light" w:cs="Calibri Light"/>
                <w:color w:val="000000"/>
                <w:sz w:val="21"/>
                <w:szCs w:val="21"/>
                <w:shd w:val="clear" w:color="auto" w:fill="FFFFFF"/>
              </w:rPr>
              <w:t> </w:t>
            </w:r>
            <w:r w:rsidRPr="009F0544">
              <w:rPr>
                <w:rFonts w:ascii="Calibri Light" w:hAnsi="Calibri Light" w:cs="Calibri Light"/>
                <w:color w:val="000000"/>
                <w:sz w:val="21"/>
                <w:szCs w:val="21"/>
                <w:shd w:val="clear" w:color="auto" w:fill="FFFFFF"/>
              </w:rPr>
              <w:t>League City Campus, 10 a.m. to noon at Medical Plaza One</w:t>
            </w:r>
            <w:r w:rsidR="00181CA1">
              <w:rPr>
                <w:rFonts w:ascii="Calibri Light" w:hAnsi="Calibri Light" w:cs="Calibri Light"/>
                <w:color w:val="000000"/>
                <w:sz w:val="21"/>
                <w:szCs w:val="21"/>
                <w:shd w:val="clear" w:color="auto" w:fill="FFFFFF"/>
              </w:rPr>
              <w:t xml:space="preserve"> </w:t>
            </w:r>
            <w:r w:rsidR="6794B0F6" w:rsidRPr="6794B0F6">
              <w:rPr>
                <w:rFonts w:ascii="Calibri Light" w:eastAsia="Calibri Light" w:hAnsi="Calibri Light" w:cs="Calibri Light"/>
                <w:i/>
                <w:iCs/>
                <w:color w:val="000000" w:themeColor="text1"/>
                <w:sz w:val="21"/>
                <w:szCs w:val="21"/>
              </w:rPr>
              <w:t>(meeting room adjacent to the campus parking garage)</w:t>
            </w:r>
          </w:p>
          <w:p w14:paraId="7161B897" w14:textId="2C05EA33" w:rsidR="009F0544" w:rsidRPr="009F0544" w:rsidRDefault="009F0544" w:rsidP="6794B0F6">
            <w:pPr>
              <w:pStyle w:val="ListParagraph"/>
              <w:numPr>
                <w:ilvl w:val="0"/>
                <w:numId w:val="11"/>
              </w:numPr>
              <w:spacing w:before="100" w:beforeAutospacing="1" w:after="100" w:afterAutospacing="1"/>
              <w:contextualSpacing w:val="0"/>
              <w:rPr>
                <w:rFonts w:ascii="Calibri Light" w:hAnsi="Calibri Light" w:cs="Calibri Light"/>
                <w:color w:val="000000" w:themeColor="text1"/>
                <w:sz w:val="21"/>
                <w:szCs w:val="21"/>
              </w:rPr>
            </w:pPr>
            <w:r w:rsidRPr="009F0544">
              <w:rPr>
                <w:rFonts w:ascii="Calibri" w:hAnsi="Calibri" w:cs="Calibri"/>
                <w:b/>
                <w:bCs/>
                <w:color w:val="000000"/>
                <w:sz w:val="21"/>
                <w:szCs w:val="21"/>
                <w:shd w:val="clear" w:color="auto" w:fill="FFFFFF"/>
              </w:rPr>
              <w:t>Jan. 17:</w:t>
            </w:r>
            <w:r w:rsidRPr="009F0544">
              <w:rPr>
                <w:rStyle w:val="apple-converted-space"/>
                <w:rFonts w:ascii="Calibri Light" w:hAnsi="Calibri Light" w:cs="Calibri Light"/>
                <w:color w:val="000000"/>
                <w:sz w:val="21"/>
                <w:szCs w:val="21"/>
                <w:shd w:val="clear" w:color="auto" w:fill="FFFFFF"/>
              </w:rPr>
              <w:t> </w:t>
            </w:r>
            <w:r w:rsidRPr="009F0544">
              <w:rPr>
                <w:rFonts w:ascii="Calibri Light" w:hAnsi="Calibri Light" w:cs="Calibri Light"/>
                <w:color w:val="000000"/>
                <w:sz w:val="21"/>
                <w:szCs w:val="21"/>
                <w:shd w:val="clear" w:color="auto" w:fill="FFFFFF"/>
              </w:rPr>
              <w:t>Clear Lake Campus, 1 to 3 p.m. in the Clear Lake Hospital cafeteria</w:t>
            </w:r>
          </w:p>
          <w:p w14:paraId="609D17C8" w14:textId="29C98174" w:rsidR="00AC7414" w:rsidRPr="009F0544" w:rsidRDefault="009F0544" w:rsidP="6794B0F6">
            <w:pPr>
              <w:pStyle w:val="ListParagraph"/>
              <w:numPr>
                <w:ilvl w:val="0"/>
                <w:numId w:val="11"/>
              </w:numPr>
              <w:spacing w:before="100" w:beforeAutospacing="1" w:after="100" w:afterAutospacing="1"/>
              <w:contextualSpacing w:val="0"/>
              <w:rPr>
                <w:rFonts w:ascii="Calibri Light" w:hAnsi="Calibri Light" w:cs="Calibri Light"/>
                <w:color w:val="000000" w:themeColor="text1"/>
                <w:sz w:val="21"/>
                <w:szCs w:val="21"/>
              </w:rPr>
            </w:pPr>
            <w:r w:rsidRPr="009F0544">
              <w:rPr>
                <w:rFonts w:ascii="Calibri" w:hAnsi="Calibri" w:cs="Calibri"/>
                <w:b/>
                <w:bCs/>
                <w:color w:val="000000"/>
                <w:sz w:val="21"/>
                <w:szCs w:val="21"/>
                <w:shd w:val="clear" w:color="auto" w:fill="FFFFFF"/>
              </w:rPr>
              <w:t>Jan. 27:</w:t>
            </w:r>
            <w:r w:rsidRPr="009F0544">
              <w:rPr>
                <w:rStyle w:val="apple-converted-space"/>
                <w:rFonts w:ascii="Calibri Light" w:hAnsi="Calibri Light" w:cs="Calibri Light"/>
                <w:color w:val="000000"/>
                <w:sz w:val="21"/>
                <w:szCs w:val="21"/>
                <w:shd w:val="clear" w:color="auto" w:fill="FFFFFF"/>
              </w:rPr>
              <w:t> </w:t>
            </w:r>
            <w:r w:rsidRPr="009F0544">
              <w:rPr>
                <w:rFonts w:ascii="Calibri Light" w:hAnsi="Calibri Light" w:cs="Calibri Light"/>
                <w:color w:val="000000"/>
                <w:sz w:val="21"/>
                <w:szCs w:val="21"/>
                <w:shd w:val="clear" w:color="auto" w:fill="FFFFFF"/>
              </w:rPr>
              <w:t>Angleton Danbury Campus, 10 a.m. to noon in the POB II Auditorium</w:t>
            </w:r>
          </w:p>
          <w:p w14:paraId="4195A2CE" w14:textId="003318AA" w:rsidR="6794B0F6" w:rsidRDefault="6794B0F6" w:rsidP="6794B0F6">
            <w:pPr>
              <w:spacing w:beforeAutospacing="1" w:afterAutospacing="1"/>
              <w:ind w:left="360"/>
              <w:rPr>
                <w:rFonts w:ascii="Calibri Light" w:hAnsi="Calibri Light" w:cs="Calibri Light"/>
                <w:color w:val="000000" w:themeColor="text1"/>
                <w:sz w:val="21"/>
                <w:szCs w:val="21"/>
              </w:rPr>
            </w:pPr>
          </w:p>
          <w:p w14:paraId="50CB3B2C" w14:textId="59ED0B65" w:rsidR="00B87467" w:rsidRPr="00E021BC" w:rsidRDefault="009F0544" w:rsidP="00B87467">
            <w:pPr>
              <w:rPr>
                <w:rStyle w:val="apple-converted-space"/>
                <w:rFonts w:asciiTheme="majorHAnsi" w:hAnsiTheme="majorHAnsi" w:cstheme="majorHAnsi"/>
                <w:color w:val="000000"/>
              </w:rPr>
            </w:pPr>
            <w:r>
              <w:rPr>
                <w:rFonts w:asciiTheme="majorHAnsi" w:hAnsiTheme="majorHAnsi" w:cstheme="majorHAnsi"/>
                <w:b/>
                <w:bCs/>
                <w:color w:val="000000"/>
              </w:rPr>
              <w:t>Josette Armendariz Batiste appointed chief nursing and patient care services executive</w:t>
            </w:r>
            <w:r w:rsidR="00B87467">
              <w:rPr>
                <w:rFonts w:asciiTheme="majorHAnsi" w:hAnsiTheme="majorHAnsi" w:cstheme="majorHAnsi"/>
                <w:b/>
                <w:bCs/>
                <w:color w:val="000000"/>
              </w:rPr>
              <w:t>:</w:t>
            </w:r>
          </w:p>
          <w:p w14:paraId="18CA5310" w14:textId="4080DCEA" w:rsidR="009F0544" w:rsidRPr="009F0544" w:rsidRDefault="19121C97" w:rsidP="19121C97">
            <w:pPr>
              <w:rPr>
                <w:rFonts w:ascii="Calibri Light" w:hAnsi="Calibri Light" w:cs="Calibri Light"/>
                <w:sz w:val="21"/>
                <w:szCs w:val="21"/>
              </w:rPr>
            </w:pPr>
            <w:r w:rsidRPr="19121C97">
              <w:rPr>
                <w:rFonts w:ascii="Calibri Light" w:hAnsi="Calibri Light" w:cs="Calibri Light"/>
                <w:color w:val="000000" w:themeColor="text1"/>
                <w:sz w:val="21"/>
                <w:szCs w:val="21"/>
              </w:rPr>
              <w:t>After an extensive national search led by Dr. Deborah Jones, senior vice president and dean of the School of Nursing, Josette Armendariz-Batiste, DNP, RN, CENP, has been appointed vice president, patient care services and system chief nurse executive at UTMB Health, effective Jan. 6. In this role, she will oversee all nursing services across the Health System while advancing nursing quality, practice innovation and patient care excellence at UTMB. She had served in this role in an interim capacity since May 2019.</w:t>
            </w:r>
          </w:p>
          <w:p w14:paraId="32658960" w14:textId="77777777" w:rsidR="009F0544" w:rsidRDefault="009F0544" w:rsidP="00016843">
            <w:pPr>
              <w:rPr>
                <w:rFonts w:asciiTheme="majorHAnsi" w:hAnsiTheme="majorHAnsi" w:cstheme="majorHAnsi"/>
                <w:b/>
                <w:bCs/>
                <w:color w:val="FF0000"/>
              </w:rPr>
            </w:pPr>
          </w:p>
          <w:p w14:paraId="453F0868" w14:textId="7FEA16B1" w:rsidR="00016843" w:rsidRPr="00E021BC" w:rsidRDefault="009F0544" w:rsidP="00016843">
            <w:pPr>
              <w:rPr>
                <w:rStyle w:val="apple-converted-space"/>
                <w:rFonts w:asciiTheme="majorHAnsi" w:hAnsiTheme="majorHAnsi" w:cstheme="majorHAnsi"/>
                <w:color w:val="000000"/>
              </w:rPr>
            </w:pPr>
            <w:r>
              <w:rPr>
                <w:rFonts w:asciiTheme="majorHAnsi" w:hAnsiTheme="majorHAnsi" w:cstheme="majorHAnsi"/>
                <w:b/>
                <w:bCs/>
                <w:color w:val="000000"/>
              </w:rPr>
              <w:t>PeopleSoft FMS security change requires update to bookmarks/saved links</w:t>
            </w:r>
            <w:r w:rsidR="00016843" w:rsidRPr="00E021BC">
              <w:rPr>
                <w:rFonts w:asciiTheme="majorHAnsi" w:hAnsiTheme="majorHAnsi" w:cstheme="majorHAnsi"/>
                <w:color w:val="000000"/>
              </w:rPr>
              <w:t>:</w:t>
            </w:r>
            <w:r w:rsidR="00016843" w:rsidRPr="00E021BC">
              <w:rPr>
                <w:rStyle w:val="apple-converted-space"/>
                <w:rFonts w:asciiTheme="majorHAnsi" w:hAnsiTheme="majorHAnsi" w:cstheme="majorHAnsi"/>
                <w:color w:val="000000"/>
              </w:rPr>
              <w:t> </w:t>
            </w:r>
          </w:p>
          <w:p w14:paraId="7D7431E5" w14:textId="77777777" w:rsidR="009F0544" w:rsidRPr="009F0544" w:rsidRDefault="009F0544" w:rsidP="009F0544">
            <w:pPr>
              <w:rPr>
                <w:rFonts w:ascii="Calibri Light" w:hAnsi="Calibri Light" w:cs="Calibri Light"/>
                <w:sz w:val="21"/>
                <w:szCs w:val="21"/>
              </w:rPr>
            </w:pPr>
            <w:r w:rsidRPr="009F0544">
              <w:rPr>
                <w:rFonts w:ascii="Calibri Light" w:hAnsi="Calibri Light" w:cs="Calibri Light"/>
                <w:color w:val="000000"/>
                <w:sz w:val="21"/>
                <w:szCs w:val="21"/>
              </w:rPr>
              <w:t>On Jan. 19, Information Services is making a change to enhance PeopleSoft security. If you have saved a link to PeopleSoft FMS in your browser as a favorite or on your desktop, please change the link to include “https” at the beginning of the website address (otherwise known as the URL), as in</w:t>
            </w:r>
            <w:r w:rsidRPr="009F0544">
              <w:rPr>
                <w:rStyle w:val="apple-converted-space"/>
                <w:rFonts w:ascii="Calibri Light" w:hAnsi="Calibri Light" w:cs="Calibri Light"/>
                <w:color w:val="000000"/>
                <w:sz w:val="21"/>
                <w:szCs w:val="21"/>
              </w:rPr>
              <w:t> </w:t>
            </w:r>
            <w:hyperlink r:id="rId27" w:tooltip="https://ebizfs.utmb.edu/psp/ps/" w:history="1">
              <w:r w:rsidRPr="009F0544">
                <w:rPr>
                  <w:rStyle w:val="Hyperlink"/>
                  <w:rFonts w:ascii="Calibri Light" w:hAnsi="Calibri Light" w:cs="Calibri Light"/>
                  <w:color w:val="0563C1"/>
                  <w:sz w:val="21"/>
                  <w:szCs w:val="21"/>
                </w:rPr>
                <w:t>https://ebizfs.utmb.edu/psp/ps/</w:t>
              </w:r>
            </w:hyperlink>
            <w:r w:rsidRPr="009F0544">
              <w:rPr>
                <w:rFonts w:ascii="Calibri Light" w:hAnsi="Calibri Light" w:cs="Calibri Light"/>
                <w:color w:val="000000"/>
                <w:sz w:val="21"/>
                <w:szCs w:val="21"/>
              </w:rPr>
              <w:t>. Links without the “https” will not lead to the PeopleSoft website after Jan. 19. If you go to PeopleSoft FMS through the iUTMB home page or the PeopleSoft splash pages, the links have already been changed and no action is needed.</w:t>
            </w:r>
          </w:p>
          <w:p w14:paraId="33D5B003" w14:textId="470DF4C6" w:rsidR="00F14272" w:rsidRPr="00F14272" w:rsidRDefault="00F14272" w:rsidP="00DF1B57">
            <w:pPr>
              <w:rPr>
                <w:rFonts w:ascii="Calibri Light" w:hAnsi="Calibri Light" w:cs="Calibri Light"/>
                <w:sz w:val="21"/>
                <w:szCs w:val="21"/>
              </w:rPr>
            </w:pPr>
          </w:p>
        </w:tc>
      </w:tr>
      <w:tr w:rsidR="009C2829" w14:paraId="10CA5146" w14:textId="77777777" w:rsidTr="1912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19121C97">
              <w:rPr>
                <w:rFonts w:asciiTheme="majorHAnsi" w:hAnsiTheme="majorHAnsi"/>
                <w:sz w:val="20"/>
                <w:szCs w:val="20"/>
              </w:rPr>
              <w:t>PATIENT CARE</w:t>
            </w:r>
            <w:r>
              <w:rPr>
                <w:rFonts w:asciiTheme="majorHAnsi" w:hAnsiTheme="majorHAnsi"/>
                <w:sz w:val="20"/>
              </w:rPr>
              <w:tab/>
            </w:r>
            <w:r w:rsidRPr="19121C97">
              <w:rPr>
                <w:rFonts w:asciiTheme="majorHAnsi" w:hAnsiTheme="majorHAnsi"/>
                <w:sz w:val="20"/>
                <w:szCs w:val="20"/>
              </w:rPr>
              <w:t>EDUCATION &amp; RESEARCH</w:t>
            </w:r>
            <w:r>
              <w:rPr>
                <w:rFonts w:asciiTheme="majorHAnsi" w:hAnsiTheme="majorHAnsi"/>
                <w:sz w:val="20"/>
              </w:rPr>
              <w:tab/>
            </w:r>
            <w:r w:rsidRPr="19121C97">
              <w:rPr>
                <w:rFonts w:asciiTheme="majorHAnsi" w:hAnsiTheme="majorHAnsi"/>
                <w:sz w:val="20"/>
                <w:szCs w:val="20"/>
              </w:rPr>
              <w:t>INSTITUTIONAL SUPPORT</w:t>
            </w:r>
            <w:r>
              <w:rPr>
                <w:rFonts w:asciiTheme="majorHAnsi" w:hAnsiTheme="majorHAnsi"/>
                <w:sz w:val="20"/>
              </w:rPr>
              <w:tab/>
            </w:r>
            <w:r w:rsidRPr="19121C97">
              <w:rPr>
                <w:rFonts w:asciiTheme="majorHAnsi" w:hAnsiTheme="majorHAnsi"/>
                <w:sz w:val="20"/>
                <w:szCs w:val="20"/>
              </w:rPr>
              <w:t>CMC</w:t>
            </w:r>
          </w:p>
        </w:tc>
      </w:tr>
      <w:tr w:rsidR="009C2829" w:rsidRPr="00BA429D" w14:paraId="6073B2AA" w14:textId="77777777" w:rsidTr="1912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1912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B296E55" w14:textId="439B993A" w:rsidR="00FB5ADE" w:rsidRDefault="00116E1F" w:rsidP="00E62CAF">
            <w:pPr>
              <w:pStyle w:val="paragraph"/>
              <w:spacing w:before="0" w:beforeAutospacing="0" w:after="0" w:afterAutospacing="0"/>
              <w:textAlignment w:val="baseline"/>
              <w:rPr>
                <w:rFonts w:ascii="Calibri Light" w:hAnsi="Calibri Light" w:cs="Calibri Light"/>
                <w:sz w:val="21"/>
                <w:szCs w:val="21"/>
              </w:rPr>
            </w:pPr>
            <w:r>
              <w:rPr>
                <w:rFonts w:asciiTheme="majorHAnsi" w:hAnsiTheme="majorHAnsi"/>
                <w:noProof/>
                <w:sz w:val="20"/>
              </w:rPr>
              <w:lastRenderedPageBreak/>
              <w:drawing>
                <wp:anchor distT="0" distB="0" distL="114300" distR="114300" simplePos="0" relativeHeight="251759104" behindDoc="0" locked="0" layoutInCell="1" allowOverlap="1" wp14:anchorId="77FC73BC" wp14:editId="5AB73DD2">
                  <wp:simplePos x="0" y="0"/>
                  <wp:positionH relativeFrom="column">
                    <wp:posOffset>-2540</wp:posOffset>
                  </wp:positionH>
                  <wp:positionV relativeFrom="paragraph">
                    <wp:posOffset>165100</wp:posOffset>
                  </wp:positionV>
                  <wp:extent cx="207645" cy="1771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8">
                            <a:extLst>
                              <a:ext uri="{28A0092B-C50C-407E-A947-70E740481C1C}">
                                <a14:useLocalDpi xmlns:a14="http://schemas.microsoft.com/office/drawing/2010/main" val="0"/>
                              </a:ext>
                            </a:extLst>
                          </a:blip>
                          <a:stretch>
                            <a:fillRect/>
                          </a:stretch>
                        </pic:blipFill>
                        <pic:spPr>
                          <a:xfrm>
                            <a:off x="0" y="0"/>
                            <a:ext cx="207645" cy="177165"/>
                          </a:xfrm>
                          <a:prstGeom prst="rect">
                            <a:avLst/>
                          </a:prstGeom>
                        </pic:spPr>
                      </pic:pic>
                    </a:graphicData>
                  </a:graphic>
                  <wp14:sizeRelH relativeFrom="page">
                    <wp14:pctWidth>0</wp14:pctWidth>
                  </wp14:sizeRelH>
                  <wp14:sizeRelV relativeFrom="page">
                    <wp14:pctHeight>0</wp14:pctHeight>
                  </wp14:sizeRelV>
                </wp:anchor>
              </w:drawing>
            </w:r>
          </w:p>
          <w:p w14:paraId="49796AB8" w14:textId="45421EE1" w:rsidR="00DF1B57" w:rsidRPr="00E021BC" w:rsidRDefault="00116E1F" w:rsidP="00DF1B57">
            <w:pPr>
              <w:rPr>
                <w:rStyle w:val="apple-converted-space"/>
                <w:rFonts w:asciiTheme="majorHAnsi" w:hAnsiTheme="majorHAnsi" w:cstheme="majorHAnsi"/>
                <w:color w:val="000000"/>
              </w:rPr>
            </w:pPr>
            <w:r>
              <w:rPr>
                <w:rFonts w:asciiTheme="majorHAnsi" w:hAnsiTheme="majorHAnsi" w:cstheme="majorHAnsi"/>
                <w:b/>
                <w:bCs/>
                <w:color w:val="000000"/>
              </w:rPr>
              <w:t xml:space="preserve">        </w:t>
            </w:r>
            <w:r w:rsidR="009F0544">
              <w:rPr>
                <w:rFonts w:asciiTheme="majorHAnsi" w:hAnsiTheme="majorHAnsi" w:cstheme="majorHAnsi"/>
                <w:b/>
                <w:bCs/>
                <w:color w:val="000000"/>
              </w:rPr>
              <w:t>New patient consent forms</w:t>
            </w:r>
            <w:r w:rsidR="00DF1B57" w:rsidRPr="00E021BC">
              <w:rPr>
                <w:rFonts w:asciiTheme="majorHAnsi" w:hAnsiTheme="majorHAnsi" w:cstheme="majorHAnsi"/>
                <w:color w:val="000000"/>
              </w:rPr>
              <w:t>:</w:t>
            </w:r>
            <w:r w:rsidR="00DF1B57" w:rsidRPr="00E021BC">
              <w:rPr>
                <w:rStyle w:val="apple-converted-space"/>
                <w:rFonts w:asciiTheme="majorHAnsi" w:hAnsiTheme="majorHAnsi" w:cstheme="majorHAnsi"/>
                <w:color w:val="000000"/>
              </w:rPr>
              <w:t> </w:t>
            </w:r>
          </w:p>
          <w:p w14:paraId="21BB5DE9" w14:textId="7351CC76" w:rsidR="00DE7C90" w:rsidRDefault="009F0544" w:rsidP="00866904">
            <w:pPr>
              <w:rPr>
                <w:rFonts w:ascii="Calibri Light" w:hAnsi="Calibri Light" w:cs="Calibri Light"/>
                <w:color w:val="000000"/>
                <w:sz w:val="21"/>
                <w:szCs w:val="21"/>
              </w:rPr>
            </w:pPr>
            <w:r w:rsidRPr="009F0544">
              <w:rPr>
                <w:rFonts w:ascii="Calibri Light" w:hAnsi="Calibri Light" w:cs="Calibri Light"/>
                <w:color w:val="000000"/>
                <w:sz w:val="21"/>
                <w:szCs w:val="21"/>
              </w:rPr>
              <w:t>UTMB patient consent forms have been updated to reflect changes mandated by the Texas Medical Disclosure Panel (TMDP). Health Information Management has uploaded the new informed consents to the</w:t>
            </w:r>
            <w:r w:rsidRPr="009F0544">
              <w:rPr>
                <w:rStyle w:val="apple-converted-space"/>
                <w:rFonts w:ascii="Calibri Light" w:hAnsi="Calibri Light" w:cs="Calibri Light"/>
                <w:color w:val="000000"/>
                <w:sz w:val="21"/>
                <w:szCs w:val="21"/>
              </w:rPr>
              <w:t> </w:t>
            </w:r>
            <w:proofErr w:type="spellStart"/>
            <w:r w:rsidRPr="009F0544">
              <w:rPr>
                <w:rFonts w:ascii="Calibri Light" w:hAnsi="Calibri Light" w:cs="Calibri Light"/>
                <w:sz w:val="21"/>
                <w:szCs w:val="21"/>
              </w:rPr>
              <w:fldChar w:fldCharType="begin"/>
            </w:r>
            <w:r w:rsidRPr="009F0544">
              <w:rPr>
                <w:rFonts w:ascii="Calibri Light" w:hAnsi="Calibri Light" w:cs="Calibri Light"/>
                <w:sz w:val="21"/>
                <w:szCs w:val="21"/>
              </w:rPr>
              <w:instrText xml:space="preserve"> HYPERLINK "https://my.utmb.edu/login/" </w:instrText>
            </w:r>
            <w:r w:rsidRPr="009F0544">
              <w:rPr>
                <w:rFonts w:ascii="Calibri Light" w:hAnsi="Calibri Light" w:cs="Calibri Light"/>
                <w:sz w:val="21"/>
                <w:szCs w:val="21"/>
              </w:rPr>
              <w:fldChar w:fldCharType="separate"/>
            </w:r>
            <w:r w:rsidRPr="009F0544">
              <w:rPr>
                <w:rStyle w:val="Hyperlink"/>
                <w:rFonts w:ascii="Calibri Light" w:hAnsi="Calibri Light" w:cs="Calibri Light"/>
                <w:color w:val="0563C1"/>
                <w:sz w:val="21"/>
                <w:szCs w:val="21"/>
              </w:rPr>
              <w:t>MyUTMB</w:t>
            </w:r>
            <w:proofErr w:type="spellEnd"/>
            <w:r w:rsidRPr="009F0544">
              <w:rPr>
                <w:rFonts w:ascii="Calibri Light" w:hAnsi="Calibri Light" w:cs="Calibri Light"/>
                <w:sz w:val="21"/>
                <w:szCs w:val="21"/>
              </w:rPr>
              <w:fldChar w:fldCharType="end"/>
            </w:r>
            <w:r w:rsidRPr="009F0544">
              <w:rPr>
                <w:rStyle w:val="apple-converted-space"/>
                <w:rFonts w:ascii="Calibri Light" w:hAnsi="Calibri Light" w:cs="Calibri Light"/>
                <w:color w:val="000000"/>
                <w:sz w:val="21"/>
                <w:szCs w:val="21"/>
              </w:rPr>
              <w:t> </w:t>
            </w:r>
            <w:r w:rsidRPr="009F0544">
              <w:rPr>
                <w:rFonts w:ascii="Calibri Light" w:hAnsi="Calibri Light" w:cs="Calibri Light"/>
                <w:color w:val="000000"/>
                <w:sz w:val="21"/>
                <w:szCs w:val="21"/>
              </w:rPr>
              <w:t>forms library. Please use the form number of the consent you are currently using in the search bar to find the new version. In accordance with requirements of The Joint Commission, English and Spanish versions are available. Thanks for your immediate compliance with this matter.</w:t>
            </w:r>
            <w:r w:rsidR="00116E1F">
              <w:rPr>
                <w:rFonts w:ascii="Calibri Light" w:hAnsi="Calibri Light" w:cs="Calibri Light"/>
                <w:color w:val="000000"/>
                <w:sz w:val="21"/>
                <w:szCs w:val="21"/>
              </w:rPr>
              <w:t xml:space="preserve"> Please discard any old forms. Thank you for your immediate compliance with this matter.</w:t>
            </w:r>
          </w:p>
          <w:p w14:paraId="44C6E62F" w14:textId="164A7633" w:rsidR="00DE7C90" w:rsidRDefault="00116E1F" w:rsidP="00866904">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1152" behindDoc="0" locked="0" layoutInCell="1" allowOverlap="1" wp14:anchorId="24AB132C" wp14:editId="29FF0849">
                  <wp:simplePos x="0" y="0"/>
                  <wp:positionH relativeFrom="column">
                    <wp:posOffset>-2540</wp:posOffset>
                  </wp:positionH>
                  <wp:positionV relativeFrom="paragraph">
                    <wp:posOffset>161290</wp:posOffset>
                  </wp:positionV>
                  <wp:extent cx="144780" cy="1689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0">
                            <a:extLst>
                              <a:ext uri="{28A0092B-C50C-407E-A947-70E740481C1C}">
                                <a14:useLocalDpi xmlns:a14="http://schemas.microsoft.com/office/drawing/2010/main" val="0"/>
                              </a:ext>
                            </a:extLst>
                          </a:blip>
                          <a:stretch>
                            <a:fillRect/>
                          </a:stretch>
                        </pic:blipFill>
                        <pic:spPr>
                          <a:xfrm>
                            <a:off x="0" y="0"/>
                            <a:ext cx="144780" cy="168910"/>
                          </a:xfrm>
                          <a:prstGeom prst="rect">
                            <a:avLst/>
                          </a:prstGeom>
                        </pic:spPr>
                      </pic:pic>
                    </a:graphicData>
                  </a:graphic>
                  <wp14:sizeRelH relativeFrom="page">
                    <wp14:pctWidth>0</wp14:pctWidth>
                  </wp14:sizeRelH>
                  <wp14:sizeRelV relativeFrom="page">
                    <wp14:pctHeight>0</wp14:pctHeight>
                  </wp14:sizeRelV>
                </wp:anchor>
              </w:drawing>
            </w:r>
          </w:p>
          <w:p w14:paraId="3538A47C" w14:textId="33057475" w:rsidR="00DE7C90" w:rsidRPr="00E021BC" w:rsidRDefault="00116E1F" w:rsidP="00DE7C90">
            <w:pPr>
              <w:rPr>
                <w:rStyle w:val="apple-converted-space"/>
                <w:rFonts w:asciiTheme="majorHAnsi" w:hAnsiTheme="majorHAnsi" w:cstheme="majorHAnsi"/>
                <w:color w:val="000000"/>
              </w:rPr>
            </w:pPr>
            <w:r>
              <w:rPr>
                <w:rFonts w:asciiTheme="majorHAnsi" w:hAnsiTheme="majorHAnsi" w:cstheme="majorHAnsi"/>
                <w:b/>
                <w:bCs/>
                <w:color w:val="000000"/>
              </w:rPr>
              <w:t xml:space="preserve">      </w:t>
            </w:r>
            <w:r w:rsidR="00DE7C90">
              <w:rPr>
                <w:rFonts w:asciiTheme="majorHAnsi" w:hAnsiTheme="majorHAnsi" w:cstheme="majorHAnsi"/>
                <w:b/>
                <w:bCs/>
                <w:color w:val="000000"/>
              </w:rPr>
              <w:t>Thayer Awards for Excellence in Teaching</w:t>
            </w:r>
            <w:r w:rsidR="00DE7C90" w:rsidRPr="00E021BC">
              <w:rPr>
                <w:rFonts w:asciiTheme="majorHAnsi" w:hAnsiTheme="majorHAnsi" w:cstheme="majorHAnsi"/>
                <w:color w:val="000000"/>
              </w:rPr>
              <w:t>:</w:t>
            </w:r>
            <w:r w:rsidR="00DE7C90" w:rsidRPr="00E021BC">
              <w:rPr>
                <w:rStyle w:val="apple-converted-space"/>
                <w:rFonts w:asciiTheme="majorHAnsi" w:hAnsiTheme="majorHAnsi" w:cstheme="majorHAnsi"/>
                <w:color w:val="000000"/>
              </w:rPr>
              <w:t> </w:t>
            </w:r>
          </w:p>
          <w:p w14:paraId="2F9128C2" w14:textId="77777777" w:rsidR="00DE7C90" w:rsidRPr="00DE7C90" w:rsidRDefault="00DE7C90" w:rsidP="00DE7C90">
            <w:pPr>
              <w:rPr>
                <w:rFonts w:ascii="Calibri Light" w:hAnsi="Calibri Light" w:cs="Calibri Light"/>
                <w:color w:val="000000"/>
                <w:sz w:val="21"/>
                <w:szCs w:val="21"/>
              </w:rPr>
            </w:pPr>
            <w:r w:rsidRPr="00DE7C90">
              <w:rPr>
                <w:rFonts w:ascii="Calibri Light" w:hAnsi="Calibri Light" w:cs="Calibri Light"/>
                <w:color w:val="000000"/>
                <w:sz w:val="21"/>
                <w:szCs w:val="21"/>
              </w:rPr>
              <w:t>Five UTMB residents have been selected by Osler Student Scholars in the John P. McGovern Academy of Oslerian Medicine to receive Thayer Awards for Excellence in Teaching awards. The awards recognize residents who exemplify sound scientific knowledge, compassion toward patients and dedication to learning and teaching. This year’s honorees are:</w:t>
            </w:r>
          </w:p>
          <w:p w14:paraId="6ED55E22" w14:textId="77777777" w:rsidR="00DE7C90" w:rsidRPr="00DE7C90" w:rsidRDefault="00DE7C90" w:rsidP="00DE7C90">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DE7C90">
              <w:rPr>
                <w:rFonts w:ascii="Calibri" w:hAnsi="Calibri" w:cs="Calibri"/>
                <w:b/>
                <w:bCs/>
                <w:color w:val="000000"/>
                <w:sz w:val="21"/>
                <w:szCs w:val="21"/>
              </w:rPr>
              <w:t>Dr. Sonam K. Bhakta:</w:t>
            </w:r>
            <w:r w:rsidRPr="00DE7C90">
              <w:rPr>
                <w:rFonts w:ascii="Calibri Light" w:hAnsi="Calibri Light" w:cs="Calibri Light"/>
                <w:color w:val="000000"/>
                <w:sz w:val="21"/>
                <w:szCs w:val="21"/>
              </w:rPr>
              <w:t xml:space="preserve"> Department of Psychiatry &amp; Behavioral Sciences</w:t>
            </w:r>
          </w:p>
          <w:p w14:paraId="0A893F62" w14:textId="77777777" w:rsidR="00DE7C90" w:rsidRPr="00DE7C90" w:rsidRDefault="00DE7C90" w:rsidP="00DE7C90">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DE7C90">
              <w:rPr>
                <w:rFonts w:ascii="Calibri" w:hAnsi="Calibri" w:cs="Calibri"/>
                <w:b/>
                <w:bCs/>
                <w:color w:val="000000"/>
                <w:sz w:val="21"/>
                <w:szCs w:val="21"/>
              </w:rPr>
              <w:t>Dr. Ahmed T. Chatila:</w:t>
            </w:r>
            <w:r w:rsidRPr="00DE7C90">
              <w:rPr>
                <w:rFonts w:ascii="Calibri Light" w:hAnsi="Calibri Light" w:cs="Calibri Light"/>
                <w:color w:val="000000"/>
                <w:sz w:val="21"/>
                <w:szCs w:val="21"/>
              </w:rPr>
              <w:t xml:space="preserve"> Department of Internal Medicine</w:t>
            </w:r>
          </w:p>
          <w:p w14:paraId="4E513DFC" w14:textId="77777777" w:rsidR="00DE7C90" w:rsidRPr="00DE7C90" w:rsidRDefault="00DE7C90" w:rsidP="00DE7C90">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DE7C90">
              <w:rPr>
                <w:rFonts w:ascii="Calibri" w:hAnsi="Calibri" w:cs="Calibri"/>
                <w:b/>
                <w:bCs/>
                <w:color w:val="000000"/>
                <w:sz w:val="21"/>
                <w:szCs w:val="21"/>
              </w:rPr>
              <w:t>Dr. Robert P. McKenzie:</w:t>
            </w:r>
            <w:r w:rsidRPr="00DE7C90">
              <w:rPr>
                <w:rFonts w:ascii="Calibri Light" w:hAnsi="Calibri Light" w:cs="Calibri Light"/>
                <w:color w:val="000000"/>
                <w:sz w:val="21"/>
                <w:szCs w:val="21"/>
              </w:rPr>
              <w:t xml:space="preserve"> Department of Psychiatry &amp; Behavioral Sciences</w:t>
            </w:r>
          </w:p>
          <w:p w14:paraId="1DC3CCE8" w14:textId="77777777" w:rsidR="00DE7C90" w:rsidRPr="00DE7C90" w:rsidRDefault="00DE7C90" w:rsidP="00DE7C90">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DE7C90">
              <w:rPr>
                <w:rFonts w:ascii="Calibri" w:hAnsi="Calibri" w:cs="Calibri"/>
                <w:b/>
                <w:bCs/>
                <w:color w:val="000000"/>
                <w:sz w:val="21"/>
                <w:szCs w:val="21"/>
              </w:rPr>
              <w:t>Dr. Ryan J. Nye:</w:t>
            </w:r>
            <w:r w:rsidRPr="00DE7C90">
              <w:rPr>
                <w:rFonts w:ascii="Calibri Light" w:hAnsi="Calibri Light" w:cs="Calibri Light"/>
                <w:color w:val="000000"/>
                <w:sz w:val="21"/>
                <w:szCs w:val="21"/>
              </w:rPr>
              <w:t xml:space="preserve"> Department of Anesthesiology</w:t>
            </w:r>
          </w:p>
          <w:p w14:paraId="7B98AA62" w14:textId="77777777" w:rsidR="00DE7C90" w:rsidRPr="00DE7C90" w:rsidRDefault="00DE7C90" w:rsidP="00DE7C90">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DE7C90">
              <w:rPr>
                <w:rFonts w:ascii="Calibri" w:hAnsi="Calibri" w:cs="Calibri"/>
                <w:b/>
                <w:bCs/>
                <w:color w:val="000000"/>
                <w:sz w:val="21"/>
                <w:szCs w:val="21"/>
              </w:rPr>
              <w:t xml:space="preserve">Dr. Josie J. </w:t>
            </w:r>
            <w:proofErr w:type="spellStart"/>
            <w:r w:rsidRPr="00DE7C90">
              <w:rPr>
                <w:rFonts w:ascii="Calibri" w:hAnsi="Calibri" w:cs="Calibri"/>
                <w:b/>
                <w:bCs/>
                <w:color w:val="000000"/>
                <w:sz w:val="21"/>
                <w:szCs w:val="21"/>
              </w:rPr>
              <w:t>Rossitto</w:t>
            </w:r>
            <w:proofErr w:type="spellEnd"/>
            <w:r w:rsidRPr="00DE7C90">
              <w:rPr>
                <w:rFonts w:ascii="Calibri" w:hAnsi="Calibri" w:cs="Calibri"/>
                <w:b/>
                <w:bCs/>
                <w:color w:val="000000"/>
                <w:sz w:val="21"/>
                <w:szCs w:val="21"/>
              </w:rPr>
              <w:t>:</w:t>
            </w:r>
            <w:r w:rsidRPr="00DE7C90">
              <w:rPr>
                <w:rFonts w:ascii="Calibri Light" w:hAnsi="Calibri Light" w:cs="Calibri Light"/>
                <w:color w:val="000000"/>
                <w:sz w:val="21"/>
                <w:szCs w:val="21"/>
              </w:rPr>
              <w:t xml:space="preserve"> Department of Internal Medicine</w:t>
            </w:r>
          </w:p>
          <w:p w14:paraId="594B34E2" w14:textId="5D4D9BB8" w:rsidR="00DE7C90" w:rsidRPr="00DE7C90" w:rsidRDefault="00DE7C90" w:rsidP="00866904">
            <w:pPr>
              <w:rPr>
                <w:rFonts w:ascii="Calibri Light" w:hAnsi="Calibri Light" w:cs="Calibri Light"/>
                <w:color w:val="000000"/>
                <w:sz w:val="21"/>
                <w:szCs w:val="21"/>
              </w:rPr>
            </w:pPr>
            <w:r w:rsidRPr="00DE7C90">
              <w:rPr>
                <w:rFonts w:ascii="Calibri Light" w:hAnsi="Calibri Light" w:cs="Calibri Light"/>
                <w:color w:val="000000"/>
                <w:sz w:val="21"/>
                <w:szCs w:val="21"/>
              </w:rPr>
              <w:t>For more information about the Thayer Awards, visit </w:t>
            </w:r>
            <w:hyperlink r:id="rId32" w:tooltip="https://www.utmb.edu/osler/awards/thayer-award-for-excellence" w:history="1">
              <w:r w:rsidRPr="00DE7C90">
                <w:rPr>
                  <w:rStyle w:val="Hyperlink"/>
                  <w:rFonts w:ascii="Calibri Light" w:hAnsi="Calibri Light" w:cs="Calibri Light"/>
                  <w:color w:val="954F72"/>
                  <w:sz w:val="21"/>
                  <w:szCs w:val="21"/>
                </w:rPr>
                <w:t>https://www.utmb.edu/osler/awards/thayer-award-for-excellence</w:t>
              </w:r>
            </w:hyperlink>
            <w:r w:rsidRPr="00DE7C90">
              <w:rPr>
                <w:rFonts w:ascii="Calibri Light" w:hAnsi="Calibri Light" w:cs="Calibri Light"/>
                <w:color w:val="000000"/>
                <w:sz w:val="21"/>
                <w:szCs w:val="21"/>
              </w:rPr>
              <w:t>.</w:t>
            </w:r>
          </w:p>
          <w:p w14:paraId="661ED255" w14:textId="66CD058B" w:rsidR="00476468" w:rsidRDefault="00116E1F" w:rsidP="00866904">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63200" behindDoc="0" locked="0" layoutInCell="1" allowOverlap="1" wp14:anchorId="39E10FA4" wp14:editId="32FE3598">
                  <wp:simplePos x="0" y="0"/>
                  <wp:positionH relativeFrom="column">
                    <wp:posOffset>-2540</wp:posOffset>
                  </wp:positionH>
                  <wp:positionV relativeFrom="paragraph">
                    <wp:posOffset>162560</wp:posOffset>
                  </wp:positionV>
                  <wp:extent cx="207645" cy="202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1">
                            <a:extLst>
                              <a:ext uri="{28A0092B-C50C-407E-A947-70E740481C1C}">
                                <a14:useLocalDpi xmlns:a14="http://schemas.microsoft.com/office/drawing/2010/main" val="0"/>
                              </a:ext>
                            </a:extLst>
                          </a:blip>
                          <a:stretch>
                            <a:fillRect/>
                          </a:stretch>
                        </pic:blipFill>
                        <pic:spPr>
                          <a:xfrm>
                            <a:off x="0" y="0"/>
                            <a:ext cx="207645" cy="202565"/>
                          </a:xfrm>
                          <a:prstGeom prst="rect">
                            <a:avLst/>
                          </a:prstGeom>
                        </pic:spPr>
                      </pic:pic>
                    </a:graphicData>
                  </a:graphic>
                  <wp14:sizeRelH relativeFrom="page">
                    <wp14:pctWidth>0</wp14:pctWidth>
                  </wp14:sizeRelH>
                  <wp14:sizeRelV relativeFrom="page">
                    <wp14:pctHeight>0</wp14:pctHeight>
                  </wp14:sizeRelV>
                </wp:anchor>
              </w:drawing>
            </w:r>
          </w:p>
          <w:p w14:paraId="779F32BD" w14:textId="5D69651A" w:rsidR="00DE7C90" w:rsidRPr="00E021BC" w:rsidRDefault="00116E1F" w:rsidP="00DE7C90">
            <w:pPr>
              <w:rPr>
                <w:rStyle w:val="apple-converted-space"/>
                <w:rFonts w:asciiTheme="majorHAnsi" w:hAnsiTheme="majorHAnsi" w:cstheme="majorHAnsi"/>
                <w:color w:val="000000"/>
              </w:rPr>
            </w:pPr>
            <w:r>
              <w:rPr>
                <w:rFonts w:asciiTheme="majorHAnsi" w:hAnsiTheme="majorHAnsi" w:cstheme="majorHAnsi"/>
                <w:b/>
                <w:bCs/>
                <w:color w:val="000000"/>
              </w:rPr>
              <w:t xml:space="preserve">       </w:t>
            </w:r>
            <w:r w:rsidR="00DE7C90">
              <w:rPr>
                <w:rFonts w:asciiTheme="majorHAnsi" w:hAnsiTheme="majorHAnsi" w:cstheme="majorHAnsi"/>
                <w:b/>
                <w:bCs/>
                <w:color w:val="000000"/>
              </w:rPr>
              <w:t>CMC—Mandatory computer reboot:</w:t>
            </w:r>
            <w:r w:rsidR="00DE7C90" w:rsidRPr="00E021BC">
              <w:rPr>
                <w:rStyle w:val="apple-converted-space"/>
                <w:rFonts w:asciiTheme="majorHAnsi" w:hAnsiTheme="majorHAnsi" w:cstheme="majorHAnsi"/>
                <w:color w:val="000000"/>
              </w:rPr>
              <w:t> </w:t>
            </w:r>
          </w:p>
          <w:p w14:paraId="397AB352" w14:textId="0F164325" w:rsidR="00DE7C90" w:rsidRPr="00FB5ADE" w:rsidRDefault="00DE7C90" w:rsidP="00116E1F">
            <w:pPr>
              <w:rPr>
                <w:rFonts w:ascii="Calibri Light" w:hAnsi="Calibri Light" w:cs="Calibri Light"/>
                <w:sz w:val="21"/>
                <w:szCs w:val="21"/>
              </w:rPr>
            </w:pPr>
            <w:r w:rsidRPr="00DE7C90">
              <w:rPr>
                <w:rFonts w:ascii="Calibri Light" w:hAnsi="Calibri Light" w:cs="Calibri Light"/>
                <w:color w:val="000000"/>
                <w:sz w:val="21"/>
                <w:szCs w:val="21"/>
              </w:rPr>
              <w:t>Beginning Jan. 11, a mandatory computer reboot will occur every Saturday night at 11 p.m.  Users will be alerted that their computer is about to be restarted in order to have the opportunity to save their notes.</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9B7913E" w14:textId="77777777" w:rsidR="00DE7C90" w:rsidRDefault="00DE7C90" w:rsidP="009F0544">
            <w:pPr>
              <w:rPr>
                <w:rFonts w:asciiTheme="majorHAnsi" w:hAnsiTheme="majorHAnsi" w:cstheme="majorHAnsi"/>
                <w:b/>
                <w:bCs/>
                <w:color w:val="000000"/>
              </w:rPr>
            </w:pPr>
          </w:p>
          <w:p w14:paraId="641AA3ED" w14:textId="77777777" w:rsidR="00116E1F" w:rsidRPr="00E021BC" w:rsidRDefault="00116E1F" w:rsidP="00116E1F">
            <w:pPr>
              <w:rPr>
                <w:rStyle w:val="apple-converted-space"/>
                <w:rFonts w:asciiTheme="majorHAnsi" w:hAnsiTheme="majorHAnsi" w:cstheme="majorHAnsi"/>
                <w:color w:val="000000"/>
              </w:rPr>
            </w:pPr>
            <w:r>
              <w:rPr>
                <w:rFonts w:asciiTheme="majorHAnsi" w:hAnsiTheme="majorHAnsi"/>
                <w:noProof/>
                <w:sz w:val="20"/>
              </w:rPr>
              <w:drawing>
                <wp:anchor distT="0" distB="0" distL="114300" distR="114300" simplePos="0" relativeHeight="251765248" behindDoc="0" locked="0" layoutInCell="1" allowOverlap="1" wp14:anchorId="0E271AF1" wp14:editId="0D41571C">
                  <wp:simplePos x="0" y="0"/>
                  <wp:positionH relativeFrom="column">
                    <wp:posOffset>635</wp:posOffset>
                  </wp:positionH>
                  <wp:positionV relativeFrom="paragraph">
                    <wp:posOffset>0</wp:posOffset>
                  </wp:positionV>
                  <wp:extent cx="207645" cy="2025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1">
                            <a:extLst>
                              <a:ext uri="{28A0092B-C50C-407E-A947-70E740481C1C}">
                                <a14:useLocalDpi xmlns:a14="http://schemas.microsoft.com/office/drawing/2010/main" val="0"/>
                              </a:ext>
                            </a:extLst>
                          </a:blip>
                          <a:stretch>
                            <a:fillRect/>
                          </a:stretch>
                        </pic:blipFill>
                        <pic:spPr>
                          <a:xfrm>
                            <a:off x="0" y="0"/>
                            <a:ext cx="207645" cy="202565"/>
                          </a:xfrm>
                          <a:prstGeom prst="rect">
                            <a:avLst/>
                          </a:prstGeom>
                        </pic:spPr>
                      </pic:pic>
                    </a:graphicData>
                  </a:graphic>
                  <wp14:sizeRelH relativeFrom="page">
                    <wp14:pctWidth>0</wp14:pctWidth>
                  </wp14:sizeRelH>
                  <wp14:sizeRelV relativeFrom="page">
                    <wp14:pctHeight>0</wp14:pctHeight>
                  </wp14:sizeRelV>
                </wp:anchor>
              </w:drawing>
            </w:r>
            <w:r w:rsidRPr="19121C97">
              <w:rPr>
                <w:rFonts w:asciiTheme="majorHAnsi" w:hAnsiTheme="majorHAnsi" w:cstheme="majorBidi"/>
                <w:b/>
                <w:bCs/>
                <w:color w:val="000000"/>
              </w:rPr>
              <w:t xml:space="preserve">        CMC—Lean Six Sigma green belt certification</w:t>
            </w:r>
            <w:r w:rsidRPr="19121C97">
              <w:rPr>
                <w:rFonts w:asciiTheme="majorHAnsi" w:hAnsiTheme="majorHAnsi" w:cstheme="majorBidi"/>
                <w:color w:val="000000"/>
              </w:rPr>
              <w:t>:</w:t>
            </w:r>
            <w:r w:rsidRPr="19121C97">
              <w:rPr>
                <w:rStyle w:val="apple-converted-space"/>
                <w:rFonts w:asciiTheme="majorHAnsi" w:hAnsiTheme="majorHAnsi" w:cstheme="majorBidi"/>
                <w:color w:val="000000"/>
              </w:rPr>
              <w:t> </w:t>
            </w:r>
          </w:p>
          <w:p w14:paraId="6D0FB1DB" w14:textId="77777777" w:rsidR="00116E1F" w:rsidRDefault="00116E1F" w:rsidP="00116E1F">
            <w:r w:rsidRPr="00DE7C90">
              <w:rPr>
                <w:rFonts w:ascii="Calibri Light" w:hAnsi="Calibri Light" w:cs="Calibri Light"/>
                <w:color w:val="000000"/>
                <w:sz w:val="21"/>
                <w:szCs w:val="21"/>
              </w:rPr>
              <w:t>Please join us in congratulating the latest official Lean Six Sigma Green Belt cohort to receive their official certification. The following individuals presented their project on Dec. 12 to Dr. Jamison Kovach at University of Houston College of Technology: Pam Pace, Vincent Ong, Kristi Curry and Joe Morgan presented on pending Chronic Care Clinic Reminders.</w:t>
            </w:r>
            <w:r>
              <w:rPr>
                <w:rFonts w:ascii="Calibri Light" w:hAnsi="Calibri Light" w:cs="Calibri Light"/>
                <w:sz w:val="21"/>
                <w:szCs w:val="21"/>
              </w:rPr>
              <w:t xml:space="preserve"> Green belt certification is significant as it represents a </w:t>
            </w:r>
            <w:r w:rsidRPr="00116E1F">
              <w:rPr>
                <w:rFonts w:ascii="Calibri Light" w:hAnsi="Calibri Light" w:cs="Calibri Light"/>
                <w:color w:val="000000" w:themeColor="text1"/>
                <w:sz w:val="21"/>
                <w:szCs w:val="21"/>
              </w:rPr>
              <w:t>“</w:t>
            </w:r>
            <w:r w:rsidRPr="00116E1F">
              <w:rPr>
                <w:rFonts w:ascii="Calibri Light" w:hAnsi="Calibri Light" w:cs="Calibri Light"/>
                <w:color w:val="000000" w:themeColor="text1"/>
                <w:spacing w:val="2"/>
                <w:sz w:val="21"/>
                <w:szCs w:val="21"/>
                <w:shd w:val="clear" w:color="auto" w:fill="FFFFFF"/>
              </w:rPr>
              <w:t>professional who is well versed in the core to advanced elements of Lean Six Sigma Methodology, who leads improvement projects and/or serves as a team member as a part of more complex improvement projects led by a Certified Black Belt, typically in a part-time role</w:t>
            </w:r>
            <w:r>
              <w:rPr>
                <w:rFonts w:ascii="Calibri Light" w:hAnsi="Calibri Light" w:cs="Calibri Light"/>
                <w:color w:val="000000" w:themeColor="text1"/>
                <w:spacing w:val="2"/>
                <w:sz w:val="21"/>
                <w:szCs w:val="21"/>
                <w:shd w:val="clear" w:color="auto" w:fill="FFFFFF"/>
              </w:rPr>
              <w:t>.”</w:t>
            </w:r>
          </w:p>
          <w:p w14:paraId="4280A891" w14:textId="77777777" w:rsidR="00DE7C90" w:rsidRDefault="00DE7C90" w:rsidP="009F0544">
            <w:pPr>
              <w:rPr>
                <w:rFonts w:asciiTheme="majorHAnsi" w:hAnsiTheme="majorHAnsi" w:cstheme="majorHAnsi"/>
                <w:b/>
                <w:bCs/>
                <w:color w:val="000000"/>
              </w:rPr>
            </w:pPr>
          </w:p>
          <w:p w14:paraId="214A416F" w14:textId="77777777" w:rsidR="00DE7C90" w:rsidRDefault="00DE7C90" w:rsidP="009F0544">
            <w:pPr>
              <w:rPr>
                <w:rFonts w:asciiTheme="majorHAnsi" w:hAnsiTheme="majorHAnsi" w:cstheme="majorHAnsi"/>
                <w:b/>
                <w:bCs/>
                <w:color w:val="000000"/>
              </w:rPr>
            </w:pPr>
          </w:p>
          <w:p w14:paraId="44370E95" w14:textId="77777777" w:rsidR="00DE7C90" w:rsidRDefault="00DE7C90" w:rsidP="009F0544">
            <w:pPr>
              <w:rPr>
                <w:rFonts w:asciiTheme="majorHAnsi" w:hAnsiTheme="majorHAnsi" w:cstheme="majorHAnsi"/>
                <w:b/>
                <w:bCs/>
                <w:color w:val="000000"/>
              </w:rPr>
            </w:pPr>
          </w:p>
          <w:p w14:paraId="58569A52" w14:textId="77777777" w:rsidR="00DE7C90" w:rsidRDefault="00DE7C90" w:rsidP="009F0544">
            <w:pPr>
              <w:rPr>
                <w:rFonts w:asciiTheme="majorHAnsi" w:hAnsiTheme="majorHAnsi" w:cstheme="majorHAnsi"/>
                <w:b/>
                <w:bCs/>
                <w:color w:val="000000"/>
              </w:rPr>
            </w:pPr>
          </w:p>
          <w:p w14:paraId="641A85C4" w14:textId="77777777" w:rsidR="00DE7C90" w:rsidRDefault="00DE7C90" w:rsidP="009F0544">
            <w:pPr>
              <w:rPr>
                <w:rFonts w:asciiTheme="majorHAnsi" w:hAnsiTheme="majorHAnsi" w:cstheme="majorHAnsi"/>
                <w:b/>
                <w:bCs/>
                <w:color w:val="000000"/>
              </w:rPr>
            </w:pPr>
          </w:p>
          <w:p w14:paraId="277F66EB" w14:textId="77777777" w:rsidR="00DE7C90" w:rsidRDefault="00DE7C90" w:rsidP="009F0544">
            <w:pPr>
              <w:rPr>
                <w:rFonts w:asciiTheme="majorHAnsi" w:hAnsiTheme="majorHAnsi" w:cstheme="majorHAnsi"/>
                <w:b/>
                <w:bCs/>
                <w:color w:val="000000"/>
              </w:rPr>
            </w:pPr>
          </w:p>
          <w:p w14:paraId="4604F337" w14:textId="77777777" w:rsidR="00DE7C90" w:rsidRDefault="00DE7C90" w:rsidP="009F0544">
            <w:pPr>
              <w:rPr>
                <w:rFonts w:asciiTheme="majorHAnsi" w:hAnsiTheme="majorHAnsi" w:cstheme="majorHAnsi"/>
                <w:b/>
                <w:bCs/>
                <w:color w:val="000000"/>
              </w:rPr>
            </w:pPr>
          </w:p>
          <w:p w14:paraId="0363BAA0" w14:textId="77777777" w:rsidR="00DE7C90" w:rsidRDefault="00DE7C90" w:rsidP="009F0544">
            <w:pPr>
              <w:rPr>
                <w:rFonts w:asciiTheme="majorHAnsi" w:hAnsiTheme="majorHAnsi" w:cstheme="majorHAnsi"/>
                <w:b/>
                <w:bCs/>
                <w:color w:val="000000"/>
              </w:rPr>
            </w:pPr>
          </w:p>
          <w:p w14:paraId="7A47D728" w14:textId="77777777" w:rsidR="00DE7C90" w:rsidRDefault="00DE7C90" w:rsidP="009F0544">
            <w:pPr>
              <w:rPr>
                <w:rFonts w:asciiTheme="majorHAnsi" w:hAnsiTheme="majorHAnsi" w:cstheme="majorHAnsi"/>
                <w:b/>
                <w:bCs/>
                <w:color w:val="000000"/>
              </w:rPr>
            </w:pPr>
          </w:p>
          <w:p w14:paraId="34F214FB" w14:textId="77777777" w:rsidR="00DE7C90" w:rsidRDefault="00DE7C90" w:rsidP="009F0544">
            <w:pPr>
              <w:rPr>
                <w:rFonts w:asciiTheme="majorHAnsi" w:hAnsiTheme="majorHAnsi" w:cstheme="majorHAnsi"/>
                <w:b/>
                <w:bCs/>
                <w:color w:val="000000"/>
              </w:rPr>
            </w:pPr>
          </w:p>
          <w:p w14:paraId="324436F2" w14:textId="77777777" w:rsidR="00DE7C90" w:rsidRDefault="00DE7C90" w:rsidP="009F0544">
            <w:pPr>
              <w:rPr>
                <w:rFonts w:asciiTheme="majorHAnsi" w:hAnsiTheme="majorHAnsi" w:cstheme="majorHAnsi"/>
                <w:b/>
                <w:bCs/>
                <w:color w:val="000000"/>
              </w:rPr>
            </w:pPr>
          </w:p>
          <w:p w14:paraId="62711BA8" w14:textId="77777777" w:rsidR="00DE7C90" w:rsidRDefault="00DE7C90" w:rsidP="009F0544">
            <w:pPr>
              <w:rPr>
                <w:rFonts w:asciiTheme="majorHAnsi" w:hAnsiTheme="majorHAnsi" w:cstheme="majorHAnsi"/>
                <w:b/>
                <w:bCs/>
                <w:color w:val="000000"/>
              </w:rPr>
            </w:pPr>
          </w:p>
          <w:p w14:paraId="0F9986ED" w14:textId="77777777" w:rsidR="00DE7C90" w:rsidRDefault="00DE7C90" w:rsidP="009F0544">
            <w:pPr>
              <w:rPr>
                <w:rFonts w:asciiTheme="majorHAnsi" w:hAnsiTheme="majorHAnsi" w:cstheme="majorHAnsi"/>
                <w:b/>
                <w:bCs/>
                <w:color w:val="000000"/>
              </w:rPr>
            </w:pPr>
          </w:p>
          <w:p w14:paraId="35C1C4A5" w14:textId="77777777" w:rsidR="00DE7C90" w:rsidRDefault="00DE7C90" w:rsidP="009F0544">
            <w:pPr>
              <w:rPr>
                <w:rFonts w:asciiTheme="majorHAnsi" w:hAnsiTheme="majorHAnsi" w:cstheme="majorHAnsi"/>
                <w:b/>
                <w:bCs/>
                <w:color w:val="000000"/>
              </w:rPr>
            </w:pPr>
          </w:p>
          <w:p w14:paraId="0777B7FE" w14:textId="77777777" w:rsidR="00DE7C90" w:rsidRDefault="00DE7C90" w:rsidP="009F0544">
            <w:pPr>
              <w:rPr>
                <w:rFonts w:asciiTheme="majorHAnsi" w:hAnsiTheme="majorHAnsi" w:cstheme="majorHAnsi"/>
                <w:b/>
                <w:bCs/>
                <w:color w:val="000000"/>
              </w:rPr>
            </w:pPr>
          </w:p>
          <w:p w14:paraId="4C5E6C2A" w14:textId="77777777" w:rsidR="00DE7C90" w:rsidRDefault="00DE7C90" w:rsidP="009F0544">
            <w:pPr>
              <w:rPr>
                <w:rFonts w:asciiTheme="majorHAnsi" w:hAnsiTheme="majorHAnsi" w:cstheme="majorHAnsi"/>
                <w:b/>
                <w:bCs/>
                <w:color w:val="000000"/>
              </w:rPr>
            </w:pPr>
          </w:p>
          <w:p w14:paraId="09BABE3D" w14:textId="77777777" w:rsidR="00DE7C90" w:rsidRDefault="00DE7C90" w:rsidP="009F0544">
            <w:pPr>
              <w:rPr>
                <w:rFonts w:asciiTheme="majorHAnsi" w:hAnsiTheme="majorHAnsi" w:cstheme="majorHAnsi"/>
                <w:b/>
                <w:bCs/>
                <w:color w:val="000000"/>
              </w:rPr>
            </w:pPr>
          </w:p>
          <w:p w14:paraId="463991FF" w14:textId="77777777" w:rsidR="00DE7C90" w:rsidRDefault="00DE7C90" w:rsidP="009F0544">
            <w:pPr>
              <w:rPr>
                <w:rFonts w:asciiTheme="majorHAnsi" w:hAnsiTheme="majorHAnsi" w:cstheme="majorHAnsi"/>
                <w:b/>
                <w:bCs/>
                <w:color w:val="000000"/>
              </w:rPr>
            </w:pPr>
          </w:p>
          <w:p w14:paraId="2D925E9D" w14:textId="04A19764" w:rsidR="009F0544" w:rsidRPr="00E021BC" w:rsidRDefault="009F0544" w:rsidP="009F0544">
            <w:pPr>
              <w:rPr>
                <w:rStyle w:val="apple-converted-space"/>
                <w:rFonts w:asciiTheme="majorHAnsi" w:hAnsiTheme="majorHAnsi" w:cstheme="majorHAnsi"/>
                <w:color w:val="000000"/>
              </w:rPr>
            </w:pPr>
            <w:r>
              <w:rPr>
                <w:rFonts w:asciiTheme="majorHAnsi" w:hAnsiTheme="majorHAnsi" w:cstheme="majorHAnsi"/>
                <w:b/>
                <w:bCs/>
                <w:color w:val="000000"/>
              </w:rPr>
              <w:t>Check out the latest UTMB Data Reference Card</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18380013" w14:textId="1B1CE680" w:rsidR="00E71714" w:rsidRPr="009F0544" w:rsidRDefault="009F0544" w:rsidP="009F0544">
            <w:pPr>
              <w:rPr>
                <w:rFonts w:ascii="Calibri Light" w:hAnsi="Calibri Light" w:cs="Calibri Light"/>
                <w:sz w:val="21"/>
                <w:szCs w:val="21"/>
              </w:rPr>
            </w:pPr>
            <w:r w:rsidRPr="009F0544">
              <w:rPr>
                <w:rFonts w:ascii="Calibri Light" w:hAnsi="Calibri Light" w:cs="Calibri Light"/>
                <w:color w:val="000000"/>
                <w:sz w:val="21"/>
                <w:szCs w:val="21"/>
                <w:shd w:val="clear" w:color="auto" w:fill="FFFFFF"/>
              </w:rPr>
              <w:t>The FY19 Data Reference Card is now available online at</w:t>
            </w:r>
            <w:r w:rsidRPr="009F0544">
              <w:rPr>
                <w:rStyle w:val="apple-converted-space"/>
                <w:rFonts w:ascii="Calibri Light" w:hAnsi="Calibri Light" w:cs="Calibri Light"/>
                <w:color w:val="000000"/>
                <w:sz w:val="21"/>
                <w:szCs w:val="21"/>
                <w:shd w:val="clear" w:color="auto" w:fill="FFFFFF"/>
              </w:rPr>
              <w:t> </w:t>
            </w:r>
            <w:hyperlink r:id="rId33" w:history="1">
              <w:r w:rsidRPr="009F0544">
                <w:rPr>
                  <w:rStyle w:val="Hyperlink"/>
                  <w:rFonts w:ascii="Calibri Light" w:hAnsi="Calibri Light" w:cs="Calibri Light"/>
                  <w:color w:val="0563C1"/>
                  <w:sz w:val="21"/>
                  <w:szCs w:val="21"/>
                  <w:shd w:val="clear" w:color="auto" w:fill="FFFFFF"/>
                </w:rPr>
                <w:t>https://www.utmb.edu/facts</w:t>
              </w:r>
            </w:hyperlink>
            <w:r w:rsidRPr="009F0544">
              <w:rPr>
                <w:rFonts w:ascii="Calibri Light" w:hAnsi="Calibri Light" w:cs="Calibri Light"/>
                <w:color w:val="000000"/>
                <w:sz w:val="21"/>
                <w:szCs w:val="21"/>
                <w:shd w:val="clear" w:color="auto" w:fill="FFFFFF"/>
              </w:rPr>
              <w:t>. Want a printed copy? Contact the Office of the Chief Financial Officer at (409) 266-2006 or email</w:t>
            </w:r>
            <w:r w:rsidRPr="009F0544">
              <w:rPr>
                <w:rStyle w:val="apple-converted-space"/>
                <w:rFonts w:ascii="Calibri Light" w:hAnsi="Calibri Light" w:cs="Calibri Light"/>
                <w:color w:val="000000"/>
                <w:sz w:val="21"/>
                <w:szCs w:val="21"/>
                <w:shd w:val="clear" w:color="auto" w:fill="FFFFFF"/>
              </w:rPr>
              <w:t> </w:t>
            </w:r>
            <w:hyperlink r:id="rId34" w:history="1">
              <w:r w:rsidRPr="009F0544">
                <w:rPr>
                  <w:rStyle w:val="Hyperlink"/>
                  <w:rFonts w:ascii="Calibri Light" w:hAnsi="Calibri Light" w:cs="Calibri Light"/>
                  <w:color w:val="0563C1"/>
                  <w:sz w:val="21"/>
                  <w:szCs w:val="21"/>
                  <w:shd w:val="clear" w:color="auto" w:fill="FFFFFF"/>
                </w:rPr>
                <w:t>Business.Finance@utmb.edu</w:t>
              </w:r>
            </w:hyperlink>
            <w:r w:rsidRPr="009F0544">
              <w:rPr>
                <w:rFonts w:ascii="Calibri Light" w:hAnsi="Calibri Light" w:cs="Calibri Light"/>
                <w:color w:val="000000"/>
                <w:sz w:val="21"/>
                <w:szCs w:val="21"/>
                <w:shd w:val="clear" w:color="auto" w:fill="FFFFFF"/>
              </w:rPr>
              <w:t>. Speaking of data …</w:t>
            </w:r>
          </w:p>
        </w:tc>
      </w:tr>
      <w:tr w:rsidR="00212AAF" w14:paraId="09FE0D10" w14:textId="77777777" w:rsidTr="19121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20C5CB1B" w:rsidR="009A7614" w:rsidRPr="00F14272" w:rsidRDefault="00212AAF" w:rsidP="00656702">
            <w:r>
              <w:rPr>
                <w:rFonts w:asciiTheme="majorHAnsi" w:hAnsiTheme="majorHAnsi"/>
                <w:b/>
                <w:color w:val="FF0000"/>
                <w:sz w:val="28"/>
              </w:rPr>
              <w:t>DID YOU KNOW?</w:t>
            </w:r>
            <w:r>
              <w:br/>
            </w:r>
            <w:r w:rsidR="009F0544" w:rsidRPr="009F0544">
              <w:rPr>
                <w:rFonts w:ascii="Calibri Light" w:hAnsi="Calibri Light" w:cs="Calibri Light"/>
                <w:color w:val="000000"/>
                <w:sz w:val="21"/>
                <w:szCs w:val="21"/>
              </w:rPr>
              <w:t xml:space="preserve">In FY19, our UTMB workforce was made up of </w:t>
            </w:r>
            <w:r w:rsidR="009F0544" w:rsidRPr="00DF2446">
              <w:rPr>
                <w:rFonts w:ascii="Calibri" w:hAnsi="Calibri" w:cs="Calibri"/>
                <w:b/>
                <w:bCs/>
                <w:color w:val="000000"/>
                <w:sz w:val="21"/>
                <w:szCs w:val="21"/>
              </w:rPr>
              <w:t>3,847 Academic Enterprise</w:t>
            </w:r>
            <w:r w:rsidR="009F0544" w:rsidRPr="009F0544">
              <w:rPr>
                <w:rFonts w:ascii="Calibri Light" w:hAnsi="Calibri Light" w:cs="Calibri Light"/>
                <w:color w:val="000000"/>
                <w:sz w:val="21"/>
                <w:szCs w:val="21"/>
              </w:rPr>
              <w:t xml:space="preserve"> employees; </w:t>
            </w:r>
            <w:r w:rsidR="009F0544" w:rsidRPr="00DF2446">
              <w:rPr>
                <w:rFonts w:ascii="Calibri" w:hAnsi="Calibri" w:cs="Calibri"/>
                <w:b/>
                <w:bCs/>
                <w:color w:val="000000"/>
                <w:sz w:val="21"/>
                <w:szCs w:val="21"/>
              </w:rPr>
              <w:t>4,827 Health System</w:t>
            </w:r>
            <w:r w:rsidR="009F0544" w:rsidRPr="009F0544">
              <w:rPr>
                <w:rFonts w:ascii="Calibri Light" w:hAnsi="Calibri Light" w:cs="Calibri Light"/>
                <w:color w:val="000000"/>
                <w:sz w:val="21"/>
                <w:szCs w:val="21"/>
              </w:rPr>
              <w:t xml:space="preserve"> employees; </w:t>
            </w:r>
            <w:r w:rsidR="009F0544" w:rsidRPr="00DF2446">
              <w:rPr>
                <w:rFonts w:ascii="Calibri" w:hAnsi="Calibri" w:cs="Calibri"/>
                <w:b/>
                <w:bCs/>
                <w:color w:val="000000"/>
                <w:sz w:val="21"/>
                <w:szCs w:val="21"/>
              </w:rPr>
              <w:t xml:space="preserve">3,172 Correctional Managed Care </w:t>
            </w:r>
            <w:r w:rsidR="009F0544" w:rsidRPr="009F0544">
              <w:rPr>
                <w:rFonts w:ascii="Calibri Light" w:hAnsi="Calibri Light" w:cs="Calibri Light"/>
                <w:color w:val="000000"/>
                <w:sz w:val="21"/>
                <w:szCs w:val="21"/>
              </w:rPr>
              <w:t xml:space="preserve">employees; and </w:t>
            </w:r>
            <w:r w:rsidR="009F0544" w:rsidRPr="00DF2446">
              <w:rPr>
                <w:rFonts w:ascii="Calibri" w:hAnsi="Calibri" w:cs="Calibri"/>
                <w:b/>
                <w:bCs/>
                <w:color w:val="000000"/>
                <w:sz w:val="21"/>
                <w:szCs w:val="21"/>
              </w:rPr>
              <w:t xml:space="preserve">1,783 Institutional Support </w:t>
            </w:r>
            <w:r w:rsidR="009F0544" w:rsidRPr="009F0544">
              <w:rPr>
                <w:rFonts w:ascii="Calibri Light" w:hAnsi="Calibri Light" w:cs="Calibri Light"/>
                <w:color w:val="000000"/>
                <w:sz w:val="21"/>
                <w:szCs w:val="21"/>
              </w:rPr>
              <w:t>employees. This includes 620 residents, 102 post-doctoral fellows, 968 faculty members and 10 research fellows.</w:t>
            </w:r>
            <w:r w:rsidR="009F0544" w:rsidRPr="009F0544">
              <w:rPr>
                <w:rStyle w:val="apple-converted-space"/>
                <w:rFonts w:ascii="Calibri Light" w:hAnsi="Calibri Light" w:cs="Calibri Light"/>
                <w:color w:val="000000"/>
                <w:sz w:val="21"/>
                <w:szCs w:val="21"/>
              </w:rPr>
              <w:t> </w:t>
            </w:r>
            <w:r w:rsidR="009F0544" w:rsidRPr="009F0544">
              <w:rPr>
                <w:rFonts w:ascii="Calibri Light" w:hAnsi="Calibri Light" w:cs="Calibri Light"/>
                <w:color w:val="000000"/>
                <w:sz w:val="21"/>
                <w:szCs w:val="21"/>
              </w:rPr>
              <w:t>The</w:t>
            </w:r>
            <w:r w:rsidR="009F0544" w:rsidRPr="009F0544">
              <w:rPr>
                <w:rStyle w:val="apple-converted-space"/>
                <w:rFonts w:ascii="Calibri Light" w:hAnsi="Calibri Light" w:cs="Calibri Light"/>
                <w:color w:val="000000"/>
                <w:sz w:val="21"/>
                <w:szCs w:val="21"/>
              </w:rPr>
              <w:t> </w:t>
            </w:r>
            <w:r w:rsidR="009F0544" w:rsidRPr="009F0544">
              <w:rPr>
                <w:rFonts w:ascii="Calibri Light" w:hAnsi="Calibri Light" w:cs="Calibri Light"/>
                <w:color w:val="000000"/>
                <w:sz w:val="21"/>
                <w:szCs w:val="21"/>
              </w:rPr>
              <w:t xml:space="preserve">UTMB family is </w:t>
            </w:r>
            <w:r w:rsidR="009F0544" w:rsidRPr="00DF2446">
              <w:rPr>
                <w:rFonts w:ascii="Calibri" w:hAnsi="Calibri" w:cs="Calibri"/>
                <w:b/>
                <w:bCs/>
                <w:color w:val="000000"/>
                <w:sz w:val="21"/>
                <w:szCs w:val="21"/>
              </w:rPr>
              <w:t>13,629</w:t>
            </w:r>
            <w:r w:rsidR="009F0544" w:rsidRPr="009F0544">
              <w:rPr>
                <w:rFonts w:ascii="Calibri Light" w:hAnsi="Calibri Light" w:cs="Calibri Light"/>
                <w:color w:val="000000"/>
                <w:sz w:val="21"/>
                <w:szCs w:val="21"/>
              </w:rPr>
              <w:t xml:space="preserve"> strong!</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5"/>
      <w:footerReference w:type="first" r:id="rId3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7FA71" w14:textId="77777777" w:rsidR="005B6770" w:rsidRDefault="005B6770" w:rsidP="00874B86">
      <w:r>
        <w:separator/>
      </w:r>
    </w:p>
  </w:endnote>
  <w:endnote w:type="continuationSeparator" w:id="0">
    <w:p w14:paraId="4D139569" w14:textId="77777777" w:rsidR="005B6770" w:rsidRDefault="005B6770"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C8D03" w14:textId="77777777" w:rsidR="005B6770" w:rsidRDefault="005B6770" w:rsidP="00874B86">
      <w:r>
        <w:separator/>
      </w:r>
    </w:p>
  </w:footnote>
  <w:footnote w:type="continuationSeparator" w:id="0">
    <w:p w14:paraId="26BEC244" w14:textId="77777777" w:rsidR="005B6770" w:rsidRDefault="005B6770"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B47C3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940BBD"/>
    <w:multiLevelType w:val="hybridMultilevel"/>
    <w:tmpl w:val="408A4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6"/>
  </w:num>
  <w:num w:numId="5">
    <w:abstractNumId w:val="7"/>
  </w:num>
  <w:num w:numId="6">
    <w:abstractNumId w:val="9"/>
  </w:num>
  <w:num w:numId="7">
    <w:abstractNumId w:val="11"/>
  </w:num>
  <w:num w:numId="8">
    <w:abstractNumId w:val="3"/>
  </w:num>
  <w:num w:numId="9">
    <w:abstractNumId w:val="4"/>
  </w:num>
  <w:num w:numId="10">
    <w:abstractNumId w:val="1"/>
  </w:num>
  <w:num w:numId="11">
    <w:abstractNumId w:val="5"/>
  </w:num>
  <w:num w:numId="12">
    <w:abstractNumId w:val="8"/>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4761D"/>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39E7"/>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2741"/>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47C35"/>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25E4"/>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5B96"/>
    <w:rsid w:val="00E868C2"/>
    <w:rsid w:val="00E87236"/>
    <w:rsid w:val="00E87D19"/>
    <w:rsid w:val="00E91789"/>
    <w:rsid w:val="00EA0165"/>
    <w:rsid w:val="00EB1EAD"/>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19121C97"/>
    <w:rsid w:val="6794B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E1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219401">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9194317">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cid:image001.png@01D5C6F7.677329C0" TargetMode="External"/><Relationship Id="rId26" Type="http://schemas.openxmlformats.org/officeDocument/2006/relationships/hyperlink" Target="https://webforms.utmb.edu/frevvo/web/tn/forms/user/giflynn/app/_M2ECYBTmEempUclRFxPosw/formtype/_dn1HoASZEempsq_jYOb_6Q/popupform" TargetMode="External"/><Relationship Id="rId21" Type="http://schemas.openxmlformats.org/officeDocument/2006/relationships/image" Target="cid:image002.jpg@01D5C6F7.677329C0" TargetMode="External"/><Relationship Id="rId34" Type="http://schemas.openxmlformats.org/officeDocument/2006/relationships/hyperlink" Target="mailto:Business.Finance@utmb.edu"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hyperlink" Target="https://www.utmb.edu/fact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mailto:oedhelp@utmb.edu" TargetMode="External"/><Relationship Id="rId32" Type="http://schemas.openxmlformats.org/officeDocument/2006/relationships/hyperlink" Target="https://www.utmb.edu/osler/awards/thayer-award-for-excellen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cid:image003.jpg@01D5C6F7.677329C0" TargetMode="External"/><Relationship Id="rId28" Type="http://schemas.openxmlformats.org/officeDocument/2006/relationships/image" Target="media/image9.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tmb.us/3py"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jpeg"/><Relationship Id="rId27" Type="http://schemas.openxmlformats.org/officeDocument/2006/relationships/hyperlink" Target="https://ebizfs.utmb.edu/psp/ps/" TargetMode="External"/><Relationship Id="rId30" Type="http://schemas.openxmlformats.org/officeDocument/2006/relationships/image" Target="media/image11.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2.xml><?xml version="1.0" encoding="utf-8"?>
<ds:datastoreItem xmlns:ds="http://schemas.openxmlformats.org/officeDocument/2006/customXml" ds:itemID="{456766CF-5D72-44FD-BEC6-0CA1BC16CB80}">
  <ds:schemaRefs>
    <ds:schemaRef ds:uri="http://www.w3.org/XML/1998/namespace"/>
    <ds:schemaRef ds:uri="http://schemas.microsoft.com/office/infopath/2007/PartnerControls"/>
    <ds:schemaRef ds:uri="http://schemas.microsoft.com/office/2006/documentManagement/types"/>
    <ds:schemaRef ds:uri="http://purl.org/dc/elements/1.1/"/>
    <ds:schemaRef ds:uri="96b5767f-53a9-4803-8434-6fd8f76382d3"/>
    <ds:schemaRef ds:uri="http://purl.org/dc/dcmitype/"/>
    <ds:schemaRef ds:uri="http://purl.org/dc/terms/"/>
    <ds:schemaRef ds:uri="http://schemas.microsoft.com/sharepoint/v3"/>
    <ds:schemaRef ds:uri="http://schemas.openxmlformats.org/package/2006/metadata/core-properties"/>
    <ds:schemaRef ds:uri="2ed015d1-f7a6-4d6f-97ba-b37262e2f255"/>
    <ds:schemaRef ds:uri="http://schemas.microsoft.com/office/2006/metadata/properties"/>
  </ds:schemaRefs>
</ds:datastoreItem>
</file>

<file path=customXml/itemProps3.xml><?xml version="1.0" encoding="utf-8"?>
<ds:datastoreItem xmlns:ds="http://schemas.openxmlformats.org/officeDocument/2006/customXml" ds:itemID="{6E010671-6102-4DA1-ABA9-5FDE838FB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3F085-A071-4BDB-AA0D-3484CAA9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4</cp:revision>
  <cp:lastPrinted>2019-12-12T16:59:00Z</cp:lastPrinted>
  <dcterms:created xsi:type="dcterms:W3CDTF">2020-01-10T14:21:00Z</dcterms:created>
  <dcterms:modified xsi:type="dcterms:W3CDTF">2020-01-10T20:01:00Z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