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AD0534"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AD0534"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3192C95">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pPr>
            <w:r w:rsidRPr="00B21C31">
              <w:rPr>
                <w:color w:val="FFFFFF" w:themeColor="background1"/>
                <w:sz w:val="56"/>
              </w:rPr>
              <w:t>WEEKLY RELAYS</w:t>
            </w:r>
          </w:p>
        </w:tc>
        <w:tc>
          <w:tcPr>
            <w:tcW w:w="2363" w:type="dxa"/>
            <w:vAlign w:val="center"/>
          </w:tcPr>
          <w:p w14:paraId="690F2AD4" w14:textId="29AA508E" w:rsidR="009C2829" w:rsidRPr="000257FB" w:rsidRDefault="00DA6882" w:rsidP="007073E8">
            <w:pPr>
              <w:pStyle w:val="Header"/>
              <w:jc w:val="center"/>
              <w:rPr>
                <w:rFonts w:asciiTheme="majorHAnsi" w:hAnsiTheme="majorHAnsi"/>
                <w:b/>
              </w:rPr>
            </w:pPr>
            <w:r>
              <w:rPr>
                <w:rFonts w:asciiTheme="majorHAnsi" w:hAnsiTheme="majorHAnsi"/>
                <w:b/>
              </w:rPr>
              <w:t>March</w:t>
            </w:r>
            <w:r w:rsidR="0020611B">
              <w:rPr>
                <w:rFonts w:asciiTheme="majorHAnsi" w:hAnsiTheme="majorHAnsi"/>
                <w:b/>
              </w:rPr>
              <w:t xml:space="preserve"> 4</w:t>
            </w:r>
            <w:r w:rsidR="00E30DFA">
              <w:rPr>
                <w:rFonts w:asciiTheme="majorHAnsi" w:hAnsiTheme="majorHAnsi"/>
                <w:b/>
              </w:rPr>
              <w:t>, 2021</w:t>
            </w:r>
          </w:p>
        </w:tc>
      </w:tr>
      <w:tr w:rsidR="009C2829" w:rsidRPr="00B14985" w14:paraId="2DD4D865" w14:textId="77777777" w:rsidTr="43192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0ED04857" w:rsidRPr="43192C95">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0ED04857" w:rsidRPr="43192C95">
              <w:rPr>
                <w:rFonts w:asciiTheme="majorHAnsi" w:hAnsiTheme="majorHAnsi"/>
                <w:b/>
                <w:bCs/>
                <w:color w:val="FF0000"/>
                <w:sz w:val="36"/>
                <w:szCs w:val="36"/>
              </w:rPr>
              <w:t>UTMB NEWS</w:t>
            </w:r>
          </w:p>
        </w:tc>
      </w:tr>
      <w:tr w:rsidR="00936B3A" w:rsidRPr="00B14985" w14:paraId="27CE3E94" w14:textId="77777777" w:rsidTr="43192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2DD51BF0" w:rsidR="00936B3A" w:rsidRPr="00557D27" w:rsidRDefault="00557D27" w:rsidP="003F0266">
            <w:pPr>
              <w:rPr>
                <w:rFonts w:ascii="Tahoma" w:hAnsi="Tahoma" w:cs="Tahoma"/>
                <w:b/>
                <w:bCs/>
                <w:noProof/>
                <w:color w:val="984806" w:themeColor="accent6" w:themeShade="80"/>
                <w:sz w:val="20"/>
                <w:szCs w:val="20"/>
                <w:u w:val="single"/>
              </w:rPr>
            </w:pPr>
            <w:r w:rsidRPr="00557D27">
              <w:rPr>
                <w:rFonts w:ascii="Tahoma" w:hAnsi="Tahoma" w:cs="Tahoma"/>
                <w:b/>
                <w:bCs/>
                <w:noProof/>
                <w:color w:val="984806" w:themeColor="accent6" w:themeShade="80"/>
                <w:sz w:val="20"/>
                <w:szCs w:val="20"/>
                <w:u w:val="single"/>
              </w:rPr>
              <w:t>Kenneth I Shine Academy of Health Science Education</w:t>
            </w:r>
          </w:p>
          <w:p w14:paraId="7E32C2CF"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 xml:space="preserve">Several faculty and trainees had presentations at the Kenneth I Shine Academy of Health Science Education Innovations meeting last week. </w:t>
            </w:r>
          </w:p>
          <w:p w14:paraId="7C6886BE" w14:textId="77777777" w:rsidR="00557D27" w:rsidRPr="00557D27" w:rsidRDefault="00557D27" w:rsidP="00557D27">
            <w:pPr>
              <w:rPr>
                <w:rFonts w:ascii="Tahoma" w:hAnsi="Tahoma" w:cs="Tahoma"/>
                <w:noProof/>
                <w:sz w:val="16"/>
                <w:szCs w:val="16"/>
              </w:rPr>
            </w:pPr>
          </w:p>
          <w:p w14:paraId="006BEF0C" w14:textId="77777777" w:rsidR="00557D27" w:rsidRPr="00557D27" w:rsidRDefault="00557D27" w:rsidP="00557D27">
            <w:pPr>
              <w:rPr>
                <w:rFonts w:ascii="Tahoma" w:hAnsi="Tahoma" w:cs="Tahoma"/>
                <w:b/>
                <w:bCs/>
                <w:noProof/>
                <w:sz w:val="20"/>
                <w:szCs w:val="20"/>
                <w:u w:val="single"/>
              </w:rPr>
            </w:pPr>
            <w:r w:rsidRPr="00557D27">
              <w:rPr>
                <w:rFonts w:ascii="Tahoma" w:hAnsi="Tahoma" w:cs="Tahoma"/>
                <w:b/>
                <w:bCs/>
                <w:noProof/>
                <w:sz w:val="20"/>
                <w:szCs w:val="20"/>
                <w:u w:val="single"/>
              </w:rPr>
              <w:t xml:space="preserve">Live Sessions and On Demand Videos </w:t>
            </w:r>
          </w:p>
          <w:p w14:paraId="47BE4FD6" w14:textId="77777777" w:rsidR="00557D27" w:rsidRPr="00557D27" w:rsidRDefault="00557D27" w:rsidP="00557D27">
            <w:pPr>
              <w:rPr>
                <w:rFonts w:ascii="Tahoma" w:hAnsi="Tahoma" w:cs="Tahoma"/>
                <w:b/>
                <w:bCs/>
                <w:noProof/>
                <w:sz w:val="16"/>
                <w:szCs w:val="16"/>
              </w:rPr>
            </w:pPr>
          </w:p>
          <w:p w14:paraId="6B09B296"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Assessing the Assessment: Ensuring Examination Quality</w:t>
            </w:r>
          </w:p>
          <w:p w14:paraId="6E1514BB"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 xml:space="preserve">Holly West, Era Buck, Lisa Elferink, Marconi Monteiro </w:t>
            </w:r>
          </w:p>
          <w:p w14:paraId="39C94E08" w14:textId="77777777" w:rsidR="00557D27" w:rsidRPr="00557D27" w:rsidRDefault="00557D27" w:rsidP="00557D27">
            <w:pPr>
              <w:rPr>
                <w:rFonts w:ascii="Tahoma" w:hAnsi="Tahoma" w:cs="Tahoma"/>
                <w:noProof/>
                <w:sz w:val="16"/>
                <w:szCs w:val="16"/>
              </w:rPr>
            </w:pPr>
          </w:p>
          <w:p w14:paraId="7AC36BBC"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 xml:space="preserve">Give it to ‘em Straight: Providing Effective Feedback for Medical Students with Autism </w:t>
            </w:r>
          </w:p>
          <w:p w14:paraId="3608FB8A"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 xml:space="preserve">Rebecca Guler </w:t>
            </w:r>
          </w:p>
          <w:p w14:paraId="11A6BADF" w14:textId="77777777" w:rsidR="00557D27" w:rsidRPr="00557D27" w:rsidRDefault="00557D27" w:rsidP="00557D27">
            <w:pPr>
              <w:rPr>
                <w:rFonts w:ascii="Tahoma" w:hAnsi="Tahoma" w:cs="Tahoma"/>
                <w:noProof/>
                <w:sz w:val="16"/>
                <w:szCs w:val="16"/>
              </w:rPr>
            </w:pPr>
          </w:p>
          <w:p w14:paraId="445BB967"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 xml:space="preserve">COVID Time: Medical Educational Impacts on Clinical Clerkships, Innovations and Inspirations </w:t>
            </w:r>
          </w:p>
          <w:p w14:paraId="0DE48DB2"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 xml:space="preserve">Victor Sierpina, Karen Szauter, Samuel Mathis, Jennifer Raley, Holly West </w:t>
            </w:r>
          </w:p>
          <w:p w14:paraId="141CA103" w14:textId="77777777" w:rsidR="00557D27" w:rsidRPr="00557D27" w:rsidRDefault="00557D27" w:rsidP="00557D27">
            <w:pPr>
              <w:rPr>
                <w:rFonts w:ascii="Tahoma" w:hAnsi="Tahoma" w:cs="Tahoma"/>
                <w:noProof/>
                <w:sz w:val="16"/>
                <w:szCs w:val="16"/>
              </w:rPr>
            </w:pPr>
          </w:p>
          <w:p w14:paraId="29599E2C"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 xml:space="preserve">Taking it to the Next Level: Transforming Implicit Bias Education </w:t>
            </w:r>
          </w:p>
          <w:p w14:paraId="6E15CCA8"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Pierre Banks</w:t>
            </w:r>
          </w:p>
          <w:p w14:paraId="55593E98" w14:textId="77777777" w:rsidR="00557D27" w:rsidRPr="00557D27" w:rsidRDefault="00557D27" w:rsidP="00557D27">
            <w:pPr>
              <w:rPr>
                <w:rFonts w:ascii="Tahoma" w:hAnsi="Tahoma" w:cs="Tahoma"/>
                <w:noProof/>
                <w:sz w:val="16"/>
                <w:szCs w:val="16"/>
              </w:rPr>
            </w:pPr>
          </w:p>
          <w:p w14:paraId="5BC326E8"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 xml:space="preserve">A Match Made in Heaven: Google Forms + Zoom = Online Team Based Learning </w:t>
            </w:r>
          </w:p>
          <w:p w14:paraId="68B87C61"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Ashley Guillory, Christi Kobald, Julie Kutac</w:t>
            </w:r>
          </w:p>
          <w:p w14:paraId="088876E0" w14:textId="77777777" w:rsidR="00557D27" w:rsidRPr="00557D27" w:rsidRDefault="00557D27" w:rsidP="00557D27">
            <w:pPr>
              <w:rPr>
                <w:rFonts w:ascii="Tahoma" w:hAnsi="Tahoma" w:cs="Tahoma"/>
                <w:b/>
                <w:bCs/>
                <w:noProof/>
                <w:sz w:val="16"/>
                <w:szCs w:val="16"/>
              </w:rPr>
            </w:pPr>
          </w:p>
          <w:p w14:paraId="7645167C" w14:textId="21F54A61" w:rsidR="00557D27" w:rsidRDefault="00557D27" w:rsidP="00557D27">
            <w:pPr>
              <w:rPr>
                <w:rFonts w:ascii="Tahoma" w:hAnsi="Tahoma" w:cs="Tahoma"/>
                <w:b/>
                <w:bCs/>
                <w:noProof/>
                <w:sz w:val="20"/>
                <w:szCs w:val="20"/>
                <w:u w:val="single"/>
              </w:rPr>
            </w:pPr>
            <w:r w:rsidRPr="00557D27">
              <w:rPr>
                <w:rFonts w:ascii="Tahoma" w:hAnsi="Tahoma" w:cs="Tahoma"/>
                <w:b/>
                <w:bCs/>
                <w:noProof/>
                <w:sz w:val="20"/>
                <w:szCs w:val="20"/>
                <w:u w:val="single"/>
              </w:rPr>
              <w:t>POSTERS and SHORT PRESENTATIONS</w:t>
            </w:r>
          </w:p>
          <w:p w14:paraId="5A33265B" w14:textId="77777777" w:rsidR="00557D27" w:rsidRPr="00557D27" w:rsidRDefault="00557D27" w:rsidP="00557D27">
            <w:pPr>
              <w:rPr>
                <w:rFonts w:ascii="Tahoma" w:hAnsi="Tahoma" w:cs="Tahoma"/>
                <w:noProof/>
                <w:sz w:val="16"/>
                <w:szCs w:val="16"/>
                <w:u w:val="single"/>
              </w:rPr>
            </w:pPr>
          </w:p>
          <w:p w14:paraId="537C8C34"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Tracking Lapses in Professional Behavior: Lessons Learned Over Twenty Years</w:t>
            </w:r>
          </w:p>
          <w:p w14:paraId="6C1B9C27"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Michael Ainsworth, Karen Szauter</w:t>
            </w:r>
          </w:p>
          <w:p w14:paraId="7A426845" w14:textId="77777777" w:rsidR="00557D27" w:rsidRPr="00557D27" w:rsidRDefault="00557D27" w:rsidP="00557D27">
            <w:pPr>
              <w:rPr>
                <w:rFonts w:ascii="Tahoma" w:hAnsi="Tahoma" w:cs="Tahoma"/>
                <w:noProof/>
                <w:sz w:val="16"/>
                <w:szCs w:val="16"/>
              </w:rPr>
            </w:pPr>
          </w:p>
          <w:p w14:paraId="60A712AE"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Practicing evidence-based medicine skills with virtual patients and student peer review</w:t>
            </w:r>
          </w:p>
          <w:p w14:paraId="0484818B"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 xml:space="preserve">L. Maria Belalcazar, Karen Szauter </w:t>
            </w:r>
          </w:p>
          <w:p w14:paraId="6A6A6D49" w14:textId="77777777" w:rsidR="00557D27" w:rsidRPr="00557D27" w:rsidRDefault="00557D27" w:rsidP="00557D27">
            <w:pPr>
              <w:rPr>
                <w:rFonts w:ascii="Tahoma" w:hAnsi="Tahoma" w:cs="Tahoma"/>
                <w:noProof/>
                <w:sz w:val="16"/>
                <w:szCs w:val="16"/>
              </w:rPr>
            </w:pPr>
          </w:p>
          <w:p w14:paraId="0FEF87C7"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Sustaining a Comprehensive Scholarly Activity Program</w:t>
            </w:r>
          </w:p>
          <w:p w14:paraId="7338933D"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Amber Hairfield</w:t>
            </w:r>
          </w:p>
          <w:p w14:paraId="5C7582F8" w14:textId="77777777" w:rsidR="00557D27" w:rsidRPr="00557D27" w:rsidRDefault="00557D27" w:rsidP="00557D27">
            <w:pPr>
              <w:rPr>
                <w:rFonts w:ascii="Tahoma" w:hAnsi="Tahoma" w:cs="Tahoma"/>
                <w:noProof/>
                <w:sz w:val="16"/>
                <w:szCs w:val="16"/>
              </w:rPr>
            </w:pPr>
          </w:p>
          <w:p w14:paraId="232E4F05"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The UTMB Texas AHEC East Student Volunteer Corps: Successes and Lessons Learned from Rapid Implementation of a Student Volunteer Workforce during COVID-19</w:t>
            </w:r>
          </w:p>
          <w:p w14:paraId="429A2E03"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Caley Satterfield</w:t>
            </w:r>
          </w:p>
          <w:p w14:paraId="2FE3EF99" w14:textId="77777777" w:rsidR="00557D27" w:rsidRPr="00557D27" w:rsidRDefault="00557D27" w:rsidP="00557D27">
            <w:pPr>
              <w:rPr>
                <w:rFonts w:ascii="Tahoma" w:hAnsi="Tahoma" w:cs="Tahoma"/>
                <w:noProof/>
                <w:sz w:val="16"/>
                <w:szCs w:val="16"/>
              </w:rPr>
            </w:pPr>
          </w:p>
          <w:p w14:paraId="566B977F"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A Step towards Change:  Integrating Health Systems Science Curriculum into Fourth Year of Medical School</w:t>
            </w:r>
          </w:p>
          <w:p w14:paraId="789FD7F2"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Sarah Siddiqui, Premal Patel, Hani Serag, Samee Hameed, N Miles Farr</w:t>
            </w:r>
          </w:p>
          <w:p w14:paraId="272C65F0" w14:textId="77777777" w:rsidR="00557D27" w:rsidRPr="00557D27" w:rsidRDefault="00557D27" w:rsidP="00557D27">
            <w:pPr>
              <w:rPr>
                <w:rFonts w:ascii="Tahoma" w:hAnsi="Tahoma" w:cs="Tahoma"/>
                <w:noProof/>
                <w:sz w:val="16"/>
                <w:szCs w:val="16"/>
              </w:rPr>
            </w:pPr>
          </w:p>
          <w:p w14:paraId="18A56CF1" w14:textId="77777777" w:rsidR="00557D27" w:rsidRDefault="00557D27" w:rsidP="00557D27">
            <w:pPr>
              <w:rPr>
                <w:rFonts w:ascii="Tahoma" w:hAnsi="Tahoma" w:cs="Tahoma"/>
                <w:b/>
                <w:bCs/>
                <w:noProof/>
                <w:sz w:val="20"/>
                <w:szCs w:val="20"/>
              </w:rPr>
            </w:pPr>
          </w:p>
          <w:p w14:paraId="493F9949" w14:textId="77777777" w:rsidR="00557D27" w:rsidRDefault="00557D27" w:rsidP="00557D27">
            <w:pPr>
              <w:rPr>
                <w:rFonts w:ascii="Tahoma" w:hAnsi="Tahoma" w:cs="Tahoma"/>
                <w:b/>
                <w:bCs/>
                <w:noProof/>
                <w:sz w:val="20"/>
                <w:szCs w:val="20"/>
              </w:rPr>
            </w:pPr>
          </w:p>
          <w:p w14:paraId="6D4F67F3" w14:textId="1D510BD5"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lastRenderedPageBreak/>
              <w:t>Does Being Away from Patient Contact Impact Student Confidence in their Clinical Skills?</w:t>
            </w:r>
          </w:p>
          <w:p w14:paraId="1A53C539"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 xml:space="preserve">Karen Szauter </w:t>
            </w:r>
          </w:p>
          <w:p w14:paraId="1A5DF6EB" w14:textId="36209936" w:rsidR="00557D27" w:rsidRDefault="00557D27" w:rsidP="00557D27">
            <w:pPr>
              <w:rPr>
                <w:rFonts w:ascii="Tahoma" w:hAnsi="Tahoma" w:cs="Tahoma"/>
                <w:noProof/>
                <w:sz w:val="16"/>
                <w:szCs w:val="16"/>
              </w:rPr>
            </w:pPr>
          </w:p>
          <w:p w14:paraId="64E42E8C" w14:textId="77777777" w:rsidR="00557D27" w:rsidRPr="00557D27" w:rsidRDefault="00557D27" w:rsidP="00557D27">
            <w:pPr>
              <w:rPr>
                <w:b/>
                <w:bCs/>
                <w:color w:val="000000"/>
              </w:rPr>
            </w:pPr>
            <w:r w:rsidRPr="00557D27">
              <w:rPr>
                <w:b/>
                <w:bCs/>
                <w:color w:val="000000"/>
              </w:rPr>
              <w:t>Learning Key Concepts in Internal Medicine without Patients</w:t>
            </w:r>
          </w:p>
          <w:p w14:paraId="21D656C9"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Karen Szauter, L. Maria Belalacazar</w:t>
            </w:r>
          </w:p>
          <w:p w14:paraId="0493758F" w14:textId="77777777" w:rsidR="00557D27" w:rsidRPr="00557D27" w:rsidRDefault="00557D27" w:rsidP="00557D27">
            <w:pPr>
              <w:rPr>
                <w:rFonts w:ascii="Tahoma" w:hAnsi="Tahoma" w:cs="Tahoma"/>
                <w:noProof/>
                <w:sz w:val="16"/>
                <w:szCs w:val="16"/>
              </w:rPr>
            </w:pPr>
          </w:p>
          <w:p w14:paraId="2811917E" w14:textId="77777777" w:rsidR="00557D27" w:rsidRPr="00557D27" w:rsidRDefault="00557D27" w:rsidP="00557D27">
            <w:pPr>
              <w:rPr>
                <w:rFonts w:ascii="Tahoma" w:hAnsi="Tahoma" w:cs="Tahoma"/>
                <w:b/>
                <w:bCs/>
                <w:noProof/>
                <w:sz w:val="20"/>
                <w:szCs w:val="20"/>
                <w:u w:val="single"/>
              </w:rPr>
            </w:pPr>
            <w:r w:rsidRPr="00557D27">
              <w:rPr>
                <w:rFonts w:ascii="Tahoma" w:hAnsi="Tahoma" w:cs="Tahoma"/>
                <w:b/>
                <w:bCs/>
                <w:noProof/>
                <w:sz w:val="20"/>
                <w:szCs w:val="20"/>
                <w:u w:val="single"/>
              </w:rPr>
              <w:t>STUDENTS</w:t>
            </w:r>
          </w:p>
          <w:p w14:paraId="45075E7F" w14:textId="77777777" w:rsidR="00557D27" w:rsidRPr="00557D27" w:rsidRDefault="00557D27" w:rsidP="00557D27">
            <w:pPr>
              <w:rPr>
                <w:rFonts w:ascii="Tahoma" w:hAnsi="Tahoma" w:cs="Tahoma"/>
                <w:noProof/>
                <w:sz w:val="16"/>
                <w:szCs w:val="16"/>
              </w:rPr>
            </w:pPr>
          </w:p>
          <w:p w14:paraId="46C1122A"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Assessing Student Self-Confidence in Screening for Common Psychiatric Conditions at a Student-Run Free Clinic</w:t>
            </w:r>
          </w:p>
          <w:p w14:paraId="77E2C1E7"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 xml:space="preserve">Zachary Kennedy, Codi Teleki, Allyson Folsom Davis, Transon Nguyen, Chander Self </w:t>
            </w:r>
          </w:p>
          <w:p w14:paraId="5135A34B" w14:textId="77777777" w:rsidR="00557D27" w:rsidRPr="00557D27" w:rsidRDefault="00557D27" w:rsidP="00557D27">
            <w:pPr>
              <w:rPr>
                <w:rFonts w:ascii="Tahoma" w:hAnsi="Tahoma" w:cs="Tahoma"/>
                <w:noProof/>
                <w:sz w:val="16"/>
                <w:szCs w:val="16"/>
              </w:rPr>
            </w:pPr>
          </w:p>
          <w:p w14:paraId="11C64F23"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Street Medicine Classroom: Addressing the Digital Divide in Homeless Healthcare</w:t>
            </w:r>
          </w:p>
          <w:p w14:paraId="7FD6B1DA"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Katie Kirk, Nancy Trinh, Mario Zuniga Palma, Alisha Watson, Dakota Rodgers, Vania Martinez, Norma Perez</w:t>
            </w:r>
          </w:p>
          <w:p w14:paraId="6A71E49D" w14:textId="77777777" w:rsidR="00557D27" w:rsidRPr="00557D27" w:rsidRDefault="00557D27" w:rsidP="00557D27">
            <w:pPr>
              <w:rPr>
                <w:rFonts w:ascii="Tahoma" w:hAnsi="Tahoma" w:cs="Tahoma"/>
                <w:noProof/>
                <w:sz w:val="16"/>
                <w:szCs w:val="16"/>
              </w:rPr>
            </w:pPr>
          </w:p>
          <w:p w14:paraId="2E5C54F2"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FiF Medical Students Receive Mentorship Through First-in-the-Family Physician Panels and Community Socials on a Novel Scale</w:t>
            </w:r>
          </w:p>
          <w:p w14:paraId="27338FB2"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Isaiah Ortega, Kendall Wermine, Marc Schober, Norma Perez-Raifaisen</w:t>
            </w:r>
          </w:p>
          <w:p w14:paraId="001C79F5" w14:textId="77777777" w:rsidR="00557D27" w:rsidRPr="00557D27" w:rsidRDefault="00557D27" w:rsidP="00557D27">
            <w:pPr>
              <w:rPr>
                <w:rFonts w:ascii="Tahoma" w:hAnsi="Tahoma" w:cs="Tahoma"/>
                <w:noProof/>
                <w:sz w:val="16"/>
                <w:szCs w:val="16"/>
              </w:rPr>
            </w:pPr>
          </w:p>
          <w:p w14:paraId="5F7F5AC2"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First in the Family Peer Support – Encouraging Undergraduate UIMs</w:t>
            </w:r>
          </w:p>
          <w:p w14:paraId="33C9AB81"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Marc Schober, Isaiah Ortega, Kendall Wermine, Norma Perez-Raifaisen</w:t>
            </w:r>
          </w:p>
          <w:p w14:paraId="5AC552B9" w14:textId="77777777" w:rsidR="00557D27" w:rsidRPr="00557D27" w:rsidRDefault="00557D27" w:rsidP="00557D27">
            <w:pPr>
              <w:rPr>
                <w:rFonts w:ascii="Tahoma" w:hAnsi="Tahoma" w:cs="Tahoma"/>
                <w:noProof/>
                <w:sz w:val="16"/>
                <w:szCs w:val="16"/>
              </w:rPr>
            </w:pPr>
          </w:p>
          <w:p w14:paraId="5F035B65"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Online Disability Sensitivity Training Improves Medical Student Attitudes</w:t>
            </w:r>
          </w:p>
          <w:p w14:paraId="1ED629E1"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 xml:space="preserve">Gabrielle Segal, Carolyn Mccrossan, Kaci French </w:t>
            </w:r>
          </w:p>
          <w:p w14:paraId="19115DB4" w14:textId="77777777" w:rsidR="00557D27" w:rsidRPr="00557D27" w:rsidRDefault="00557D27" w:rsidP="00557D27">
            <w:pPr>
              <w:rPr>
                <w:rFonts w:ascii="Tahoma" w:hAnsi="Tahoma" w:cs="Tahoma"/>
                <w:noProof/>
                <w:sz w:val="16"/>
                <w:szCs w:val="16"/>
              </w:rPr>
            </w:pPr>
          </w:p>
          <w:p w14:paraId="4A448860" w14:textId="77777777" w:rsidR="00557D27" w:rsidRPr="00557D27" w:rsidRDefault="00557D27" w:rsidP="00557D27">
            <w:pPr>
              <w:rPr>
                <w:rFonts w:ascii="Tahoma" w:hAnsi="Tahoma" w:cs="Tahoma"/>
                <w:b/>
                <w:bCs/>
                <w:noProof/>
                <w:sz w:val="20"/>
                <w:szCs w:val="20"/>
              </w:rPr>
            </w:pPr>
            <w:r w:rsidRPr="00557D27">
              <w:rPr>
                <w:rFonts w:ascii="Tahoma" w:hAnsi="Tahoma" w:cs="Tahoma"/>
                <w:b/>
                <w:bCs/>
                <w:noProof/>
                <w:sz w:val="20"/>
                <w:szCs w:val="20"/>
              </w:rPr>
              <w:t>First in the Family Peer Support: Encouraging the Next Generation of Physicians</w:t>
            </w:r>
          </w:p>
          <w:p w14:paraId="42309761" w14:textId="77777777" w:rsidR="00557D27" w:rsidRPr="00557D27" w:rsidRDefault="00557D27" w:rsidP="00557D27">
            <w:pPr>
              <w:rPr>
                <w:rFonts w:ascii="Tahoma" w:hAnsi="Tahoma" w:cs="Tahoma"/>
                <w:noProof/>
                <w:sz w:val="20"/>
                <w:szCs w:val="20"/>
              </w:rPr>
            </w:pPr>
            <w:r w:rsidRPr="00557D27">
              <w:rPr>
                <w:rFonts w:ascii="Tahoma" w:hAnsi="Tahoma" w:cs="Tahoma"/>
                <w:noProof/>
                <w:sz w:val="20"/>
                <w:szCs w:val="20"/>
              </w:rPr>
              <w:t>Kendall Wermine, Marc Schober, Isaiah Ortega, Norma Perez-Raifaisen</w:t>
            </w:r>
          </w:p>
          <w:p w14:paraId="146067AC" w14:textId="634A8434" w:rsidR="00186F99" w:rsidRDefault="00186F99" w:rsidP="008B6179">
            <w:pPr>
              <w:rPr>
                <w:rFonts w:ascii="Tahoma" w:hAnsi="Tahoma" w:cs="Tahoma"/>
                <w:noProof/>
                <w:sz w:val="16"/>
                <w:szCs w:val="16"/>
              </w:rPr>
            </w:pPr>
          </w:p>
          <w:p w14:paraId="3CBEAC23" w14:textId="575A8F93" w:rsidR="00AD0534" w:rsidRPr="00AD0534" w:rsidRDefault="00AD0534" w:rsidP="008B6179">
            <w:pPr>
              <w:rPr>
                <w:rFonts w:ascii="Tahoma" w:hAnsi="Tahoma" w:cs="Tahoma"/>
                <w:noProof/>
                <w:sz w:val="16"/>
                <w:szCs w:val="16"/>
              </w:rPr>
            </w:pPr>
            <w:r>
              <w:rPr>
                <w:rFonts w:ascii="Tahoma" w:hAnsi="Tahoma" w:cs="Tahoma"/>
                <w:noProof/>
                <w:sz w:val="16"/>
                <w:szCs w:val="16"/>
              </w:rPr>
              <w:t>********************************************************</w:t>
            </w:r>
          </w:p>
          <w:p w14:paraId="45D82B93" w14:textId="7414FAA2" w:rsidR="00AD0534" w:rsidRPr="00AD0534" w:rsidRDefault="00AD0534" w:rsidP="00557D27">
            <w:pPr>
              <w:rPr>
                <w:rFonts w:ascii="Tahoma" w:hAnsi="Tahoma" w:cs="Tahoma"/>
                <w:b/>
                <w:bCs/>
                <w:noProof/>
                <w:color w:val="984806" w:themeColor="accent6" w:themeShade="80"/>
                <w:sz w:val="20"/>
                <w:szCs w:val="20"/>
                <w:u w:val="single"/>
              </w:rPr>
            </w:pPr>
            <w:r w:rsidRPr="00AD0534">
              <w:rPr>
                <w:rFonts w:ascii="Tahoma" w:hAnsi="Tahoma" w:cs="Tahoma"/>
                <w:b/>
                <w:bCs/>
                <w:noProof/>
                <w:color w:val="984806" w:themeColor="accent6" w:themeShade="80"/>
                <w:sz w:val="20"/>
                <w:szCs w:val="20"/>
                <w:u w:val="single"/>
              </w:rPr>
              <w:t>OSAA</w:t>
            </w:r>
          </w:p>
          <w:p w14:paraId="22F41DAE" w14:textId="4842CDA6" w:rsidR="00557D27" w:rsidRPr="00557D27" w:rsidRDefault="00557D27" w:rsidP="00557D27">
            <w:pPr>
              <w:rPr>
                <w:rFonts w:ascii="Tahoma" w:hAnsi="Tahoma" w:cs="Tahoma"/>
                <w:noProof/>
                <w:sz w:val="20"/>
                <w:szCs w:val="20"/>
              </w:rPr>
            </w:pPr>
            <w:r w:rsidRPr="00557D27">
              <w:rPr>
                <w:rFonts w:ascii="Tahoma" w:hAnsi="Tahoma" w:cs="Tahoma"/>
                <w:noProof/>
                <w:sz w:val="20"/>
                <w:szCs w:val="20"/>
              </w:rPr>
              <w:t xml:space="preserve">First in the Family (FiF) celebrated its 1st recognition day this past Friday, February 26 by students and faculty wearing their FiF tshirts. In 2019, founder, Kendall Wermine, MS2 sought to create an organization for first generation medical students to provide resources, experiences, and networking opportunities, so members will not go through medical school alone. Since, the organization has grown to 226 members including faculty and our own President, Dr. Ben Raimer and offering matched advising with FiF upperclassmen and informational panels to undergraduate institutions in Texas. Dr. Pérez Raifaisen serves as faculty advisor. Interested in joining the effort or buying a FiF shirt, please contact Jasmine Jones at jaljones@utmb.edu </w:t>
            </w:r>
          </w:p>
          <w:p w14:paraId="62ED5B37" w14:textId="306D710A" w:rsidR="00186F99" w:rsidRPr="00557D27" w:rsidRDefault="00186F99" w:rsidP="008B6179">
            <w:pPr>
              <w:rPr>
                <w:rFonts w:ascii="Tahoma" w:hAnsi="Tahoma" w:cs="Tahoma"/>
                <w:noProof/>
                <w:sz w:val="20"/>
                <w:szCs w:val="20"/>
              </w:rPr>
            </w:pPr>
          </w:p>
        </w:tc>
        <w:tc>
          <w:tcPr>
            <w:tcW w:w="6120" w:type="dxa"/>
            <w:gridSpan w:val="2"/>
            <w:tcBorders>
              <w:top w:val="single" w:sz="4" w:space="0" w:color="auto"/>
              <w:left w:val="single" w:sz="4" w:space="0" w:color="auto"/>
              <w:bottom w:val="single" w:sz="4" w:space="0" w:color="auto"/>
              <w:right w:val="single" w:sz="4" w:space="0" w:color="auto"/>
            </w:tcBorders>
          </w:tcPr>
          <w:p w14:paraId="3DEA75EB" w14:textId="77777777" w:rsidR="007509B1" w:rsidRPr="00B26647" w:rsidRDefault="007509B1" w:rsidP="007509B1">
            <w:pPr>
              <w:pStyle w:val="NoSpacing"/>
              <w:spacing w:line="253" w:lineRule="atLeast"/>
              <w:rPr>
                <w:rFonts w:ascii="Arial" w:hAnsi="Arial" w:cs="Arial"/>
                <w:color w:val="000000"/>
                <w:shd w:val="clear" w:color="auto" w:fill="FFFFFF"/>
              </w:rPr>
            </w:pPr>
            <w:r w:rsidRPr="00B26647">
              <w:rPr>
                <w:rFonts w:asciiTheme="majorHAnsi" w:hAnsiTheme="majorHAnsi" w:cstheme="majorBidi"/>
                <w:b/>
                <w:bCs/>
                <w:color w:val="000000" w:themeColor="text1"/>
              </w:rPr>
              <w:lastRenderedPageBreak/>
              <w:t>From the President ad interim: UTMB masking policy remains in effect</w:t>
            </w:r>
            <w:r w:rsidR="005323F0" w:rsidRPr="00B26647">
              <w:rPr>
                <w:rFonts w:asciiTheme="majorHAnsi" w:hAnsiTheme="majorHAnsi" w:cstheme="majorBidi"/>
                <w:color w:val="000000" w:themeColor="text1"/>
              </w:rPr>
              <w:t>:</w:t>
            </w:r>
            <w:r w:rsidR="004B0F64" w:rsidRPr="00B26647">
              <w:rPr>
                <w:rFonts w:ascii="Arial" w:hAnsi="Arial" w:cs="Arial"/>
              </w:rPr>
              <w:t xml:space="preserve"> </w:t>
            </w:r>
            <w:r w:rsidRPr="00B26647">
              <w:rPr>
                <w:rFonts w:ascii="Calibri Light" w:hAnsi="Calibri Light" w:cs="Calibri Light"/>
                <w:color w:val="333333"/>
                <w:sz w:val="21"/>
                <w:szCs w:val="21"/>
                <w:shd w:val="clear" w:color="auto" w:fill="FFFFFF"/>
              </w:rPr>
              <w:t xml:space="preserve">In consultation with UTMB's infection control, clinical and research experts who have been on the frontlines of the fight against COVID-19 and in keeping with recommendations from public health officials, UTMB leadership has decided that our current masking policy will remain in effect at all UTMB locations. To read the full message, visit </w:t>
            </w:r>
            <w:hyperlink r:id="rId16" w:history="1">
              <w:r w:rsidRPr="00B26647">
                <w:rPr>
                  <w:rStyle w:val="Hyperlink"/>
                  <w:rFonts w:ascii="Calibri Light" w:hAnsi="Calibri Light" w:cs="Calibri Light"/>
                  <w:sz w:val="21"/>
                  <w:szCs w:val="21"/>
                  <w:shd w:val="clear" w:color="auto" w:fill="FFFFFF"/>
                </w:rPr>
                <w:t>https://utmb.us/4qh</w:t>
              </w:r>
            </w:hyperlink>
            <w:r w:rsidRPr="00B26647">
              <w:rPr>
                <w:rFonts w:ascii="Calibri Light" w:hAnsi="Calibri Light" w:cs="Calibri Light"/>
                <w:color w:val="000000"/>
                <w:sz w:val="21"/>
                <w:szCs w:val="21"/>
                <w:shd w:val="clear" w:color="auto" w:fill="FFFFFF"/>
              </w:rPr>
              <w:t>.</w:t>
            </w:r>
          </w:p>
          <w:p w14:paraId="4A48A515" w14:textId="7DAF51AB" w:rsidR="00165D42" w:rsidRPr="00B26647" w:rsidRDefault="007509B1" w:rsidP="007509B1">
            <w:pPr>
              <w:pStyle w:val="NoSpacing"/>
              <w:spacing w:line="253" w:lineRule="atLeast"/>
              <w:rPr>
                <w:rFonts w:ascii="Calibri Light" w:hAnsi="Calibri Light" w:cs="Calibri Light"/>
                <w:sz w:val="21"/>
                <w:szCs w:val="21"/>
              </w:rPr>
            </w:pPr>
            <w:r w:rsidRPr="00B26647">
              <w:rPr>
                <w:rFonts w:asciiTheme="majorHAnsi" w:hAnsiTheme="majorHAnsi" w:cstheme="majorBidi"/>
                <w:b/>
                <w:bCs/>
                <w:color w:val="000000" w:themeColor="text1"/>
              </w:rPr>
              <w:t>Women’s History Month</w:t>
            </w:r>
            <w:r w:rsidR="00630E4D" w:rsidRPr="00B26647">
              <w:rPr>
                <w:rFonts w:asciiTheme="majorHAnsi" w:hAnsiTheme="majorHAnsi" w:cstheme="majorBidi"/>
                <w:b/>
                <w:bCs/>
                <w:color w:val="000000" w:themeColor="text1"/>
              </w:rPr>
              <w:t>:</w:t>
            </w:r>
            <w:r w:rsidR="004B0F64" w:rsidRPr="00B26647">
              <w:rPr>
                <w:rFonts w:ascii="Arial" w:hAnsi="Arial" w:cs="Arial"/>
                <w:color w:val="000000"/>
              </w:rPr>
              <w:t xml:space="preserve"> </w:t>
            </w:r>
            <w:r w:rsidRPr="00B26647">
              <w:rPr>
                <w:rFonts w:ascii="Calibri Light" w:hAnsi="Calibri Light" w:cs="Calibri Light"/>
                <w:sz w:val="21"/>
                <w:szCs w:val="21"/>
              </w:rPr>
              <w:t>March is Women’s History Month</w:t>
            </w:r>
            <w:r w:rsidR="002066E0">
              <w:rPr>
                <w:rFonts w:ascii="Calibri Light" w:hAnsi="Calibri Light" w:cs="Calibri Light"/>
                <w:sz w:val="21"/>
                <w:szCs w:val="21"/>
              </w:rPr>
              <w:t xml:space="preserve">—a </w:t>
            </w:r>
            <w:r w:rsidRPr="00B26647">
              <w:rPr>
                <w:rFonts w:ascii="Calibri Light" w:hAnsi="Calibri Light" w:cs="Calibri Light"/>
                <w:sz w:val="21"/>
                <w:szCs w:val="21"/>
              </w:rPr>
              <w:t xml:space="preserve">special time of year when women’s contributions to history, culture and society </w:t>
            </w:r>
            <w:r w:rsidR="002066E0">
              <w:rPr>
                <w:rFonts w:ascii="Calibri Light" w:hAnsi="Calibri Light" w:cs="Calibri Light"/>
                <w:sz w:val="21"/>
                <w:szCs w:val="21"/>
              </w:rPr>
              <w:t xml:space="preserve">are </w:t>
            </w:r>
            <w:r w:rsidRPr="00B26647">
              <w:rPr>
                <w:rFonts w:ascii="Calibri Light" w:hAnsi="Calibri Light" w:cs="Calibri Light"/>
                <w:sz w:val="21"/>
                <w:szCs w:val="21"/>
              </w:rPr>
              <w:t xml:space="preserve">commemorated. Please join the Women’s Resource Group (WRG) at UTMB as we celebrate the achievements and contributions of women in U.S. history and at UTMB. Every woman has a story to tell and gifts to share with the world. To </w:t>
            </w:r>
            <w:proofErr w:type="gramStart"/>
            <w:r w:rsidRPr="00B26647">
              <w:rPr>
                <w:rFonts w:ascii="Calibri Light" w:hAnsi="Calibri Light" w:cs="Calibri Light"/>
                <w:sz w:val="21"/>
                <w:szCs w:val="21"/>
              </w:rPr>
              <w:t>all of</w:t>
            </w:r>
            <w:proofErr w:type="gramEnd"/>
            <w:r w:rsidRPr="00B26647">
              <w:rPr>
                <w:rFonts w:ascii="Calibri Light" w:hAnsi="Calibri Light" w:cs="Calibri Light"/>
                <w:sz w:val="21"/>
                <w:szCs w:val="21"/>
              </w:rPr>
              <w:t xml:space="preserve"> the amazingly strong and inspirational women at UTMB, we celebrate you!  Mark your calendars for International Women’s Day (IWD) on March 8 and join WRG in wearing purple to show your support in overcoming gender bias and inequality.  This year’s IWD theme is “Choose to Challenge.” Raise your hand to show your commitment to forging a more inclusive workplace. Take a selfie or team photo and share on social media using </w:t>
            </w:r>
            <w:r w:rsidR="002066E0">
              <w:rPr>
                <w:rFonts w:ascii="Calibri Light" w:hAnsi="Calibri Light" w:cs="Calibri Light"/>
                <w:sz w:val="21"/>
                <w:szCs w:val="21"/>
              </w:rPr>
              <w:t xml:space="preserve">the hashtags </w:t>
            </w:r>
            <w:r w:rsidRPr="00B26647">
              <w:rPr>
                <w:rFonts w:ascii="Calibri Light" w:hAnsi="Calibri Light" w:cs="Calibri Light"/>
                <w:sz w:val="21"/>
                <w:szCs w:val="21"/>
              </w:rPr>
              <w:t xml:space="preserve">#utmbhealth, #Iamutmb, #choosetochallenge or send your photo via email to </w:t>
            </w:r>
            <w:hyperlink r:id="rId17" w:history="1">
              <w:r w:rsidRPr="00B26647">
                <w:rPr>
                  <w:rStyle w:val="Hyperlink"/>
                  <w:rFonts w:ascii="Calibri Light" w:hAnsi="Calibri Light" w:cs="Calibri Light"/>
                  <w:sz w:val="21"/>
                  <w:szCs w:val="21"/>
                </w:rPr>
                <w:t>social@utmb.edu</w:t>
              </w:r>
            </w:hyperlink>
            <w:r w:rsidRPr="00B26647">
              <w:rPr>
                <w:rFonts w:ascii="Calibri Light" w:hAnsi="Calibri Light" w:cs="Calibri Light"/>
                <w:sz w:val="21"/>
                <w:szCs w:val="21"/>
              </w:rPr>
              <w:t xml:space="preserve">. Visit the WRG web page at </w:t>
            </w:r>
            <w:hyperlink r:id="rId18" w:tgtFrame="_blank" w:history="1">
              <w:r w:rsidRPr="00B26647">
                <w:rPr>
                  <w:rStyle w:val="Hyperlink"/>
                  <w:rFonts w:ascii="Calibri Light" w:hAnsi="Calibri Light" w:cs="Calibri Light"/>
                  <w:color w:val="1E56A3"/>
                  <w:sz w:val="21"/>
                  <w:szCs w:val="21"/>
                  <w:shd w:val="clear" w:color="auto" w:fill="FFFFFF"/>
                </w:rPr>
                <w:t>https://www.utmb.edu/hr/diversity/womens-resource-group</w:t>
              </w:r>
            </w:hyperlink>
            <w:r w:rsidRPr="00B26647">
              <w:rPr>
                <w:rFonts w:ascii="Calibri Light" w:hAnsi="Calibri Light" w:cs="Calibri Light"/>
                <w:sz w:val="21"/>
                <w:szCs w:val="21"/>
              </w:rPr>
              <w:t xml:space="preserve"> and Office of Diversity and Inclusion Facebook page at </w:t>
            </w:r>
            <w:hyperlink r:id="rId19" w:history="1">
              <w:r w:rsidRPr="00B26647">
                <w:rPr>
                  <w:rStyle w:val="Hyperlink"/>
                  <w:rFonts w:ascii="Calibri Light" w:hAnsi="Calibri Light" w:cs="Calibri Light"/>
                  <w:sz w:val="21"/>
                  <w:szCs w:val="21"/>
                </w:rPr>
                <w:t>https://www.facebook.com/UTMBdiversity</w:t>
              </w:r>
            </w:hyperlink>
            <w:r w:rsidRPr="00B26647">
              <w:rPr>
                <w:rFonts w:ascii="Calibri Light" w:hAnsi="Calibri Light" w:cs="Calibri Light"/>
                <w:sz w:val="21"/>
                <w:szCs w:val="21"/>
              </w:rPr>
              <w:t xml:space="preserve"> throughout the month of March for updates on virtual events and ways to celebrate women in the workplace.</w:t>
            </w:r>
          </w:p>
          <w:p w14:paraId="621B60D0" w14:textId="7CE356B7" w:rsidR="00165D42" w:rsidRPr="00B26647" w:rsidRDefault="00165D42" w:rsidP="00165D42">
            <w:pPr>
              <w:pStyle w:val="NoSpacing"/>
              <w:spacing w:line="253" w:lineRule="atLeast"/>
              <w:rPr>
                <w:rFonts w:ascii="Calibri Light" w:hAnsi="Calibri Light" w:cs="Calibri Light"/>
                <w:color w:val="000000"/>
                <w:sz w:val="21"/>
                <w:szCs w:val="21"/>
              </w:rPr>
            </w:pPr>
            <w:r w:rsidRPr="00B26647">
              <w:rPr>
                <w:rFonts w:ascii="Calibri Light" w:hAnsi="Calibri Light" w:cs="Calibri Light"/>
                <w:color w:val="333333"/>
                <w:sz w:val="21"/>
                <w:szCs w:val="21"/>
              </w:rPr>
              <w:t xml:space="preserve"> </w:t>
            </w:r>
          </w:p>
          <w:p w14:paraId="04130653" w14:textId="2B08237B" w:rsidR="00B26647" w:rsidRDefault="00B26647" w:rsidP="00B26647">
            <w:r>
              <w:rPr>
                <w:rFonts w:asciiTheme="majorHAnsi" w:hAnsiTheme="majorHAnsi" w:cstheme="majorHAnsi"/>
                <w:b/>
                <w:bCs/>
                <w:color w:val="FF0000"/>
              </w:rPr>
              <w:t>IN CASE YOU MISSED IT</w:t>
            </w:r>
            <w:r>
              <w:rPr>
                <w:rFonts w:asciiTheme="majorHAnsi" w:hAnsiTheme="majorHAnsi" w:cstheme="majorHAnsi"/>
                <w:b/>
                <w:bCs/>
                <w:color w:val="FF0000"/>
              </w:rPr>
              <w:br/>
            </w:r>
            <w:r>
              <w:rPr>
                <w:rFonts w:asciiTheme="majorHAnsi" w:hAnsiTheme="majorHAnsi" w:cstheme="majorBidi"/>
                <w:b/>
                <w:bCs/>
                <w:color w:val="000000" w:themeColor="text1"/>
              </w:rPr>
              <w:t>SPECIAL EDITION Health Care Unmasked with Drs. Barrett and Patel:</w:t>
            </w:r>
            <w:r>
              <w:rPr>
                <w:rFonts w:ascii="Arial" w:hAnsi="Arial" w:cs="Arial"/>
                <w:color w:val="000000"/>
              </w:rPr>
              <w:t xml:space="preserve"> </w:t>
            </w:r>
            <w:r w:rsidRPr="00B26647">
              <w:rPr>
                <w:rStyle w:val="apple-converted-space"/>
                <w:rFonts w:ascii="Calibri Light" w:hAnsi="Calibri Light" w:cs="Calibri Light"/>
                <w:color w:val="000000"/>
                <w:sz w:val="21"/>
                <w:szCs w:val="21"/>
              </w:rPr>
              <w:t xml:space="preserve">UTMB’s Dr. Janak Patel, director of Infection Control and Health Care Epidemiology and Dr. Alan Barrett, </w:t>
            </w:r>
            <w:r w:rsidR="00323C7B">
              <w:rPr>
                <w:rStyle w:val="apple-converted-space"/>
                <w:rFonts w:ascii="Calibri Light" w:hAnsi="Calibri Light" w:cs="Calibri Light"/>
                <w:color w:val="000000"/>
                <w:sz w:val="21"/>
                <w:szCs w:val="21"/>
              </w:rPr>
              <w:t>d</w:t>
            </w:r>
            <w:r w:rsidRPr="00B26647">
              <w:rPr>
                <w:rStyle w:val="apple-converted-space"/>
                <w:rFonts w:ascii="Calibri Light" w:hAnsi="Calibri Light" w:cs="Calibri Light"/>
                <w:color w:val="000000"/>
                <w:sz w:val="21"/>
                <w:szCs w:val="21"/>
              </w:rPr>
              <w:t xml:space="preserve">irector, </w:t>
            </w:r>
            <w:r w:rsidR="002066E0">
              <w:rPr>
                <w:rStyle w:val="apple-converted-space"/>
                <w:rFonts w:ascii="Calibri Light" w:hAnsi="Calibri Light" w:cs="Calibri Light"/>
                <w:color w:val="000000"/>
                <w:sz w:val="21"/>
                <w:szCs w:val="21"/>
              </w:rPr>
              <w:t xml:space="preserve">UTMB’s Sealy Institute for Vaccine Sciences and the </w:t>
            </w:r>
            <w:r w:rsidRPr="00B26647">
              <w:rPr>
                <w:rStyle w:val="apple-converted-space"/>
                <w:rFonts w:ascii="Calibri Light" w:hAnsi="Calibri Light" w:cs="Calibri Light"/>
                <w:color w:val="000000"/>
                <w:sz w:val="21"/>
                <w:szCs w:val="21"/>
              </w:rPr>
              <w:t xml:space="preserve">World Health Organization Collaborating Center for Vaccine Research, Evaluation and Training for Emerging Infectious Diseases, joined i45Now’s TJ Aulds for a special edition of Health Care Unmasked to discuss the new Johnson &amp; Johnson vaccine. The full episode is available at </w:t>
            </w:r>
            <w:hyperlink r:id="rId20" w:history="1">
              <w:r w:rsidRPr="00B26647">
                <w:rPr>
                  <w:rStyle w:val="Hyperlink"/>
                  <w:rFonts w:ascii="Calibri Light" w:hAnsi="Calibri Light" w:cs="Calibri Light"/>
                  <w:sz w:val="18"/>
                  <w:szCs w:val="18"/>
                </w:rPr>
                <w:t>https://www.facebook.com/i45NOW/videos/275420117355437</w:t>
              </w:r>
            </w:hyperlink>
            <w:r w:rsidRPr="00B26647">
              <w:rPr>
                <w:sz w:val="18"/>
                <w:szCs w:val="18"/>
              </w:rPr>
              <w:t>.</w:t>
            </w:r>
          </w:p>
          <w:p w14:paraId="386D6821" w14:textId="68E663AF" w:rsidR="00B26647" w:rsidRDefault="00B26647" w:rsidP="00B26647">
            <w:pPr>
              <w:textAlignment w:val="baseline"/>
              <w:rPr>
                <w:rFonts w:asciiTheme="majorHAnsi" w:hAnsiTheme="majorHAnsi" w:cstheme="majorHAnsi"/>
                <w:b/>
                <w:bCs/>
                <w:color w:val="FF0000"/>
              </w:rPr>
            </w:pPr>
          </w:p>
          <w:p w14:paraId="33D5B003" w14:textId="4D6E070D" w:rsidR="00661FDD" w:rsidRPr="00B26647" w:rsidRDefault="00B26647" w:rsidP="00165D42">
            <w:pPr>
              <w:pStyle w:val="NoSpacing"/>
              <w:spacing w:line="253" w:lineRule="atLeast"/>
              <w:rPr>
                <w:rFonts w:ascii="Arial" w:hAnsi="Arial" w:cs="Arial"/>
              </w:rPr>
            </w:pPr>
            <w:r>
              <w:rPr>
                <w:rFonts w:asciiTheme="majorHAnsi" w:hAnsiTheme="majorHAnsi" w:cstheme="majorBidi"/>
                <w:b/>
                <w:bCs/>
                <w:color w:val="000000" w:themeColor="text1"/>
              </w:rPr>
              <w:t>UTMB experts share information on breast milk, pregnancy and COVID-19 during recent Health Care Unmasked:</w:t>
            </w:r>
            <w:r>
              <w:rPr>
                <w:rFonts w:ascii="Arial" w:hAnsi="Arial" w:cs="Arial"/>
                <w:color w:val="000000"/>
              </w:rPr>
              <w:t xml:space="preserve"> </w:t>
            </w:r>
            <w:r w:rsidRPr="00B26647">
              <w:rPr>
                <w:rFonts w:ascii="Calibri Light" w:hAnsi="Calibri Light" w:cs="Calibri Light"/>
                <w:color w:val="000000"/>
                <w:sz w:val="21"/>
                <w:szCs w:val="21"/>
              </w:rPr>
              <w:t xml:space="preserve">UTMB’s </w:t>
            </w:r>
            <w:r w:rsidRPr="00B26647">
              <w:rPr>
                <w:rFonts w:ascii="Calibri Light" w:hAnsi="Calibri Light" w:cs="Calibri Light"/>
                <w:color w:val="201F1E"/>
                <w:sz w:val="21"/>
                <w:szCs w:val="21"/>
                <w:bdr w:val="none" w:sz="0" w:space="0" w:color="auto" w:frame="1"/>
              </w:rPr>
              <w:t>Dr. Roberto Garofalo, professor and vice chair for research with the Department of Pediatrics</w:t>
            </w:r>
            <w:r w:rsidRPr="00B26647">
              <w:rPr>
                <w:rFonts w:ascii="Calibri Light" w:hAnsi="Calibri Light" w:cs="Calibri Light"/>
                <w:sz w:val="21"/>
                <w:szCs w:val="21"/>
                <w:bdr w:val="none" w:sz="0" w:space="0" w:color="auto" w:frame="1"/>
              </w:rPr>
              <w:t>,</w:t>
            </w:r>
            <w:r w:rsidRPr="00B26647">
              <w:rPr>
                <w:rFonts w:ascii="Calibri Light" w:hAnsi="Calibri Light" w:cs="Calibri Light"/>
                <w:color w:val="201F1E"/>
                <w:sz w:val="21"/>
                <w:szCs w:val="21"/>
                <w:bdr w:val="none" w:sz="0" w:space="0" w:color="auto" w:frame="1"/>
              </w:rPr>
              <w:t xml:space="preserve"> and Dr. George Saade, professor and director of the Perinatal Research Division with the Department of Obstetrics and Gynecology</w:t>
            </w:r>
            <w:r w:rsidRPr="00B26647">
              <w:rPr>
                <w:rFonts w:ascii="Calibri Light" w:hAnsi="Calibri Light" w:cs="Calibri Light"/>
                <w:sz w:val="21"/>
                <w:szCs w:val="21"/>
                <w:bdr w:val="none" w:sz="0" w:space="0" w:color="auto" w:frame="1"/>
              </w:rPr>
              <w:t>,</w:t>
            </w:r>
            <w:r w:rsidRPr="00B26647">
              <w:rPr>
                <w:rStyle w:val="apple-converted-space"/>
                <w:rFonts w:ascii="Calibri Light" w:hAnsi="Calibri Light" w:cs="Calibri Light"/>
                <w:b/>
                <w:bCs/>
                <w:color w:val="000000"/>
                <w:sz w:val="21"/>
                <w:szCs w:val="21"/>
              </w:rPr>
              <w:t> </w:t>
            </w:r>
            <w:r w:rsidRPr="00B26647">
              <w:rPr>
                <w:rStyle w:val="apple-converted-space"/>
                <w:rFonts w:ascii="Calibri Light" w:hAnsi="Calibri Light" w:cs="Calibri Light"/>
                <w:color w:val="000000"/>
                <w:sz w:val="21"/>
                <w:szCs w:val="21"/>
              </w:rPr>
              <w:t xml:space="preserve">UTMB’s joined host TJ Aulds to discuss pregnancy and the COVID-19 vaccine, as well as their new study on whether breast milk has the ability to stop the spread of COVID-19 and whether moms can pass COVID-19 antibodies to their babies. To view the full conversation, visit </w:t>
            </w:r>
            <w:hyperlink r:id="rId21" w:history="1">
              <w:r w:rsidRPr="00B26647">
                <w:rPr>
                  <w:rStyle w:val="Hyperlink"/>
                  <w:rFonts w:ascii="Calibri Light" w:hAnsi="Calibri Light" w:cs="Calibri Light"/>
                  <w:sz w:val="21"/>
                  <w:szCs w:val="21"/>
                </w:rPr>
                <w:t>https://www.facebook.com/i45NOW/videos/898701990945895</w:t>
              </w:r>
            </w:hyperlink>
            <w:r>
              <w:rPr>
                <w:rFonts w:ascii="Calibri Light" w:hAnsi="Calibri Light" w:cs="Calibri Light"/>
                <w:sz w:val="21"/>
                <w:szCs w:val="21"/>
              </w:rPr>
              <w:t>.</w:t>
            </w:r>
          </w:p>
        </w:tc>
      </w:tr>
      <w:tr w:rsidR="009C2829" w14:paraId="10CA5146" w14:textId="77777777" w:rsidTr="43192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0ED04857" w:rsidRPr="43192C95">
              <w:rPr>
                <w:rFonts w:asciiTheme="majorHAnsi" w:hAnsiTheme="majorHAnsi"/>
                <w:sz w:val="20"/>
                <w:szCs w:val="20"/>
              </w:rPr>
              <w:t>PATIENT CARE</w:t>
            </w:r>
            <w:r>
              <w:rPr>
                <w:rFonts w:asciiTheme="majorHAnsi" w:hAnsiTheme="majorHAnsi"/>
                <w:sz w:val="20"/>
              </w:rPr>
              <w:tab/>
            </w:r>
            <w:r w:rsidR="0ED04857" w:rsidRPr="43192C95">
              <w:rPr>
                <w:rFonts w:asciiTheme="majorHAnsi" w:hAnsiTheme="majorHAnsi"/>
                <w:sz w:val="20"/>
                <w:szCs w:val="20"/>
              </w:rPr>
              <w:t>EDUCATION &amp; RESEARCH</w:t>
            </w:r>
            <w:r>
              <w:rPr>
                <w:rFonts w:asciiTheme="majorHAnsi" w:hAnsiTheme="majorHAnsi"/>
                <w:sz w:val="20"/>
              </w:rPr>
              <w:tab/>
            </w:r>
            <w:r w:rsidR="0ED04857" w:rsidRPr="43192C95">
              <w:rPr>
                <w:rFonts w:asciiTheme="majorHAnsi" w:hAnsiTheme="majorHAnsi"/>
                <w:sz w:val="20"/>
                <w:szCs w:val="20"/>
              </w:rPr>
              <w:t>INSTITUTIONAL SUPPORT</w:t>
            </w:r>
            <w:r>
              <w:rPr>
                <w:rFonts w:asciiTheme="majorHAnsi" w:hAnsiTheme="majorHAnsi"/>
                <w:sz w:val="20"/>
              </w:rPr>
              <w:tab/>
            </w:r>
            <w:r w:rsidR="0ED04857" w:rsidRPr="43192C95">
              <w:rPr>
                <w:rFonts w:asciiTheme="majorHAnsi" w:hAnsiTheme="majorHAnsi"/>
                <w:sz w:val="20"/>
                <w:szCs w:val="20"/>
              </w:rPr>
              <w:t>CMC</w:t>
            </w:r>
          </w:p>
        </w:tc>
      </w:tr>
      <w:tr w:rsidR="009C2829" w:rsidRPr="00BA429D" w14:paraId="6073B2AA" w14:textId="77777777" w:rsidTr="43192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C6BC5" w14:paraId="37678722" w14:textId="77777777" w:rsidTr="43192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6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79D0B390" w14:textId="77777777" w:rsidR="00B26647" w:rsidRPr="00B26647" w:rsidRDefault="00B26647" w:rsidP="00B26647">
            <w:pPr>
              <w:textAlignment w:val="baseline"/>
              <w:rPr>
                <w:rFonts w:asciiTheme="majorHAnsi" w:hAnsiTheme="majorHAnsi" w:cstheme="majorHAnsi"/>
                <w:b/>
                <w:bCs/>
                <w:color w:val="FF0000"/>
              </w:rPr>
            </w:pPr>
            <w:r w:rsidRPr="00B26647">
              <w:rPr>
                <w:rFonts w:asciiTheme="majorHAnsi" w:hAnsiTheme="majorHAnsi" w:cstheme="majorHAnsi"/>
                <w:b/>
                <w:bCs/>
                <w:color w:val="FF0000"/>
              </w:rPr>
              <w:lastRenderedPageBreak/>
              <w:t>REMINDER</w:t>
            </w:r>
          </w:p>
          <w:p w14:paraId="56858915" w14:textId="77777777" w:rsidR="00B26647" w:rsidRPr="00B26647" w:rsidRDefault="00B26647" w:rsidP="00B26647">
            <w:pPr>
              <w:pStyle w:val="NoSpacing"/>
              <w:spacing w:line="253" w:lineRule="atLeast"/>
              <w:rPr>
                <w:rFonts w:ascii="Calibri Light" w:hAnsi="Calibri Light" w:cs="Calibri Light"/>
                <w:sz w:val="21"/>
                <w:szCs w:val="21"/>
              </w:rPr>
            </w:pPr>
            <w:r w:rsidRPr="00B26647">
              <w:rPr>
                <w:rFonts w:asciiTheme="majorHAnsi" w:hAnsiTheme="majorHAnsi" w:cstheme="majorHAnsi"/>
                <w:b/>
                <w:bCs/>
                <w:color w:val="000000"/>
              </w:rPr>
              <w:t>Virtual Town Hall set for March 9:</w:t>
            </w:r>
            <w:r w:rsidRPr="00B26647">
              <w:rPr>
                <w:rStyle w:val="HeaderChar"/>
                <w:rFonts w:ascii="Arial" w:hAnsi="Arial" w:cs="Arial"/>
                <w:color w:val="000000"/>
              </w:rPr>
              <w:t xml:space="preserve"> </w:t>
            </w:r>
            <w:r w:rsidRPr="00B26647">
              <w:rPr>
                <w:rStyle w:val="apple-converted-space"/>
                <w:rFonts w:ascii="Calibri Light" w:hAnsi="Calibri Light" w:cs="Calibri Light"/>
                <w:color w:val="000000"/>
                <w:sz w:val="21"/>
                <w:szCs w:val="21"/>
              </w:rPr>
              <w:t xml:space="preserve">UTMB President ad interim Dr. Ben G. Raimer will host a special livestream-only Town Hall on Tuesday, March 9 at noon. More information can be found online at </w:t>
            </w:r>
            <w:hyperlink r:id="rId26" w:history="1">
              <w:r w:rsidRPr="00B26647">
                <w:rPr>
                  <w:rStyle w:val="Hyperlink"/>
                  <w:rFonts w:ascii="Calibri Light" w:hAnsi="Calibri Light" w:cs="Calibri Light"/>
                  <w:sz w:val="21"/>
                  <w:szCs w:val="21"/>
                </w:rPr>
                <w:t>https://utmb.us/4qj</w:t>
              </w:r>
            </w:hyperlink>
            <w:r w:rsidRPr="00B26647">
              <w:rPr>
                <w:rStyle w:val="apple-converted-space"/>
                <w:rFonts w:ascii="Calibri Light" w:hAnsi="Calibri Light" w:cs="Calibri Light"/>
                <w:sz w:val="21"/>
                <w:szCs w:val="21"/>
              </w:rPr>
              <w:t>.</w:t>
            </w:r>
            <w:r w:rsidRPr="00B26647">
              <w:rPr>
                <w:rStyle w:val="apple-converted-space"/>
                <w:rFonts w:ascii="Calibri Light" w:hAnsi="Calibri Light" w:cs="Calibri Light"/>
                <w:color w:val="000000"/>
                <w:sz w:val="21"/>
                <w:szCs w:val="21"/>
              </w:rPr>
              <w:t xml:space="preserve"> Individuals who have questions for Dr. Raimer are encouraged to submit them at </w:t>
            </w:r>
            <w:hyperlink r:id="rId27" w:history="1">
              <w:r w:rsidRPr="00B26647">
                <w:rPr>
                  <w:rStyle w:val="Hyperlink"/>
                  <w:rFonts w:ascii="Calibri Light" w:hAnsi="Calibri Light" w:cs="Calibri Light"/>
                  <w:color w:val="4472C4"/>
                  <w:sz w:val="18"/>
                  <w:szCs w:val="18"/>
                </w:rPr>
                <w:t>https://www.utmb.edu/eac/contact-us</w:t>
              </w:r>
            </w:hyperlink>
            <w:r w:rsidRPr="00B26647">
              <w:rPr>
                <w:rFonts w:ascii="Calibri Light" w:hAnsi="Calibri Light" w:cs="Calibri Light"/>
                <w:color w:val="4472C4"/>
                <w:sz w:val="18"/>
                <w:szCs w:val="18"/>
              </w:rPr>
              <w:t>.</w:t>
            </w:r>
          </w:p>
          <w:p w14:paraId="1222E4BC" w14:textId="77777777" w:rsidR="0036731D" w:rsidRDefault="7221F2D9" w:rsidP="00B26647">
            <w:pPr>
              <w:textAlignment w:val="baseline"/>
              <w:rPr>
                <w:rFonts w:ascii="Arial" w:hAnsi="Arial" w:cs="Arial"/>
                <w:color w:val="000000"/>
              </w:rPr>
            </w:pPr>
            <w:r>
              <w:rPr>
                <w:noProof/>
              </w:rPr>
              <w:drawing>
                <wp:inline distT="0" distB="0" distL="0" distR="0" wp14:anchorId="248DEC68" wp14:editId="152BD9DD">
                  <wp:extent cx="266700" cy="227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sidRPr="43192C95">
              <w:rPr>
                <w:rFonts w:cs="Arial"/>
                <w:b/>
                <w:bCs/>
              </w:rPr>
              <w:t xml:space="preserve">The Joint Commission Questions of the Week – Cleaning, </w:t>
            </w:r>
            <w:proofErr w:type="gramStart"/>
            <w:r w:rsidRPr="43192C95">
              <w:rPr>
                <w:rFonts w:cs="Arial"/>
                <w:b/>
                <w:bCs/>
              </w:rPr>
              <w:t>Disinfection</w:t>
            </w:r>
            <w:proofErr w:type="gramEnd"/>
            <w:r w:rsidRPr="43192C95">
              <w:rPr>
                <w:rFonts w:cs="Arial"/>
                <w:b/>
                <w:bCs/>
              </w:rPr>
              <w:t xml:space="preserve"> and storage of Non-critical Patient Care Equipment:</w:t>
            </w:r>
          </w:p>
          <w:p w14:paraId="31C93E6C" w14:textId="77777777" w:rsidR="00B26647" w:rsidRPr="00B26647" w:rsidRDefault="00B26647" w:rsidP="00B26647">
            <w:pPr>
              <w:ind w:left="720"/>
              <w:rPr>
                <w:rFonts w:ascii="Calibri Light" w:hAnsi="Calibri Light" w:cs="Calibri Light"/>
                <w:b/>
                <w:bCs/>
                <w:sz w:val="21"/>
                <w:szCs w:val="21"/>
              </w:rPr>
            </w:pPr>
            <w:r w:rsidRPr="00B26647">
              <w:rPr>
                <w:rFonts w:ascii="Calibri Light" w:hAnsi="Calibri Light" w:cs="Calibri Light"/>
                <w:b/>
                <w:bCs/>
                <w:sz w:val="21"/>
                <w:szCs w:val="21"/>
              </w:rPr>
              <w:t>Q: How often should patient care items, such as glucometers, stethoscopes, thermometers, etc., be cleaned?</w:t>
            </w:r>
          </w:p>
          <w:p w14:paraId="106C90F4" w14:textId="36314C30" w:rsidR="00B26647" w:rsidRPr="00B26647" w:rsidRDefault="00B26647" w:rsidP="00B26647">
            <w:pPr>
              <w:ind w:left="720"/>
              <w:rPr>
                <w:rFonts w:ascii="Calibri Light" w:hAnsi="Calibri Light" w:cs="Calibri Light"/>
                <w:sz w:val="21"/>
                <w:szCs w:val="21"/>
              </w:rPr>
            </w:pPr>
            <w:r w:rsidRPr="00B26647">
              <w:rPr>
                <w:rFonts w:ascii="Calibri Light" w:hAnsi="Calibri Light" w:cs="Calibri Light"/>
                <w:sz w:val="21"/>
                <w:szCs w:val="21"/>
              </w:rPr>
              <w:t>A: All shared patient care equipment should be wiped down with a hospital-approved disinfectant after each use. Glucometers must be cleaned with bleach wipes. If you</w:t>
            </w:r>
            <w:r w:rsidR="002066E0">
              <w:rPr>
                <w:rFonts w:ascii="Calibri Light" w:hAnsi="Calibri Light" w:cs="Calibri Light"/>
                <w:sz w:val="21"/>
                <w:szCs w:val="21"/>
              </w:rPr>
              <w:t xml:space="preserve"> are</w:t>
            </w:r>
            <w:r w:rsidRPr="00B26647">
              <w:rPr>
                <w:rFonts w:ascii="Calibri Light" w:hAnsi="Calibri Light" w:cs="Calibri Light"/>
                <w:sz w:val="21"/>
                <w:szCs w:val="21"/>
              </w:rPr>
              <w:t xml:space="preserve"> uncertain about which disinfectant to use or how long it must remain wet, please review the policy referenced below.</w:t>
            </w:r>
          </w:p>
          <w:p w14:paraId="30019158" w14:textId="77777777" w:rsidR="00B26647" w:rsidRPr="00B26647" w:rsidRDefault="00B26647" w:rsidP="00B26647">
            <w:pPr>
              <w:keepNext/>
              <w:spacing w:after="30" w:line="264" w:lineRule="auto"/>
              <w:ind w:left="720"/>
              <w:rPr>
                <w:rFonts w:ascii="Calibri Light" w:hAnsi="Calibri Light" w:cs="Calibri Light"/>
                <w:b/>
                <w:bCs/>
                <w:sz w:val="21"/>
                <w:szCs w:val="21"/>
                <w14:cntxtAlts/>
              </w:rPr>
            </w:pPr>
          </w:p>
          <w:p w14:paraId="4731B95B" w14:textId="77777777" w:rsidR="00B26647" w:rsidRPr="00B26647" w:rsidRDefault="00B26647" w:rsidP="00B26647">
            <w:pPr>
              <w:keepNext/>
              <w:spacing w:after="30" w:line="264" w:lineRule="auto"/>
              <w:ind w:left="720"/>
              <w:rPr>
                <w:rFonts w:ascii="Calibri Light" w:hAnsi="Calibri Light" w:cs="Calibri Light"/>
                <w:b/>
                <w:bCs/>
                <w:sz w:val="21"/>
                <w:szCs w:val="21"/>
                <w14:cntxtAlts/>
              </w:rPr>
            </w:pPr>
            <w:r w:rsidRPr="00B26647">
              <w:rPr>
                <w:rFonts w:ascii="Calibri Light" w:hAnsi="Calibri Light" w:cs="Calibri Light"/>
                <w:b/>
                <w:bCs/>
                <w:sz w:val="21"/>
                <w:szCs w:val="21"/>
                <w14:cntxtAlts/>
              </w:rPr>
              <w:t xml:space="preserve">Q: How do you know if a piece of equipment is clean? </w:t>
            </w:r>
          </w:p>
          <w:p w14:paraId="59A0B079" w14:textId="77777777" w:rsidR="00B26647" w:rsidRPr="00B26647" w:rsidRDefault="00B26647" w:rsidP="00B26647">
            <w:pPr>
              <w:ind w:left="720"/>
              <w:rPr>
                <w:rFonts w:ascii="Calibri Light" w:hAnsi="Calibri Light" w:cs="Calibri Light"/>
                <w:sz w:val="21"/>
                <w:szCs w:val="21"/>
              </w:rPr>
            </w:pPr>
            <w:r w:rsidRPr="00B26647">
              <w:rPr>
                <w:rFonts w:ascii="Calibri Light" w:hAnsi="Calibri Light" w:cs="Calibri Light"/>
                <w:sz w:val="21"/>
                <w:szCs w:val="21"/>
              </w:rPr>
              <w:t xml:space="preserve">A: Clean equipment is identifiable as follows: </w:t>
            </w:r>
          </w:p>
          <w:p w14:paraId="049EF8B0" w14:textId="77777777" w:rsidR="00B26647" w:rsidRPr="00B26647" w:rsidRDefault="00B26647" w:rsidP="00B26647">
            <w:pPr>
              <w:pStyle w:val="ListParagraph"/>
              <w:numPr>
                <w:ilvl w:val="0"/>
                <w:numId w:val="25"/>
              </w:numPr>
              <w:ind w:left="1440"/>
              <w:rPr>
                <w:rFonts w:ascii="Calibri Light" w:hAnsi="Calibri Light" w:cs="Calibri Light"/>
                <w:sz w:val="21"/>
                <w:szCs w:val="21"/>
              </w:rPr>
            </w:pPr>
            <w:r w:rsidRPr="00B26647">
              <w:rPr>
                <w:rFonts w:ascii="Calibri Light" w:hAnsi="Calibri Light" w:cs="Calibri Light"/>
                <w:sz w:val="21"/>
                <w:szCs w:val="21"/>
              </w:rPr>
              <w:t>Clean equipment is stored separately from used equipment, either in a clean utility room or designated area, such as an alcove, in the patient care unit.</w:t>
            </w:r>
          </w:p>
          <w:p w14:paraId="61B72C89" w14:textId="77777777" w:rsidR="00B26647" w:rsidRPr="00B26647" w:rsidRDefault="00B26647" w:rsidP="00B26647">
            <w:pPr>
              <w:pStyle w:val="ListParagraph"/>
              <w:numPr>
                <w:ilvl w:val="0"/>
                <w:numId w:val="25"/>
              </w:numPr>
              <w:ind w:left="1440"/>
              <w:rPr>
                <w:rFonts w:ascii="Calibri Light" w:hAnsi="Calibri Light" w:cs="Calibri Light"/>
                <w:sz w:val="21"/>
                <w:szCs w:val="21"/>
              </w:rPr>
            </w:pPr>
            <w:r w:rsidRPr="00B26647">
              <w:rPr>
                <w:rFonts w:ascii="Calibri Light" w:hAnsi="Calibri Light" w:cs="Calibri Light"/>
                <w:sz w:val="21"/>
                <w:szCs w:val="21"/>
              </w:rPr>
              <w:t>If a clean equipment room is available, only clean, patient-ready equipment may be placed in that room.</w:t>
            </w:r>
          </w:p>
          <w:p w14:paraId="4B34713D" w14:textId="77777777" w:rsidR="00B26647" w:rsidRPr="00B26647" w:rsidRDefault="00B26647" w:rsidP="00B26647">
            <w:pPr>
              <w:pStyle w:val="ListParagraph"/>
              <w:numPr>
                <w:ilvl w:val="0"/>
                <w:numId w:val="25"/>
              </w:numPr>
              <w:ind w:left="1440"/>
              <w:rPr>
                <w:rFonts w:ascii="Calibri Light" w:hAnsi="Calibri Light" w:cs="Calibri Light"/>
                <w:sz w:val="21"/>
                <w:szCs w:val="21"/>
              </w:rPr>
            </w:pPr>
            <w:r w:rsidRPr="00B26647">
              <w:rPr>
                <w:rFonts w:ascii="Calibri Light" w:hAnsi="Calibri Light" w:cs="Calibri Light"/>
                <w:sz w:val="21"/>
                <w:szCs w:val="21"/>
              </w:rPr>
              <w:t xml:space="preserve">If a clean equipment room is not available, clean equipment may be identified by a “bag or tag” method or by use of linens, such as stretchers. </w:t>
            </w:r>
          </w:p>
          <w:p w14:paraId="35E91976" w14:textId="77777777" w:rsidR="00B26647" w:rsidRPr="00B26647" w:rsidRDefault="00B26647" w:rsidP="00B26647">
            <w:pPr>
              <w:pStyle w:val="ListParagraph"/>
              <w:numPr>
                <w:ilvl w:val="0"/>
                <w:numId w:val="25"/>
              </w:numPr>
              <w:ind w:left="1440"/>
              <w:rPr>
                <w:rFonts w:ascii="Calibri Light" w:hAnsi="Calibri Light" w:cs="Calibri Light"/>
                <w:sz w:val="21"/>
                <w:szCs w:val="21"/>
              </w:rPr>
            </w:pPr>
            <w:r w:rsidRPr="00B26647">
              <w:rPr>
                <w:rFonts w:ascii="Calibri Light" w:hAnsi="Calibri Light" w:cs="Calibri Light"/>
                <w:sz w:val="21"/>
                <w:szCs w:val="21"/>
                <w14:cntxtAlts/>
              </w:rPr>
              <w:t>For equipment in use, such as blood pressure machines, staff need to be able to speak to how they know the equipment is clean and the cleaning process after use in between patients.</w:t>
            </w:r>
          </w:p>
          <w:p w14:paraId="4A8297B6" w14:textId="77777777" w:rsidR="00B26647" w:rsidRPr="00B26647" w:rsidRDefault="00B26647" w:rsidP="00B26647">
            <w:pPr>
              <w:ind w:left="720"/>
              <w:rPr>
                <w:rFonts w:ascii="Calibri Light" w:hAnsi="Calibri Light" w:cs="Calibri Light"/>
                <w:sz w:val="21"/>
                <w:szCs w:val="21"/>
                <w14:cntxtAlts/>
              </w:rPr>
            </w:pPr>
          </w:p>
          <w:p w14:paraId="0F0304C6" w14:textId="2CC70085" w:rsidR="00B26647" w:rsidRPr="00B26647" w:rsidRDefault="00B26647" w:rsidP="00B26647">
            <w:pPr>
              <w:ind w:left="720"/>
              <w:rPr>
                <w:rFonts w:ascii="Calibri Light" w:hAnsi="Calibri Light" w:cs="Calibri Light"/>
                <w:sz w:val="21"/>
                <w:szCs w:val="21"/>
              </w:rPr>
            </w:pPr>
            <w:r w:rsidRPr="00B26647">
              <w:rPr>
                <w:rFonts w:ascii="Calibri Light" w:hAnsi="Calibri Light" w:cs="Calibri Light"/>
                <w:sz w:val="21"/>
                <w:szCs w:val="21"/>
                <w14:cntxtAlts/>
              </w:rPr>
              <w:t xml:space="preserve">For more information, see </w:t>
            </w:r>
            <w:r w:rsidRPr="00B26647">
              <w:rPr>
                <w:rFonts w:ascii="Calibri Light" w:hAnsi="Calibri Light" w:cs="Calibri Light"/>
                <w:sz w:val="21"/>
                <w:szCs w:val="21"/>
              </w:rPr>
              <w:t xml:space="preserve">Infection Control &amp; Healthcare Epidemiology Policy </w:t>
            </w:r>
            <w:hyperlink r:id="rId29" w:history="1">
              <w:r w:rsidRPr="00B26647">
                <w:rPr>
                  <w:rStyle w:val="Hyperlink"/>
                  <w:rFonts w:ascii="Calibri Light" w:hAnsi="Calibri Light" w:cs="Calibri Light"/>
                  <w:sz w:val="21"/>
                  <w:szCs w:val="21"/>
                </w:rPr>
                <w:t>01.05.06 Cleaning, Disinfection and Storage of Non-critical Patient Care Equipment</w:t>
              </w:r>
            </w:hyperlink>
            <w:r>
              <w:rPr>
                <w:rFonts w:ascii="Calibri Light" w:hAnsi="Calibri Light" w:cs="Calibri Light"/>
                <w:sz w:val="21"/>
                <w:szCs w:val="21"/>
              </w:rPr>
              <w:t xml:space="preserve">  at </w:t>
            </w:r>
            <w:hyperlink r:id="rId30" w:history="1">
              <w:r w:rsidRPr="00D9421E">
                <w:rPr>
                  <w:rStyle w:val="Hyperlink"/>
                  <w:rFonts w:ascii="Calibri Light" w:hAnsi="Calibri Light" w:cs="Calibri Light"/>
                  <w:sz w:val="21"/>
                  <w:szCs w:val="21"/>
                </w:rPr>
                <w:t>https://utmb.us/4ql</w:t>
              </w:r>
            </w:hyperlink>
            <w:r>
              <w:rPr>
                <w:rFonts w:ascii="Calibri Light" w:hAnsi="Calibri Light" w:cs="Calibri Light"/>
                <w:sz w:val="21"/>
                <w:szCs w:val="21"/>
              </w:rPr>
              <w:t xml:space="preserve">. </w:t>
            </w:r>
          </w:p>
          <w:p w14:paraId="01DAE9BD" w14:textId="77777777" w:rsidR="00B26647" w:rsidRPr="00B26647" w:rsidRDefault="00B26647" w:rsidP="00B26647">
            <w:pPr>
              <w:ind w:left="720"/>
              <w:rPr>
                <w:rFonts w:ascii="Calibri Light" w:hAnsi="Calibri Light" w:cs="Calibri Light"/>
                <w:sz w:val="21"/>
                <w:szCs w:val="21"/>
              </w:rPr>
            </w:pPr>
            <w:r w:rsidRPr="00B26647">
              <w:rPr>
                <w:rFonts w:ascii="Calibri Light" w:hAnsi="Calibri Light" w:cs="Calibri Light"/>
                <w:sz w:val="21"/>
                <w:szCs w:val="21"/>
              </w:rPr>
              <w:t xml:space="preserve">Preparedness materials for UTMB’s upcoming survey by The Joint Commission can be found at </w:t>
            </w:r>
            <w:hyperlink r:id="rId31" w:history="1">
              <w:r w:rsidRPr="00B26647">
                <w:rPr>
                  <w:rStyle w:val="Hyperlink"/>
                  <w:rFonts w:ascii="Calibri Light" w:hAnsi="Calibri Light" w:cs="Calibri Light"/>
                  <w:sz w:val="21"/>
                  <w:szCs w:val="21"/>
                </w:rPr>
                <w:t>http://intranet.utmb.edu/qhs</w:t>
              </w:r>
            </w:hyperlink>
            <w:r w:rsidRPr="00B26647">
              <w:rPr>
                <w:rFonts w:ascii="Calibri Light" w:hAnsi="Calibri Light" w:cs="Calibri Light"/>
                <w:sz w:val="21"/>
                <w:szCs w:val="21"/>
              </w:rPr>
              <w:t>.</w:t>
            </w:r>
          </w:p>
          <w:p w14:paraId="3C7A4587" w14:textId="77777777" w:rsidR="00B26647" w:rsidRDefault="00B26647" w:rsidP="00B26647">
            <w:pPr>
              <w:textAlignment w:val="baseline"/>
              <w:rPr>
                <w:rFonts w:ascii="Arial" w:hAnsi="Arial" w:cs="Arial"/>
                <w:b/>
                <w:bCs/>
                <w:sz w:val="24"/>
                <w:szCs w:val="24"/>
              </w:rPr>
            </w:pPr>
          </w:p>
          <w:p w14:paraId="1A58A992" w14:textId="77777777" w:rsidR="00B26647" w:rsidRDefault="00B26647" w:rsidP="00B26647">
            <w:pPr>
              <w:textAlignment w:val="baseline"/>
              <w:rPr>
                <w:rFonts w:ascii="Arial" w:hAnsi="Arial" w:cs="Arial"/>
                <w:b/>
                <w:bCs/>
                <w:sz w:val="24"/>
                <w:szCs w:val="24"/>
              </w:rPr>
            </w:pPr>
          </w:p>
          <w:p w14:paraId="37C53998" w14:textId="77777777" w:rsidR="00B26647" w:rsidRDefault="00B26647" w:rsidP="00B26647">
            <w:pPr>
              <w:textAlignment w:val="baseline"/>
              <w:rPr>
                <w:rFonts w:ascii="Arial" w:hAnsi="Arial" w:cs="Arial"/>
                <w:b/>
                <w:bCs/>
                <w:sz w:val="24"/>
                <w:szCs w:val="24"/>
              </w:rPr>
            </w:pPr>
          </w:p>
          <w:p w14:paraId="7FF59ADE" w14:textId="61D9D889" w:rsidR="00B26647" w:rsidRDefault="7221F2D9" w:rsidP="00B26647">
            <w:pPr>
              <w:rPr>
                <w:rFonts w:ascii="Calibri Light" w:hAnsi="Calibri Light" w:cs="Calibri Light"/>
                <w:color w:val="000000"/>
                <w:sz w:val="21"/>
                <w:szCs w:val="21"/>
              </w:rPr>
            </w:pPr>
            <w:r>
              <w:rPr>
                <w:noProof/>
              </w:rPr>
              <w:drawing>
                <wp:inline distT="0" distB="0" distL="0" distR="0" wp14:anchorId="4224B3B3" wp14:editId="5A9AEEE4">
                  <wp:extent cx="199390" cy="2324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t xml:space="preserve">  </w:t>
            </w:r>
            <w:r w:rsidRPr="43192C95">
              <w:rPr>
                <w:rFonts w:cs="Arial"/>
                <w:b/>
                <w:bCs/>
              </w:rPr>
              <w:t>Provost Lecture Series on March 26</w:t>
            </w:r>
            <w:r w:rsidRPr="43192C95">
              <w:rPr>
                <w:rFonts w:ascii="Calibri Light" w:hAnsi="Calibri Light" w:cs="Arial"/>
                <w:sz w:val="21"/>
                <w:szCs w:val="21"/>
              </w:rPr>
              <w:t>:</w:t>
            </w:r>
            <w:r w:rsidRPr="43192C95">
              <w:rPr>
                <w:rFonts w:ascii="Calibri Light" w:hAnsi="Calibri Light" w:cs="Calibri Light"/>
                <w:color w:val="000000" w:themeColor="text1"/>
                <w:sz w:val="21"/>
                <w:szCs w:val="21"/>
              </w:rPr>
              <w:t xml:space="preserve"> The next Provost’s Lecture Series event will take place Friday, March 26, at noon via Zoom. Rick Kittles, PhD, will </w:t>
            </w:r>
            <w:r w:rsidRPr="43192C95">
              <w:rPr>
                <w:rFonts w:ascii="Calibri Light" w:hAnsi="Calibri Light" w:cs="Calibri Light"/>
                <w:color w:val="000000" w:themeColor="text1"/>
                <w:sz w:val="21"/>
                <w:szCs w:val="21"/>
              </w:rPr>
              <w:lastRenderedPageBreak/>
              <w:t xml:space="preserve">present, “Leveraging Genetic History to Study Health Disparities.” Dr. Kittles is a professor and the founding director of the Division of Health Equities in the Department of Population Sciences at City of Hope. Using examples from his prostate cancer research and pharmacogenetics work, Dr. Kittles will discuss the role of genetic ancestry in health and disease, and its utility in determining if genes account for disease disparities. The talk will be followed by a Q&amp;A session and breakout discussions. This presentation will be limited to 500 participants. Please visit </w:t>
            </w:r>
            <w:r w:rsidRPr="43192C95">
              <w:rPr>
                <w:rFonts w:ascii="Calibri Light" w:hAnsi="Calibri Light" w:cs="Calibri Light"/>
                <w:color w:val="000000" w:themeColor="text1"/>
                <w:sz w:val="18"/>
                <w:szCs w:val="18"/>
              </w:rPr>
              <w:t xml:space="preserve">the </w:t>
            </w:r>
            <w:hyperlink r:id="rId32">
              <w:r w:rsidRPr="43192C95">
                <w:rPr>
                  <w:rStyle w:val="Hyperlink"/>
                  <w:rFonts w:ascii="Calibri Light" w:hAnsi="Calibri Light" w:cs="Calibri Light"/>
                  <w:sz w:val="18"/>
                  <w:szCs w:val="18"/>
                </w:rPr>
                <w:t>Provost’s Lecture Series web page</w:t>
              </w:r>
            </w:hyperlink>
            <w:r w:rsidRPr="43192C95">
              <w:rPr>
                <w:rFonts w:ascii="Calibri Light" w:hAnsi="Calibri Light" w:cs="Calibri Light"/>
                <w:color w:val="000000" w:themeColor="text1"/>
                <w:sz w:val="21"/>
                <w:szCs w:val="21"/>
              </w:rPr>
              <w:t xml:space="preserve"> at </w:t>
            </w:r>
            <w:hyperlink r:id="rId33">
              <w:r w:rsidRPr="43192C95">
                <w:rPr>
                  <w:rStyle w:val="Hyperlink"/>
                  <w:rFonts w:ascii="Calibri Light" w:hAnsi="Calibri Light" w:cs="Calibri Light"/>
                  <w:sz w:val="18"/>
                  <w:szCs w:val="18"/>
                </w:rPr>
                <w:t>https://www.utmb.edu/provost/home/provost-lecture-series</w:t>
              </w:r>
            </w:hyperlink>
            <w:r w:rsidRPr="43192C95">
              <w:rPr>
                <w:rFonts w:ascii="Calibri Light" w:hAnsi="Calibri Light" w:cs="Calibri Light"/>
                <w:color w:val="000000" w:themeColor="text1"/>
                <w:sz w:val="21"/>
                <w:szCs w:val="21"/>
              </w:rPr>
              <w:t xml:space="preserve"> to register for the event. </w:t>
            </w:r>
            <w:r w:rsidR="1772BFCC" w:rsidRPr="43192C95">
              <w:rPr>
                <w:rFonts w:ascii="Calibri Light" w:hAnsi="Calibri Light" w:cs="Calibri Light"/>
                <w:color w:val="000000" w:themeColor="text1"/>
                <w:sz w:val="21"/>
                <w:szCs w:val="21"/>
              </w:rPr>
              <w:t xml:space="preserve">CME credit information will </w:t>
            </w:r>
            <w:r w:rsidR="1772BFCC" w:rsidRPr="43192C95">
              <w:rPr>
                <w:rFonts w:ascii="Calibri Light" w:hAnsi="Calibri Light" w:cs="Calibri Light"/>
                <w:sz w:val="21"/>
                <w:szCs w:val="21"/>
              </w:rPr>
              <w:t>be available; instructions to obtain credit are available on the web page.</w:t>
            </w:r>
          </w:p>
          <w:p w14:paraId="226BD5E9" w14:textId="77777777" w:rsidR="00B26647" w:rsidRDefault="00B26647" w:rsidP="00B26647">
            <w:pPr>
              <w:rPr>
                <w:color w:val="000000"/>
              </w:rPr>
            </w:pPr>
          </w:p>
          <w:p w14:paraId="68C9FF32" w14:textId="77777777" w:rsidR="00B26647" w:rsidRPr="00B26647" w:rsidRDefault="7221F2D9" w:rsidP="00B26647">
            <w:pPr>
              <w:rPr>
                <w:rFonts w:ascii="Calibri Light" w:hAnsi="Calibri Light" w:cs="Calibri Light"/>
                <w:sz w:val="21"/>
                <w:szCs w:val="21"/>
              </w:rPr>
            </w:pPr>
            <w:r>
              <w:rPr>
                <w:noProof/>
              </w:rPr>
              <w:drawing>
                <wp:inline distT="0" distB="0" distL="0" distR="0" wp14:anchorId="0DDAA05B" wp14:editId="6F4B095D">
                  <wp:extent cx="199390" cy="2324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t xml:space="preserve">  </w:t>
            </w:r>
            <w:r w:rsidRPr="43192C95">
              <w:rPr>
                <w:rFonts w:cs="Arial"/>
                <w:b/>
                <w:bCs/>
              </w:rPr>
              <w:t>Humanism &amp; Excellence in Teaching Award</w:t>
            </w:r>
            <w:r w:rsidRPr="43192C95">
              <w:rPr>
                <w:rFonts w:ascii="Calibri Light" w:hAnsi="Calibri Light" w:cs="Arial"/>
                <w:sz w:val="21"/>
                <w:szCs w:val="21"/>
              </w:rPr>
              <w:t>:</w:t>
            </w:r>
            <w:r w:rsidRPr="43192C95">
              <w:rPr>
                <w:rFonts w:ascii="Calibri Light" w:hAnsi="Calibri Light" w:cs="Calibri Light"/>
                <w:color w:val="000000" w:themeColor="text1"/>
                <w:sz w:val="21"/>
                <w:szCs w:val="21"/>
              </w:rPr>
              <w:t xml:space="preserve"> </w:t>
            </w:r>
            <w:r w:rsidRPr="43192C95">
              <w:rPr>
                <w:rFonts w:ascii="Calibri Light" w:hAnsi="Calibri Light" w:cs="Calibri Light"/>
                <w:sz w:val="21"/>
                <w:szCs w:val="21"/>
              </w:rPr>
              <w:t>A select number of residents are chosen to receive the Gold Foundation Humanism and Excellence in Teaching Award (HETA). They are chosen by members of UTMB’s chapter of the Gold Humanism Honor Society (GHHS). This award is based on their demonstration of commitment to teaching and compassionate treatment of patients and families, students, and colleagues. They are presented with a certificate, a specially designed lapel pin and a monetary gift from the John P. McGovern Academy of Oslerian Medicine during the GHHS Induction Ceremony and Senior Recognition, which will be held on March 11.</w:t>
            </w:r>
          </w:p>
          <w:p w14:paraId="285017B4" w14:textId="77777777" w:rsidR="00B26647" w:rsidRPr="00B26647" w:rsidRDefault="00B26647" w:rsidP="00B26647">
            <w:pPr>
              <w:rPr>
                <w:rFonts w:ascii="Calibri Light" w:hAnsi="Calibri Light" w:cs="Calibri Light"/>
                <w:sz w:val="21"/>
                <w:szCs w:val="21"/>
              </w:rPr>
            </w:pPr>
            <w:r w:rsidRPr="00B26647">
              <w:rPr>
                <w:rFonts w:ascii="Calibri Light" w:hAnsi="Calibri Light" w:cs="Calibri Light"/>
                <w:sz w:val="21"/>
                <w:szCs w:val="21"/>
              </w:rPr>
              <w:t>This year’s recipients are:</w:t>
            </w:r>
          </w:p>
          <w:p w14:paraId="23AA1581" w14:textId="77777777" w:rsidR="00B26647" w:rsidRPr="00B26647" w:rsidRDefault="00B26647" w:rsidP="00B26647">
            <w:pPr>
              <w:numPr>
                <w:ilvl w:val="0"/>
                <w:numId w:val="26"/>
              </w:numPr>
              <w:spacing w:line="252" w:lineRule="auto"/>
              <w:rPr>
                <w:rFonts w:ascii="Calibri Light" w:eastAsia="Times New Roman" w:hAnsi="Calibri Light" w:cs="Calibri Light"/>
                <w:sz w:val="21"/>
                <w:szCs w:val="21"/>
              </w:rPr>
            </w:pPr>
            <w:r w:rsidRPr="00B26647">
              <w:rPr>
                <w:rFonts w:ascii="Calibri Light" w:eastAsia="Times New Roman" w:hAnsi="Calibri Light" w:cs="Calibri Light"/>
                <w:sz w:val="21"/>
                <w:szCs w:val="21"/>
              </w:rPr>
              <w:t xml:space="preserve">Dr. Thomas H. Houghton, Dept. of Internal Medicine </w:t>
            </w:r>
          </w:p>
          <w:p w14:paraId="4F07C9C8" w14:textId="77777777" w:rsidR="00B26647" w:rsidRPr="00B26647" w:rsidRDefault="00B26647" w:rsidP="00B26647">
            <w:pPr>
              <w:numPr>
                <w:ilvl w:val="0"/>
                <w:numId w:val="26"/>
              </w:numPr>
              <w:spacing w:line="252" w:lineRule="auto"/>
              <w:rPr>
                <w:rFonts w:ascii="Calibri Light" w:eastAsia="Times New Roman" w:hAnsi="Calibri Light" w:cs="Calibri Light"/>
                <w:sz w:val="21"/>
                <w:szCs w:val="21"/>
              </w:rPr>
            </w:pPr>
            <w:r w:rsidRPr="00B26647">
              <w:rPr>
                <w:rFonts w:ascii="Calibri Light" w:eastAsia="Times New Roman" w:hAnsi="Calibri Light" w:cs="Calibri Light"/>
                <w:sz w:val="21"/>
                <w:szCs w:val="21"/>
              </w:rPr>
              <w:t xml:space="preserve">Dr. </w:t>
            </w:r>
            <w:proofErr w:type="spellStart"/>
            <w:r w:rsidRPr="00B26647">
              <w:rPr>
                <w:rFonts w:ascii="Calibri Light" w:eastAsia="Times New Roman" w:hAnsi="Calibri Light" w:cs="Calibri Light"/>
                <w:sz w:val="21"/>
                <w:szCs w:val="21"/>
              </w:rPr>
              <w:t>Yihharn</w:t>
            </w:r>
            <w:proofErr w:type="spellEnd"/>
            <w:r w:rsidRPr="00B26647">
              <w:rPr>
                <w:rFonts w:ascii="Calibri Light" w:eastAsia="Times New Roman" w:hAnsi="Calibri Light" w:cs="Calibri Light"/>
                <w:sz w:val="21"/>
                <w:szCs w:val="21"/>
              </w:rPr>
              <w:t xml:space="preserve"> P. Hwang, Dept. of Obstetrics and Gynecology</w:t>
            </w:r>
          </w:p>
          <w:p w14:paraId="78D4E847" w14:textId="77777777" w:rsidR="00B26647" w:rsidRPr="00B26647" w:rsidRDefault="00B26647" w:rsidP="00B26647">
            <w:pPr>
              <w:numPr>
                <w:ilvl w:val="0"/>
                <w:numId w:val="26"/>
              </w:numPr>
              <w:spacing w:line="252" w:lineRule="auto"/>
              <w:rPr>
                <w:rFonts w:ascii="Calibri Light" w:eastAsia="Times New Roman" w:hAnsi="Calibri Light" w:cs="Calibri Light"/>
                <w:sz w:val="21"/>
                <w:szCs w:val="21"/>
              </w:rPr>
            </w:pPr>
            <w:r w:rsidRPr="00B26647">
              <w:rPr>
                <w:rFonts w:ascii="Calibri Light" w:eastAsia="Times New Roman" w:hAnsi="Calibri Light" w:cs="Calibri Light"/>
                <w:sz w:val="21"/>
                <w:szCs w:val="21"/>
              </w:rPr>
              <w:t>Dr. Mariam Khan, Dept. of Family Medicine</w:t>
            </w:r>
          </w:p>
          <w:p w14:paraId="1ADFD7D8" w14:textId="77777777" w:rsidR="00B26647" w:rsidRPr="00B26647" w:rsidRDefault="00B26647" w:rsidP="00B26647">
            <w:pPr>
              <w:numPr>
                <w:ilvl w:val="0"/>
                <w:numId w:val="26"/>
              </w:numPr>
              <w:spacing w:line="252" w:lineRule="auto"/>
              <w:rPr>
                <w:rFonts w:ascii="Calibri Light" w:eastAsia="Times New Roman" w:hAnsi="Calibri Light" w:cs="Calibri Light"/>
                <w:sz w:val="21"/>
                <w:szCs w:val="21"/>
              </w:rPr>
            </w:pPr>
            <w:r w:rsidRPr="00B26647">
              <w:rPr>
                <w:rFonts w:ascii="Calibri Light" w:eastAsia="Times New Roman" w:hAnsi="Calibri Light" w:cs="Calibri Light"/>
                <w:sz w:val="21"/>
                <w:szCs w:val="21"/>
              </w:rPr>
              <w:t>Dr. Cynthia Mahesh, Dept. of Pediatrics</w:t>
            </w:r>
          </w:p>
          <w:p w14:paraId="18682A40" w14:textId="77777777" w:rsidR="00B26647" w:rsidRPr="00B26647" w:rsidRDefault="00B26647" w:rsidP="00B26647">
            <w:pPr>
              <w:numPr>
                <w:ilvl w:val="0"/>
                <w:numId w:val="26"/>
              </w:numPr>
              <w:spacing w:line="252" w:lineRule="auto"/>
              <w:rPr>
                <w:rFonts w:ascii="Calibri Light" w:eastAsia="Times New Roman" w:hAnsi="Calibri Light" w:cs="Calibri Light"/>
                <w:sz w:val="21"/>
                <w:szCs w:val="21"/>
              </w:rPr>
            </w:pPr>
            <w:r w:rsidRPr="00B26647">
              <w:rPr>
                <w:rFonts w:ascii="Calibri Light" w:eastAsia="Times New Roman" w:hAnsi="Calibri Light" w:cs="Calibri Light"/>
                <w:sz w:val="21"/>
                <w:szCs w:val="21"/>
              </w:rPr>
              <w:t>Dr. Transon V. Nguyen, Dept. of Psychiatry and Behavioral Sciences</w:t>
            </w:r>
          </w:p>
          <w:p w14:paraId="4ADCA60A" w14:textId="378E98DF" w:rsidR="00B26647" w:rsidRDefault="00B26647" w:rsidP="00B26647">
            <w:pPr>
              <w:rPr>
                <w:rFonts w:ascii="Calibri Light" w:hAnsi="Calibri Light" w:cs="Calibri Light"/>
                <w:color w:val="000000"/>
                <w:sz w:val="21"/>
                <w:szCs w:val="21"/>
              </w:rPr>
            </w:pPr>
          </w:p>
          <w:p w14:paraId="67083D4D" w14:textId="0C433DF9" w:rsidR="00B26647" w:rsidRDefault="00B26647" w:rsidP="00B26647">
            <w:pPr>
              <w:rPr>
                <w:rFonts w:ascii="Calibri Light" w:hAnsi="Calibri Light" w:cs="Calibri Light"/>
                <w:sz w:val="21"/>
                <w:szCs w:val="21"/>
              </w:rPr>
            </w:pPr>
          </w:p>
          <w:p w14:paraId="397AB352" w14:textId="3E21F51D" w:rsidR="00B26647" w:rsidRPr="0036731D" w:rsidRDefault="00B26647" w:rsidP="00B26647">
            <w:pPr>
              <w:textAlignment w:val="baseline"/>
              <w:rPr>
                <w:rFonts w:ascii="Arial" w:hAnsi="Arial" w:cs="Arial"/>
                <w:b/>
                <w:bCs/>
                <w:sz w:val="24"/>
                <w:szCs w:val="24"/>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242F1AC5" w14:textId="0E3CC02F" w:rsidR="00B26647" w:rsidRDefault="7221F2D9" w:rsidP="00B26647">
            <w:pPr>
              <w:rPr>
                <w:rFonts w:ascii="Arial" w:hAnsi="Arial" w:cs="Arial"/>
              </w:rPr>
            </w:pPr>
            <w:r>
              <w:rPr>
                <w:noProof/>
              </w:rPr>
              <w:lastRenderedPageBreak/>
              <w:drawing>
                <wp:inline distT="0" distB="0" distL="0" distR="0" wp14:anchorId="55B7B4E7" wp14:editId="694A3A62">
                  <wp:extent cx="266700" cy="227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sidRPr="43192C95">
              <w:rPr>
                <w:rFonts w:cs="Arial"/>
                <w:b/>
                <w:bCs/>
              </w:rPr>
              <w:t xml:space="preserve">Epic Cupid Cardiovascular Module go-live this weekend: </w:t>
            </w:r>
            <w:r w:rsidRPr="43192C95">
              <w:rPr>
                <w:rFonts w:ascii="Calibri Light" w:hAnsi="Calibri Light" w:cs="Calibri Light"/>
                <w:sz w:val="21"/>
                <w:szCs w:val="21"/>
              </w:rPr>
              <w:t xml:space="preserve">All UTMB Cardiovascular Departments will go live this weekend with a new Epic module known as Cupid. The Epic Cupid cardiovascular information system provides order entry, scheduling, procedure documentation and structured reporting capabilities for cardiology. It also handles associated functions such as analytical reporting, results communication and charging. Additional information on Cupid is available at </w:t>
            </w:r>
            <w:hyperlink r:id="rId34">
              <w:r w:rsidRPr="43192C95">
                <w:rPr>
                  <w:rStyle w:val="Hyperlink"/>
                  <w:rFonts w:ascii="Calibri Light" w:hAnsi="Calibri Light" w:cs="Calibri Light"/>
                  <w:sz w:val="21"/>
                  <w:szCs w:val="21"/>
                </w:rPr>
                <w:t>http://intranet.utmb.edu/emr/cupid</w:t>
              </w:r>
            </w:hyperlink>
            <w:r w:rsidRPr="43192C95">
              <w:rPr>
                <w:rFonts w:ascii="Calibri Light" w:hAnsi="Calibri Light" w:cs="Calibri Light"/>
                <w:sz w:val="21"/>
                <w:szCs w:val="21"/>
              </w:rPr>
              <w:t>. For additional assistance using the new module, please contact the UTMB Information Services Help Desk at (409) 772-5200.</w:t>
            </w:r>
            <w:r w:rsidRPr="43192C95">
              <w:rPr>
                <w:rFonts w:ascii="Arial" w:hAnsi="Arial" w:cs="Arial"/>
              </w:rPr>
              <w:t xml:space="preserve"> </w:t>
            </w:r>
          </w:p>
          <w:p w14:paraId="4BA590D5" w14:textId="77777777" w:rsidR="00B26647" w:rsidRDefault="00B26647" w:rsidP="00B26647">
            <w:pPr>
              <w:rPr>
                <w:rFonts w:ascii="Arial" w:hAnsi="Arial" w:cs="Arial"/>
              </w:rPr>
            </w:pPr>
          </w:p>
          <w:p w14:paraId="1866A33B" w14:textId="74781D94" w:rsidR="00B26647" w:rsidRDefault="7221F2D9" w:rsidP="00B26647">
            <w:pPr>
              <w:rPr>
                <w:rFonts w:ascii="Arial" w:hAnsi="Arial" w:cs="Arial"/>
              </w:rPr>
            </w:pPr>
            <w:r>
              <w:rPr>
                <w:noProof/>
              </w:rPr>
              <w:drawing>
                <wp:inline distT="0" distB="0" distL="0" distR="0" wp14:anchorId="3490C2BC" wp14:editId="5F2334E5">
                  <wp:extent cx="266700" cy="2273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sidRPr="43192C95">
              <w:rPr>
                <w:rFonts w:cs="Arial"/>
                <w:b/>
                <w:bCs/>
              </w:rPr>
              <w:t xml:space="preserve">REMINDER: Prepare for Epic Upgrade Saturday, March 6: </w:t>
            </w:r>
            <w:r w:rsidRPr="43192C95">
              <w:rPr>
                <w:rFonts w:ascii="Calibri Light" w:hAnsi="Calibri Light" w:cs="Calibri Light"/>
                <w:color w:val="000000" w:themeColor="text1"/>
                <w:sz w:val="21"/>
                <w:szCs w:val="21"/>
              </w:rPr>
              <w:t>The Epic EMR will be unavailable from 9</w:t>
            </w:r>
            <w:r w:rsidR="0BEF9795" w:rsidRPr="43192C95">
              <w:rPr>
                <w:rFonts w:ascii="Calibri Light" w:hAnsi="Calibri Light" w:cs="Calibri Light"/>
                <w:color w:val="000000" w:themeColor="text1"/>
                <w:sz w:val="21"/>
                <w:szCs w:val="21"/>
              </w:rPr>
              <w:t xml:space="preserve"> - 11 p.m.</w:t>
            </w:r>
            <w:r w:rsidRPr="43192C95">
              <w:rPr>
                <w:rFonts w:ascii="Calibri Light" w:hAnsi="Calibri Light" w:cs="Calibri Light"/>
                <w:color w:val="000000" w:themeColor="text1"/>
                <w:sz w:val="21"/>
                <w:szCs w:val="21"/>
              </w:rPr>
              <w:t>, March 6</w:t>
            </w:r>
            <w:r w:rsidRPr="43192C95">
              <w:rPr>
                <w:rFonts w:ascii="Calibri Light" w:hAnsi="Calibri Light" w:cs="Calibri Light"/>
                <w:sz w:val="21"/>
                <w:szCs w:val="21"/>
              </w:rPr>
              <w:t>,</w:t>
            </w:r>
            <w:r w:rsidRPr="43192C95">
              <w:rPr>
                <w:rFonts w:ascii="Calibri Light" w:hAnsi="Calibri Light" w:cs="Calibri Light"/>
                <w:color w:val="000000" w:themeColor="text1"/>
                <w:sz w:val="21"/>
                <w:szCs w:val="21"/>
              </w:rPr>
              <w:t xml:space="preserve"> due to a software upgrade. During the upgrade, clicking on the UTMB EMR icon will take you to a READ ONLY version of Epic. All users should follow established downtime procedures for their area. Please note, some functions (listed below) performed in Epic </w:t>
            </w:r>
            <w:proofErr w:type="gramStart"/>
            <w:r w:rsidR="7BC33DDA" w:rsidRPr="43192C95">
              <w:rPr>
                <w:rFonts w:ascii="Calibri Light" w:hAnsi="Calibri Light" w:cs="Calibri Light"/>
                <w:color w:val="000000" w:themeColor="text1"/>
                <w:sz w:val="21"/>
                <w:szCs w:val="21"/>
              </w:rPr>
              <w:t>on a daily</w:t>
            </w:r>
            <w:r w:rsidRPr="43192C95">
              <w:rPr>
                <w:rFonts w:ascii="Calibri Light" w:hAnsi="Calibri Light" w:cs="Calibri Light"/>
                <w:color w:val="000000" w:themeColor="text1"/>
                <w:sz w:val="21"/>
                <w:szCs w:val="21"/>
              </w:rPr>
              <w:t xml:space="preserve"> basis</w:t>
            </w:r>
            <w:proofErr w:type="gramEnd"/>
            <w:r w:rsidRPr="43192C95">
              <w:rPr>
                <w:rFonts w:ascii="Calibri Light" w:hAnsi="Calibri Light" w:cs="Calibri Light"/>
                <w:color w:val="000000" w:themeColor="text1"/>
                <w:sz w:val="21"/>
                <w:szCs w:val="21"/>
              </w:rPr>
              <w:t xml:space="preserve"> will be unavailable as early as March 3. Once the system is upgraded on March 6, these features will be accessible.</w:t>
            </w:r>
            <w:r w:rsidR="00B26647">
              <w:br/>
            </w:r>
          </w:p>
          <w:p w14:paraId="2829F425" w14:textId="2159F891" w:rsidR="00B26647" w:rsidRPr="00B26647" w:rsidRDefault="00B26647" w:rsidP="00B26647">
            <w:pPr>
              <w:rPr>
                <w:rFonts w:ascii="Calibri Light" w:hAnsi="Calibri Light" w:cs="Calibri Light"/>
                <w:sz w:val="21"/>
                <w:szCs w:val="21"/>
              </w:rPr>
            </w:pPr>
            <w:r w:rsidRPr="00B26647">
              <w:rPr>
                <w:rFonts w:ascii="Calibri Light" w:hAnsi="Calibri Light" w:cs="Calibri Light"/>
                <w:color w:val="000000"/>
                <w:sz w:val="21"/>
                <w:szCs w:val="21"/>
              </w:rPr>
              <w:t>Functions unavailable include:</w:t>
            </w:r>
            <w:r w:rsidRPr="00B26647">
              <w:rPr>
                <w:rFonts w:ascii="Calibri Light" w:hAnsi="Calibri Light" w:cs="Calibri Light"/>
                <w:color w:val="000000"/>
                <w:sz w:val="21"/>
                <w:szCs w:val="21"/>
              </w:rPr>
              <w:br/>
              <w:t xml:space="preserve">- Changes to Dashboards </w:t>
            </w:r>
          </w:p>
          <w:p w14:paraId="6C87F8A5" w14:textId="0BA4E570" w:rsidR="00B26647" w:rsidRPr="00B26647" w:rsidRDefault="00B26647" w:rsidP="00B26647">
            <w:pPr>
              <w:rPr>
                <w:rFonts w:ascii="Calibri Light" w:hAnsi="Calibri Light" w:cs="Calibri Light"/>
                <w:color w:val="000000"/>
                <w:sz w:val="21"/>
                <w:szCs w:val="21"/>
              </w:rPr>
            </w:pPr>
            <w:r w:rsidRPr="00B26647">
              <w:rPr>
                <w:rFonts w:ascii="Calibri Light" w:hAnsi="Calibri Light" w:cs="Calibri Light"/>
                <w:color w:val="000000"/>
                <w:sz w:val="21"/>
                <w:szCs w:val="21"/>
              </w:rPr>
              <w:t>- Creation of new work queue and report filters, (impacts Charge Router Reconciliation Report)</w:t>
            </w:r>
            <w:r w:rsidRPr="00B26647">
              <w:rPr>
                <w:rFonts w:ascii="Calibri Light" w:hAnsi="Calibri Light" w:cs="Calibri Light"/>
                <w:sz w:val="21"/>
                <w:szCs w:val="21"/>
              </w:rPr>
              <w:t xml:space="preserve">; </w:t>
            </w:r>
            <w:r w:rsidRPr="00B26647">
              <w:rPr>
                <w:rFonts w:ascii="Calibri Light" w:hAnsi="Calibri Light" w:cs="Calibri Light"/>
                <w:color w:val="000000"/>
                <w:sz w:val="21"/>
                <w:szCs w:val="21"/>
              </w:rPr>
              <w:t>Note: Work queues with saved filters using existing rules continue to work</w:t>
            </w:r>
            <w:r w:rsidR="002066E0">
              <w:rPr>
                <w:rFonts w:ascii="Calibri Light" w:hAnsi="Calibri Light" w:cs="Calibri Light"/>
                <w:color w:val="000000"/>
                <w:sz w:val="21"/>
                <w:szCs w:val="21"/>
              </w:rPr>
              <w:t>.</w:t>
            </w:r>
          </w:p>
          <w:p w14:paraId="375ABD8A" w14:textId="4954C641" w:rsidR="00B26647" w:rsidRPr="00B26647" w:rsidRDefault="00B26647" w:rsidP="00B26647">
            <w:pPr>
              <w:rPr>
                <w:rFonts w:ascii="Calibri Light" w:hAnsi="Calibri Light" w:cs="Calibri Light"/>
                <w:color w:val="000000"/>
                <w:sz w:val="21"/>
                <w:szCs w:val="21"/>
              </w:rPr>
            </w:pPr>
            <w:r w:rsidRPr="00B26647">
              <w:rPr>
                <w:rFonts w:ascii="Calibri Light" w:hAnsi="Calibri Light" w:cs="Calibri Light"/>
                <w:color w:val="000000"/>
                <w:sz w:val="21"/>
                <w:szCs w:val="21"/>
              </w:rPr>
              <w:t xml:space="preserve">- Creation of personal </w:t>
            </w:r>
            <w:proofErr w:type="spellStart"/>
            <w:r w:rsidRPr="00B26647">
              <w:rPr>
                <w:rFonts w:ascii="Calibri Light" w:hAnsi="Calibri Light" w:cs="Calibri Light"/>
                <w:color w:val="000000"/>
                <w:sz w:val="21"/>
                <w:szCs w:val="21"/>
              </w:rPr>
              <w:t>SmartPhrases</w:t>
            </w:r>
            <w:proofErr w:type="spellEnd"/>
            <w:r w:rsidRPr="00B26647">
              <w:rPr>
                <w:rFonts w:ascii="Calibri Light" w:hAnsi="Calibri Light" w:cs="Calibri Light"/>
                <w:color w:val="000000"/>
                <w:sz w:val="21"/>
                <w:szCs w:val="21"/>
              </w:rPr>
              <w:t xml:space="preserve">, </w:t>
            </w:r>
            <w:proofErr w:type="spellStart"/>
            <w:r w:rsidRPr="00B26647">
              <w:rPr>
                <w:rFonts w:ascii="Calibri Light" w:hAnsi="Calibri Light" w:cs="Calibri Light"/>
                <w:color w:val="000000"/>
                <w:sz w:val="21"/>
                <w:szCs w:val="21"/>
              </w:rPr>
              <w:t>SmartForms</w:t>
            </w:r>
            <w:proofErr w:type="spellEnd"/>
            <w:r w:rsidRPr="00B26647">
              <w:rPr>
                <w:rFonts w:ascii="Calibri Light" w:hAnsi="Calibri Light" w:cs="Calibri Light"/>
                <w:color w:val="000000"/>
                <w:sz w:val="21"/>
                <w:szCs w:val="21"/>
              </w:rPr>
              <w:t>; Macros and Personalization of the Ophthalmology exam form</w:t>
            </w:r>
            <w:r w:rsidR="002066E0">
              <w:rPr>
                <w:rFonts w:ascii="Calibri Light" w:hAnsi="Calibri Light" w:cs="Calibri Light"/>
                <w:color w:val="000000"/>
                <w:sz w:val="21"/>
                <w:szCs w:val="21"/>
              </w:rPr>
              <w:t>.</w:t>
            </w:r>
            <w:r w:rsidRPr="00B26647">
              <w:rPr>
                <w:rFonts w:ascii="Calibri Light" w:hAnsi="Calibri Light" w:cs="Calibri Light"/>
                <w:color w:val="000000"/>
                <w:sz w:val="21"/>
                <w:szCs w:val="21"/>
              </w:rPr>
              <w:t xml:space="preserve"> </w:t>
            </w:r>
          </w:p>
          <w:p w14:paraId="2F262AAE" w14:textId="61097094" w:rsidR="00B26647" w:rsidRPr="00B26647" w:rsidRDefault="00B26647" w:rsidP="00B26647">
            <w:pPr>
              <w:rPr>
                <w:rFonts w:ascii="Calibri Light" w:hAnsi="Calibri Light" w:cs="Calibri Light"/>
                <w:color w:val="000000"/>
                <w:sz w:val="21"/>
                <w:szCs w:val="21"/>
              </w:rPr>
            </w:pPr>
            <w:r w:rsidRPr="00B26647">
              <w:rPr>
                <w:rFonts w:ascii="Calibri Light" w:hAnsi="Calibri Light" w:cs="Calibri Light"/>
                <w:color w:val="000000"/>
                <w:sz w:val="21"/>
                <w:szCs w:val="21"/>
              </w:rPr>
              <w:t xml:space="preserve">- Creation or maintenance of personalized User Order Sets, Chart Review filters or </w:t>
            </w:r>
            <w:proofErr w:type="gramStart"/>
            <w:r w:rsidRPr="00B26647">
              <w:rPr>
                <w:rFonts w:ascii="Calibri Light" w:hAnsi="Calibri Light" w:cs="Calibri Light"/>
                <w:color w:val="000000"/>
                <w:sz w:val="21"/>
                <w:szCs w:val="21"/>
              </w:rPr>
              <w:t>In</w:t>
            </w:r>
            <w:proofErr w:type="gramEnd"/>
            <w:r w:rsidRPr="00B26647">
              <w:rPr>
                <w:rFonts w:ascii="Calibri Light" w:hAnsi="Calibri Light" w:cs="Calibri Light"/>
                <w:color w:val="000000"/>
                <w:sz w:val="21"/>
                <w:szCs w:val="21"/>
              </w:rPr>
              <w:t xml:space="preserve"> basket </w:t>
            </w:r>
            <w:proofErr w:type="spellStart"/>
            <w:r w:rsidRPr="00B26647">
              <w:rPr>
                <w:rFonts w:ascii="Calibri Light" w:hAnsi="Calibri Light" w:cs="Calibri Light"/>
                <w:color w:val="000000"/>
                <w:sz w:val="21"/>
                <w:szCs w:val="21"/>
              </w:rPr>
              <w:t>QuickActions</w:t>
            </w:r>
            <w:proofErr w:type="spellEnd"/>
            <w:r w:rsidR="002066E0">
              <w:rPr>
                <w:rFonts w:ascii="Calibri Light" w:hAnsi="Calibri Light" w:cs="Calibri Light"/>
                <w:color w:val="000000"/>
                <w:sz w:val="21"/>
                <w:szCs w:val="21"/>
              </w:rPr>
              <w:t>.</w:t>
            </w:r>
          </w:p>
          <w:p w14:paraId="66401CFD" w14:textId="77777777" w:rsidR="00B26647" w:rsidRPr="00B26647" w:rsidRDefault="00B26647" w:rsidP="00B26647">
            <w:pPr>
              <w:rPr>
                <w:rFonts w:ascii="Calibri Light" w:hAnsi="Calibri Light" w:cs="Calibri Light"/>
                <w:sz w:val="21"/>
                <w:szCs w:val="21"/>
              </w:rPr>
            </w:pPr>
          </w:p>
          <w:p w14:paraId="44A51690" w14:textId="303B76A9" w:rsidR="00B26647" w:rsidRPr="00B26647" w:rsidRDefault="00B26647" w:rsidP="00B26647">
            <w:pPr>
              <w:rPr>
                <w:rStyle w:val="Hyperlink"/>
                <w:rFonts w:ascii="Calibri Light" w:hAnsi="Calibri Light" w:cs="Calibri Light"/>
                <w:color w:val="auto"/>
                <w:sz w:val="21"/>
                <w:szCs w:val="21"/>
                <w:u w:val="none"/>
              </w:rPr>
            </w:pPr>
            <w:r w:rsidRPr="00B26647">
              <w:rPr>
                <w:rFonts w:ascii="Calibri Light" w:hAnsi="Calibri Light" w:cs="Calibri Light"/>
                <w:sz w:val="21"/>
                <w:szCs w:val="21"/>
              </w:rPr>
              <w:t xml:space="preserve">Go to the </w:t>
            </w:r>
            <w:hyperlink r:id="rId35" w:history="1">
              <w:r w:rsidRPr="00B26647">
                <w:rPr>
                  <w:rStyle w:val="Hyperlink"/>
                  <w:rFonts w:ascii="Calibri Light" w:hAnsi="Calibri Light" w:cs="Calibri Light"/>
                  <w:sz w:val="21"/>
                  <w:szCs w:val="21"/>
                </w:rPr>
                <w:t>Epic Upgrade web page</w:t>
              </w:r>
            </w:hyperlink>
            <w:r w:rsidRPr="00B26647">
              <w:rPr>
                <w:rFonts w:ascii="Calibri Light" w:hAnsi="Calibri Light" w:cs="Calibri Light"/>
                <w:sz w:val="21"/>
                <w:szCs w:val="21"/>
              </w:rPr>
              <w:t xml:space="preserve"> </w:t>
            </w:r>
            <w:r>
              <w:rPr>
                <w:rFonts w:ascii="Calibri Light" w:hAnsi="Calibri Light" w:cs="Calibri Light"/>
                <w:sz w:val="21"/>
                <w:szCs w:val="21"/>
              </w:rPr>
              <w:t xml:space="preserve">at </w:t>
            </w:r>
            <w:hyperlink r:id="rId36" w:history="1">
              <w:r w:rsidRPr="00D9421E">
                <w:rPr>
                  <w:rStyle w:val="Hyperlink"/>
                  <w:rFonts w:ascii="Calibri Light" w:hAnsi="Calibri Light" w:cs="Calibri Light"/>
                  <w:sz w:val="21"/>
                  <w:szCs w:val="21"/>
                </w:rPr>
                <w:t>https://utmb.us/4pn</w:t>
              </w:r>
            </w:hyperlink>
            <w:r>
              <w:rPr>
                <w:rFonts w:ascii="Calibri Light" w:hAnsi="Calibri Light" w:cs="Calibri Light"/>
                <w:sz w:val="21"/>
                <w:szCs w:val="21"/>
              </w:rPr>
              <w:t xml:space="preserve"> </w:t>
            </w:r>
            <w:r w:rsidRPr="00B26647">
              <w:rPr>
                <w:rStyle w:val="Hyperlink"/>
                <w:rFonts w:ascii="Calibri Light" w:hAnsi="Calibri Light" w:cs="Calibri Light"/>
                <w:color w:val="auto"/>
                <w:sz w:val="21"/>
                <w:szCs w:val="21"/>
                <w:u w:val="none"/>
              </w:rPr>
              <w:t xml:space="preserve">for a preview of enhancements by application and/or user role.  </w:t>
            </w:r>
          </w:p>
          <w:p w14:paraId="364C2742" w14:textId="3E22C4E5" w:rsidR="00B26647" w:rsidRDefault="00B26647" w:rsidP="00B26647"/>
          <w:p w14:paraId="18380013" w14:textId="4AE6C115" w:rsidR="009C6BC5" w:rsidRPr="0036731D" w:rsidRDefault="009C6BC5" w:rsidP="00B26647">
            <w:pPr>
              <w:rPr>
                <w:rFonts w:ascii="Calibri Light" w:eastAsia="Times New Roman" w:hAnsi="Calibri Light" w:cs="Calibri Light"/>
                <w:sz w:val="21"/>
                <w:szCs w:val="21"/>
              </w:rPr>
            </w:pPr>
          </w:p>
        </w:tc>
      </w:tr>
      <w:tr w:rsidR="009C6BC5" w14:paraId="09FE0D10" w14:textId="77777777" w:rsidTr="43192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5153" w:type="dxa"/>
            <w:gridSpan w:val="3"/>
            <w:vMerge/>
          </w:tcPr>
          <w:p w14:paraId="19B7FFF7" w14:textId="6CCC478E" w:rsidR="009C6BC5" w:rsidRDefault="009C6BC5" w:rsidP="009C6BC5">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722D3D8" w14:textId="08056AEA" w:rsidR="002A63A6" w:rsidRDefault="009C6BC5" w:rsidP="00165D42">
            <w:pPr>
              <w:rPr>
                <w:rFonts w:ascii="Calibri Light" w:hAnsi="Calibri Light" w:cs="Calibri Light"/>
                <w:sz w:val="21"/>
                <w:szCs w:val="21"/>
              </w:rPr>
            </w:pPr>
            <w:r w:rsidRPr="006460C0">
              <w:rPr>
                <w:rFonts w:ascii="Calibri Light" w:hAnsi="Calibri Light" w:cs="Calibri Light"/>
                <w:b/>
                <w:bCs/>
                <w:color w:val="FF0000"/>
                <w:sz w:val="21"/>
                <w:szCs w:val="21"/>
              </w:rPr>
              <w:t>DID YOU KNOW?</w:t>
            </w:r>
            <w:r w:rsidR="00630E4D" w:rsidRPr="006460C0">
              <w:rPr>
                <w:rFonts w:ascii="Calibri Light" w:hAnsi="Calibri Light" w:cs="Calibri Light"/>
                <w:color w:val="050505"/>
                <w:sz w:val="21"/>
                <w:szCs w:val="21"/>
              </w:rPr>
              <w:t xml:space="preserve"> </w:t>
            </w:r>
          </w:p>
          <w:p w14:paraId="35272FF6" w14:textId="77777777" w:rsidR="00DA6882" w:rsidRPr="00DA6882" w:rsidRDefault="00DA6882" w:rsidP="00DA6882">
            <w:pPr>
              <w:pStyle w:val="xmsonormal0"/>
              <w:rPr>
                <w:rFonts w:ascii="Calibri Light" w:hAnsi="Calibri Light" w:cs="Calibri Light"/>
                <w:sz w:val="21"/>
                <w:szCs w:val="21"/>
              </w:rPr>
            </w:pPr>
            <w:r w:rsidRPr="00DA6882">
              <w:rPr>
                <w:rFonts w:ascii="Calibri Light" w:hAnsi="Calibri Light" w:cs="Calibri Light"/>
                <w:color w:val="000000"/>
                <w:sz w:val="21"/>
                <w:szCs w:val="21"/>
              </w:rPr>
              <w:t>Throughout the month of March, UTMB’s Clear Lake Hospital will be lit up blue in recognition of National Colorectal Cancer Awareness Month</w:t>
            </w:r>
            <w:r w:rsidRPr="00DA6882">
              <w:rPr>
                <w:rFonts w:ascii="Calibri Light" w:hAnsi="Calibri Light" w:cs="Calibri Light"/>
                <w:sz w:val="21"/>
                <w:szCs w:val="21"/>
              </w:rPr>
              <w:t xml:space="preserve">. Also, individuals are encouraged to dress in blue on Friday, March 5 to acknowledge the awareness month. The second leading cause of cancer deaths in America, colon cancer is a highly preventable disease, and this year more than 147,000 people will be diagnosed with it. Early detection through regular screenings such as over-the-counter tests and colonoscopies are key in increasing the chances of survival. To learn more about these screenings and how lifestyle changes may help prevent colon cancer, watch this video </w:t>
            </w:r>
            <w:hyperlink r:id="rId37" w:history="1">
              <w:r w:rsidRPr="00DA6882">
                <w:rPr>
                  <w:rStyle w:val="Hyperlink"/>
                  <w:rFonts w:ascii="Calibri Light" w:hAnsi="Calibri Light" w:cs="Calibri Light"/>
                  <w:sz w:val="21"/>
                  <w:szCs w:val="21"/>
                </w:rPr>
                <w:t>https://www.facebook.com/i45NOW/videos/432646721383778</w:t>
              </w:r>
            </w:hyperlink>
            <w:r w:rsidRPr="00DA6882">
              <w:rPr>
                <w:rFonts w:ascii="Calibri Light" w:hAnsi="Calibri Light" w:cs="Calibri Light"/>
                <w:sz w:val="21"/>
                <w:szCs w:val="21"/>
              </w:rPr>
              <w:t xml:space="preserve"> with Dr. Pamela Daher, assistant </w:t>
            </w:r>
            <w:proofErr w:type="gramStart"/>
            <w:r w:rsidRPr="00DA6882">
              <w:rPr>
                <w:rFonts w:ascii="Calibri Light" w:hAnsi="Calibri Light" w:cs="Calibri Light"/>
                <w:sz w:val="21"/>
                <w:szCs w:val="21"/>
              </w:rPr>
              <w:t>professor</w:t>
            </w:r>
            <w:proofErr w:type="gramEnd"/>
            <w:r w:rsidRPr="00DA6882">
              <w:rPr>
                <w:rFonts w:ascii="Calibri Light" w:hAnsi="Calibri Light" w:cs="Calibri Light"/>
                <w:sz w:val="21"/>
                <w:szCs w:val="21"/>
              </w:rPr>
              <w:t xml:space="preserve"> and surgeon, UTMB Colon and Rectal Surgery. </w:t>
            </w:r>
          </w:p>
          <w:p w14:paraId="4A56A802" w14:textId="77777777" w:rsidR="00682D85" w:rsidRPr="00DA6882" w:rsidRDefault="00682D85" w:rsidP="002A63A6">
            <w:pPr>
              <w:textAlignment w:val="baseline"/>
              <w:rPr>
                <w:rFonts w:ascii="Calibri Light" w:hAnsi="Calibri Light" w:cs="Calibri Light"/>
                <w:sz w:val="21"/>
                <w:szCs w:val="21"/>
              </w:rPr>
            </w:pPr>
          </w:p>
          <w:p w14:paraId="6E73177D" w14:textId="1150467E" w:rsidR="002A63A6" w:rsidRDefault="002A63A6" w:rsidP="0036731D">
            <w:r>
              <w:t xml:space="preserve">  </w:t>
            </w:r>
          </w:p>
          <w:p w14:paraId="042FDD83" w14:textId="3B5194B3" w:rsidR="002A63A6" w:rsidRDefault="002A63A6" w:rsidP="002A63A6"/>
          <w:p w14:paraId="43C27403" w14:textId="15E980E4" w:rsidR="002A63A6" w:rsidRDefault="002A63A6" w:rsidP="002A63A6"/>
          <w:p w14:paraId="3A027096" w14:textId="0AA60875" w:rsidR="002A63A6" w:rsidRDefault="002A63A6" w:rsidP="002A63A6"/>
          <w:p w14:paraId="29F3D34D" w14:textId="2B774F02" w:rsidR="002A63A6" w:rsidRPr="00206529" w:rsidRDefault="002A63A6" w:rsidP="0036731D">
            <w:pPr>
              <w:rPr>
                <w:rFonts w:ascii="Calibri Light" w:hAnsi="Calibri Light" w:cs="Calibri Light"/>
                <w:color w:val="050505"/>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8"/>
      <w:footerReference w:type="first" r:id="rId39"/>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7127" w14:textId="77777777" w:rsidR="00BA7457" w:rsidRDefault="00BA7457" w:rsidP="00874B86">
      <w:r>
        <w:separator/>
      </w:r>
    </w:p>
  </w:endnote>
  <w:endnote w:type="continuationSeparator" w:id="0">
    <w:p w14:paraId="75CABE8D" w14:textId="77777777" w:rsidR="00BA7457" w:rsidRDefault="00BA745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BB4F" w14:textId="77777777" w:rsidR="00BA7457" w:rsidRDefault="00BA7457" w:rsidP="00874B86">
      <w:r>
        <w:separator/>
      </w:r>
    </w:p>
  </w:footnote>
  <w:footnote w:type="continuationSeparator" w:id="0">
    <w:p w14:paraId="081D2850" w14:textId="77777777" w:rsidR="00BA7457" w:rsidRDefault="00BA745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AD0534">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749DF"/>
    <w:multiLevelType w:val="multilevel"/>
    <w:tmpl w:val="44724144"/>
    <w:lvl w:ilvl="0">
      <w:start w:val="1"/>
      <w:numFmt w:val="bullet"/>
      <w:lvlText w:val=""/>
      <w:lvlJc w:val="left"/>
      <w:pPr>
        <w:tabs>
          <w:tab w:val="num" w:pos="-1170"/>
        </w:tabs>
        <w:ind w:left="-1170" w:hanging="360"/>
      </w:pPr>
      <w:rPr>
        <w:rFonts w:ascii="Symbol" w:hAnsi="Symbol" w:hint="default"/>
        <w:sz w:val="20"/>
      </w:rPr>
    </w:lvl>
    <w:lvl w:ilvl="1">
      <w:start w:val="1"/>
      <w:numFmt w:val="bullet"/>
      <w:lvlText w:val=""/>
      <w:lvlJc w:val="left"/>
      <w:pPr>
        <w:tabs>
          <w:tab w:val="num" w:pos="-450"/>
        </w:tabs>
        <w:ind w:left="-450" w:hanging="360"/>
      </w:pPr>
      <w:rPr>
        <w:rFonts w:ascii="Symbol" w:hAnsi="Symbol" w:hint="default"/>
        <w:sz w:val="20"/>
      </w:rPr>
    </w:lvl>
    <w:lvl w:ilvl="2">
      <w:start w:val="1"/>
      <w:numFmt w:val="bullet"/>
      <w:lvlText w:val=""/>
      <w:lvlJc w:val="left"/>
      <w:pPr>
        <w:tabs>
          <w:tab w:val="num" w:pos="270"/>
        </w:tabs>
        <w:ind w:left="270" w:hanging="360"/>
      </w:pPr>
      <w:rPr>
        <w:rFonts w:ascii="Symbol" w:hAnsi="Symbol" w:hint="default"/>
        <w:sz w:val="20"/>
      </w:rPr>
    </w:lvl>
    <w:lvl w:ilvl="3">
      <w:start w:val="1"/>
      <w:numFmt w:val="bullet"/>
      <w:lvlText w:val=""/>
      <w:lvlJc w:val="left"/>
      <w:pPr>
        <w:tabs>
          <w:tab w:val="num" w:pos="990"/>
        </w:tabs>
        <w:ind w:left="990" w:hanging="360"/>
      </w:pPr>
      <w:rPr>
        <w:rFonts w:ascii="Symbol" w:hAnsi="Symbol" w:hint="default"/>
        <w:sz w:val="20"/>
      </w:rPr>
    </w:lvl>
    <w:lvl w:ilvl="4">
      <w:start w:val="1"/>
      <w:numFmt w:val="bullet"/>
      <w:lvlText w:val=""/>
      <w:lvlJc w:val="left"/>
      <w:pPr>
        <w:tabs>
          <w:tab w:val="num" w:pos="1710"/>
        </w:tabs>
        <w:ind w:left="1710" w:hanging="360"/>
      </w:pPr>
      <w:rPr>
        <w:rFonts w:ascii="Symbol" w:hAnsi="Symbol" w:hint="default"/>
        <w:sz w:val="20"/>
      </w:rPr>
    </w:lvl>
    <w:lvl w:ilvl="5">
      <w:start w:val="1"/>
      <w:numFmt w:val="bullet"/>
      <w:lvlText w:val=""/>
      <w:lvlJc w:val="left"/>
      <w:pPr>
        <w:tabs>
          <w:tab w:val="num" w:pos="2430"/>
        </w:tabs>
        <w:ind w:left="2430" w:hanging="360"/>
      </w:pPr>
      <w:rPr>
        <w:rFonts w:ascii="Symbol" w:hAnsi="Symbol" w:hint="default"/>
        <w:sz w:val="20"/>
      </w:rPr>
    </w:lvl>
    <w:lvl w:ilvl="6">
      <w:start w:val="1"/>
      <w:numFmt w:val="bullet"/>
      <w:lvlText w:val=""/>
      <w:lvlJc w:val="left"/>
      <w:pPr>
        <w:tabs>
          <w:tab w:val="num" w:pos="3150"/>
        </w:tabs>
        <w:ind w:left="3150" w:hanging="360"/>
      </w:pPr>
      <w:rPr>
        <w:rFonts w:ascii="Symbol" w:hAnsi="Symbol" w:hint="default"/>
        <w:sz w:val="20"/>
      </w:rPr>
    </w:lvl>
    <w:lvl w:ilvl="7">
      <w:start w:val="1"/>
      <w:numFmt w:val="bullet"/>
      <w:lvlText w:val=""/>
      <w:lvlJc w:val="left"/>
      <w:pPr>
        <w:tabs>
          <w:tab w:val="num" w:pos="3870"/>
        </w:tabs>
        <w:ind w:left="3870" w:hanging="360"/>
      </w:pPr>
      <w:rPr>
        <w:rFonts w:ascii="Symbol" w:hAnsi="Symbol" w:hint="default"/>
        <w:sz w:val="20"/>
      </w:rPr>
    </w:lvl>
    <w:lvl w:ilvl="8">
      <w:start w:val="1"/>
      <w:numFmt w:val="bullet"/>
      <w:lvlText w:val=""/>
      <w:lvlJc w:val="left"/>
      <w:pPr>
        <w:tabs>
          <w:tab w:val="num" w:pos="4590"/>
        </w:tabs>
        <w:ind w:left="4590" w:hanging="360"/>
      </w:pPr>
      <w:rPr>
        <w:rFonts w:ascii="Symbol" w:hAnsi="Symbol" w:hint="default"/>
        <w:sz w:val="20"/>
      </w:rPr>
    </w:lvl>
  </w:abstractNum>
  <w:abstractNum w:abstractNumId="1" w15:restartNumberingAfterBreak="0">
    <w:nsid w:val="20940AFD"/>
    <w:multiLevelType w:val="hybridMultilevel"/>
    <w:tmpl w:val="924ABC14"/>
    <w:lvl w:ilvl="0" w:tplc="04090001">
      <w:start w:val="1"/>
      <w:numFmt w:val="bullet"/>
      <w:lvlText w:val=""/>
      <w:lvlJc w:val="left"/>
      <w:pPr>
        <w:ind w:left="44" w:hanging="360"/>
      </w:pPr>
      <w:rPr>
        <w:rFonts w:ascii="Symbol" w:hAnsi="Symbol" w:hint="default"/>
      </w:rPr>
    </w:lvl>
    <w:lvl w:ilvl="1" w:tplc="04090003" w:tentative="1">
      <w:start w:val="1"/>
      <w:numFmt w:val="bullet"/>
      <w:lvlText w:val="o"/>
      <w:lvlJc w:val="left"/>
      <w:pPr>
        <w:ind w:left="764" w:hanging="360"/>
      </w:pPr>
      <w:rPr>
        <w:rFonts w:ascii="Courier New" w:hAnsi="Courier New" w:cs="Courier New" w:hint="default"/>
      </w:rPr>
    </w:lvl>
    <w:lvl w:ilvl="2" w:tplc="04090005" w:tentative="1">
      <w:start w:val="1"/>
      <w:numFmt w:val="bullet"/>
      <w:lvlText w:val=""/>
      <w:lvlJc w:val="left"/>
      <w:pPr>
        <w:ind w:left="1484" w:hanging="360"/>
      </w:pPr>
      <w:rPr>
        <w:rFonts w:ascii="Wingdings" w:hAnsi="Wingdings" w:hint="default"/>
      </w:rPr>
    </w:lvl>
    <w:lvl w:ilvl="3" w:tplc="04090001" w:tentative="1">
      <w:start w:val="1"/>
      <w:numFmt w:val="bullet"/>
      <w:lvlText w:val=""/>
      <w:lvlJc w:val="left"/>
      <w:pPr>
        <w:ind w:left="2204" w:hanging="360"/>
      </w:pPr>
      <w:rPr>
        <w:rFonts w:ascii="Symbol" w:hAnsi="Symbol" w:hint="default"/>
      </w:rPr>
    </w:lvl>
    <w:lvl w:ilvl="4" w:tplc="04090003" w:tentative="1">
      <w:start w:val="1"/>
      <w:numFmt w:val="bullet"/>
      <w:lvlText w:val="o"/>
      <w:lvlJc w:val="left"/>
      <w:pPr>
        <w:ind w:left="2924" w:hanging="360"/>
      </w:pPr>
      <w:rPr>
        <w:rFonts w:ascii="Courier New" w:hAnsi="Courier New" w:cs="Courier New" w:hint="default"/>
      </w:rPr>
    </w:lvl>
    <w:lvl w:ilvl="5" w:tplc="04090005" w:tentative="1">
      <w:start w:val="1"/>
      <w:numFmt w:val="bullet"/>
      <w:lvlText w:val=""/>
      <w:lvlJc w:val="left"/>
      <w:pPr>
        <w:ind w:left="3644" w:hanging="360"/>
      </w:pPr>
      <w:rPr>
        <w:rFonts w:ascii="Wingdings" w:hAnsi="Wingdings" w:hint="default"/>
      </w:rPr>
    </w:lvl>
    <w:lvl w:ilvl="6" w:tplc="04090001" w:tentative="1">
      <w:start w:val="1"/>
      <w:numFmt w:val="bullet"/>
      <w:lvlText w:val=""/>
      <w:lvlJc w:val="left"/>
      <w:pPr>
        <w:ind w:left="4364" w:hanging="360"/>
      </w:pPr>
      <w:rPr>
        <w:rFonts w:ascii="Symbol" w:hAnsi="Symbol" w:hint="default"/>
      </w:rPr>
    </w:lvl>
    <w:lvl w:ilvl="7" w:tplc="04090003" w:tentative="1">
      <w:start w:val="1"/>
      <w:numFmt w:val="bullet"/>
      <w:lvlText w:val="o"/>
      <w:lvlJc w:val="left"/>
      <w:pPr>
        <w:ind w:left="5084" w:hanging="360"/>
      </w:pPr>
      <w:rPr>
        <w:rFonts w:ascii="Courier New" w:hAnsi="Courier New" w:cs="Courier New" w:hint="default"/>
      </w:rPr>
    </w:lvl>
    <w:lvl w:ilvl="8" w:tplc="04090005" w:tentative="1">
      <w:start w:val="1"/>
      <w:numFmt w:val="bullet"/>
      <w:lvlText w:val=""/>
      <w:lvlJc w:val="left"/>
      <w:pPr>
        <w:ind w:left="5804" w:hanging="360"/>
      </w:pPr>
      <w:rPr>
        <w:rFonts w:ascii="Wingdings" w:hAnsi="Wingdings" w:hint="default"/>
      </w:rPr>
    </w:lvl>
  </w:abstractNum>
  <w:abstractNum w:abstractNumId="2" w15:restartNumberingAfterBreak="0">
    <w:nsid w:val="283F28A9"/>
    <w:multiLevelType w:val="multilevel"/>
    <w:tmpl w:val="3490E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DC12CA"/>
    <w:multiLevelType w:val="hybridMultilevel"/>
    <w:tmpl w:val="17825D8A"/>
    <w:lvl w:ilvl="0" w:tplc="389C2ED8">
      <w:start w:val="1"/>
      <w:numFmt w:val="bullet"/>
      <w:lvlText w:val=""/>
      <w:lvlJc w:val="left"/>
      <w:pPr>
        <w:tabs>
          <w:tab w:val="num" w:pos="720"/>
        </w:tabs>
        <w:ind w:left="720" w:hanging="360"/>
      </w:pPr>
      <w:rPr>
        <w:rFonts w:ascii="Symbol" w:hAnsi="Symbol" w:hint="default"/>
        <w:sz w:val="20"/>
      </w:rPr>
    </w:lvl>
    <w:lvl w:ilvl="1" w:tplc="872E67EC">
      <w:start w:val="1"/>
      <w:numFmt w:val="bullet"/>
      <w:lvlText w:val=""/>
      <w:lvlJc w:val="left"/>
      <w:pPr>
        <w:tabs>
          <w:tab w:val="num" w:pos="1440"/>
        </w:tabs>
        <w:ind w:left="1440" w:hanging="360"/>
      </w:pPr>
      <w:rPr>
        <w:rFonts w:ascii="Symbol" w:hAnsi="Symbol" w:hint="default"/>
        <w:sz w:val="20"/>
      </w:rPr>
    </w:lvl>
    <w:lvl w:ilvl="2" w:tplc="49F0EFBC">
      <w:start w:val="1"/>
      <w:numFmt w:val="bullet"/>
      <w:lvlText w:val=""/>
      <w:lvlJc w:val="left"/>
      <w:pPr>
        <w:tabs>
          <w:tab w:val="num" w:pos="2160"/>
        </w:tabs>
        <w:ind w:left="2160" w:hanging="360"/>
      </w:pPr>
      <w:rPr>
        <w:rFonts w:ascii="Symbol" w:hAnsi="Symbol" w:hint="default"/>
        <w:sz w:val="20"/>
      </w:rPr>
    </w:lvl>
    <w:lvl w:ilvl="3" w:tplc="8AC05698">
      <w:start w:val="1"/>
      <w:numFmt w:val="bullet"/>
      <w:lvlText w:val=""/>
      <w:lvlJc w:val="left"/>
      <w:pPr>
        <w:tabs>
          <w:tab w:val="num" w:pos="2880"/>
        </w:tabs>
        <w:ind w:left="2880" w:hanging="360"/>
      </w:pPr>
      <w:rPr>
        <w:rFonts w:ascii="Symbol" w:hAnsi="Symbol" w:hint="default"/>
        <w:sz w:val="20"/>
      </w:rPr>
    </w:lvl>
    <w:lvl w:ilvl="4" w:tplc="5EDA26B8">
      <w:start w:val="1"/>
      <w:numFmt w:val="bullet"/>
      <w:lvlText w:val=""/>
      <w:lvlJc w:val="left"/>
      <w:pPr>
        <w:tabs>
          <w:tab w:val="num" w:pos="3600"/>
        </w:tabs>
        <w:ind w:left="3600" w:hanging="360"/>
      </w:pPr>
      <w:rPr>
        <w:rFonts w:ascii="Symbol" w:hAnsi="Symbol" w:hint="default"/>
        <w:sz w:val="20"/>
      </w:rPr>
    </w:lvl>
    <w:lvl w:ilvl="5" w:tplc="A69C5C3C">
      <w:start w:val="1"/>
      <w:numFmt w:val="bullet"/>
      <w:lvlText w:val=""/>
      <w:lvlJc w:val="left"/>
      <w:pPr>
        <w:tabs>
          <w:tab w:val="num" w:pos="4320"/>
        </w:tabs>
        <w:ind w:left="4320" w:hanging="360"/>
      </w:pPr>
      <w:rPr>
        <w:rFonts w:ascii="Symbol" w:hAnsi="Symbol" w:hint="default"/>
        <w:sz w:val="20"/>
      </w:rPr>
    </w:lvl>
    <w:lvl w:ilvl="6" w:tplc="FA6807F0">
      <w:start w:val="1"/>
      <w:numFmt w:val="bullet"/>
      <w:lvlText w:val=""/>
      <w:lvlJc w:val="left"/>
      <w:pPr>
        <w:tabs>
          <w:tab w:val="num" w:pos="5040"/>
        </w:tabs>
        <w:ind w:left="5040" w:hanging="360"/>
      </w:pPr>
      <w:rPr>
        <w:rFonts w:ascii="Symbol" w:hAnsi="Symbol" w:hint="default"/>
        <w:sz w:val="20"/>
      </w:rPr>
    </w:lvl>
    <w:lvl w:ilvl="7" w:tplc="C7582EBA">
      <w:start w:val="1"/>
      <w:numFmt w:val="bullet"/>
      <w:lvlText w:val=""/>
      <w:lvlJc w:val="left"/>
      <w:pPr>
        <w:tabs>
          <w:tab w:val="num" w:pos="5760"/>
        </w:tabs>
        <w:ind w:left="5760" w:hanging="360"/>
      </w:pPr>
      <w:rPr>
        <w:rFonts w:ascii="Symbol" w:hAnsi="Symbol" w:hint="default"/>
        <w:sz w:val="20"/>
      </w:rPr>
    </w:lvl>
    <w:lvl w:ilvl="8" w:tplc="1BB2ED84">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4E02BF"/>
    <w:multiLevelType w:val="hybridMultilevel"/>
    <w:tmpl w:val="514E7C5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AA7F26"/>
    <w:multiLevelType w:val="hybridMultilevel"/>
    <w:tmpl w:val="88E8CCC4"/>
    <w:lvl w:ilvl="0" w:tplc="F0BAB41A">
      <w:start w:val="1"/>
      <w:numFmt w:val="bullet"/>
      <w:lvlText w:val=""/>
      <w:lvlJc w:val="left"/>
      <w:pPr>
        <w:tabs>
          <w:tab w:val="num" w:pos="720"/>
        </w:tabs>
        <w:ind w:left="720" w:hanging="360"/>
      </w:pPr>
      <w:rPr>
        <w:rFonts w:ascii="Symbol" w:hAnsi="Symbol" w:hint="default"/>
        <w:sz w:val="20"/>
      </w:rPr>
    </w:lvl>
    <w:lvl w:ilvl="1" w:tplc="CFE882A8">
      <w:start w:val="1"/>
      <w:numFmt w:val="bullet"/>
      <w:lvlText w:val=""/>
      <w:lvlJc w:val="left"/>
      <w:pPr>
        <w:tabs>
          <w:tab w:val="num" w:pos="1440"/>
        </w:tabs>
        <w:ind w:left="1440" w:hanging="360"/>
      </w:pPr>
      <w:rPr>
        <w:rFonts w:ascii="Symbol" w:hAnsi="Symbol" w:hint="default"/>
        <w:sz w:val="20"/>
      </w:rPr>
    </w:lvl>
    <w:lvl w:ilvl="2" w:tplc="DEDAE8C2">
      <w:start w:val="1"/>
      <w:numFmt w:val="bullet"/>
      <w:lvlText w:val=""/>
      <w:lvlJc w:val="left"/>
      <w:pPr>
        <w:tabs>
          <w:tab w:val="num" w:pos="2160"/>
        </w:tabs>
        <w:ind w:left="2160" w:hanging="360"/>
      </w:pPr>
      <w:rPr>
        <w:rFonts w:ascii="Symbol" w:hAnsi="Symbol" w:hint="default"/>
        <w:sz w:val="20"/>
      </w:rPr>
    </w:lvl>
    <w:lvl w:ilvl="3" w:tplc="1E54ECC4">
      <w:start w:val="1"/>
      <w:numFmt w:val="bullet"/>
      <w:lvlText w:val=""/>
      <w:lvlJc w:val="left"/>
      <w:pPr>
        <w:tabs>
          <w:tab w:val="num" w:pos="2880"/>
        </w:tabs>
        <w:ind w:left="2880" w:hanging="360"/>
      </w:pPr>
      <w:rPr>
        <w:rFonts w:ascii="Symbol" w:hAnsi="Symbol" w:hint="default"/>
        <w:sz w:val="20"/>
      </w:rPr>
    </w:lvl>
    <w:lvl w:ilvl="4" w:tplc="DEEA5438">
      <w:start w:val="1"/>
      <w:numFmt w:val="bullet"/>
      <w:lvlText w:val=""/>
      <w:lvlJc w:val="left"/>
      <w:pPr>
        <w:tabs>
          <w:tab w:val="num" w:pos="3600"/>
        </w:tabs>
        <w:ind w:left="3600" w:hanging="360"/>
      </w:pPr>
      <w:rPr>
        <w:rFonts w:ascii="Symbol" w:hAnsi="Symbol" w:hint="default"/>
        <w:sz w:val="20"/>
      </w:rPr>
    </w:lvl>
    <w:lvl w:ilvl="5" w:tplc="6D4A3E76">
      <w:start w:val="1"/>
      <w:numFmt w:val="bullet"/>
      <w:lvlText w:val=""/>
      <w:lvlJc w:val="left"/>
      <w:pPr>
        <w:tabs>
          <w:tab w:val="num" w:pos="4320"/>
        </w:tabs>
        <w:ind w:left="4320" w:hanging="360"/>
      </w:pPr>
      <w:rPr>
        <w:rFonts w:ascii="Symbol" w:hAnsi="Symbol" w:hint="default"/>
        <w:sz w:val="20"/>
      </w:rPr>
    </w:lvl>
    <w:lvl w:ilvl="6" w:tplc="87F2E03A">
      <w:start w:val="1"/>
      <w:numFmt w:val="bullet"/>
      <w:lvlText w:val=""/>
      <w:lvlJc w:val="left"/>
      <w:pPr>
        <w:tabs>
          <w:tab w:val="num" w:pos="5040"/>
        </w:tabs>
        <w:ind w:left="5040" w:hanging="360"/>
      </w:pPr>
      <w:rPr>
        <w:rFonts w:ascii="Symbol" w:hAnsi="Symbol" w:hint="default"/>
        <w:sz w:val="20"/>
      </w:rPr>
    </w:lvl>
    <w:lvl w:ilvl="7" w:tplc="9B1E7F0E">
      <w:start w:val="1"/>
      <w:numFmt w:val="bullet"/>
      <w:lvlText w:val=""/>
      <w:lvlJc w:val="left"/>
      <w:pPr>
        <w:tabs>
          <w:tab w:val="num" w:pos="5760"/>
        </w:tabs>
        <w:ind w:left="5760" w:hanging="360"/>
      </w:pPr>
      <w:rPr>
        <w:rFonts w:ascii="Symbol" w:hAnsi="Symbol" w:hint="default"/>
        <w:sz w:val="20"/>
      </w:rPr>
    </w:lvl>
    <w:lvl w:ilvl="8" w:tplc="C0D6633C">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511D25"/>
    <w:multiLevelType w:val="hybridMultilevel"/>
    <w:tmpl w:val="8D462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F596976"/>
    <w:multiLevelType w:val="hybridMultilevel"/>
    <w:tmpl w:val="49A6E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F986250"/>
    <w:multiLevelType w:val="hybridMultilevel"/>
    <w:tmpl w:val="CA385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7347D0"/>
    <w:multiLevelType w:val="hybridMultilevel"/>
    <w:tmpl w:val="7998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2D1A74"/>
    <w:multiLevelType w:val="hybridMultilevel"/>
    <w:tmpl w:val="18002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A4624BC"/>
    <w:multiLevelType w:val="hybridMultilevel"/>
    <w:tmpl w:val="6AB8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2294626"/>
    <w:multiLevelType w:val="hybridMultilevel"/>
    <w:tmpl w:val="C6DC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A541D"/>
    <w:multiLevelType w:val="hybridMultilevel"/>
    <w:tmpl w:val="6DCEE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6B2482"/>
    <w:multiLevelType w:val="hybridMultilevel"/>
    <w:tmpl w:val="A7748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5465DF"/>
    <w:multiLevelType w:val="hybridMultilevel"/>
    <w:tmpl w:val="D2127362"/>
    <w:lvl w:ilvl="0" w:tplc="7338B938">
      <w:start w:val="1"/>
      <w:numFmt w:val="bullet"/>
      <w:lvlText w:val=""/>
      <w:lvlJc w:val="left"/>
      <w:pPr>
        <w:tabs>
          <w:tab w:val="num" w:pos="720"/>
        </w:tabs>
        <w:ind w:left="720" w:hanging="360"/>
      </w:pPr>
      <w:rPr>
        <w:rFonts w:ascii="Symbol" w:hAnsi="Symbol" w:hint="default"/>
        <w:sz w:val="20"/>
      </w:rPr>
    </w:lvl>
    <w:lvl w:ilvl="1" w:tplc="3B3A99BE">
      <w:start w:val="1"/>
      <w:numFmt w:val="bullet"/>
      <w:lvlText w:val=""/>
      <w:lvlJc w:val="left"/>
      <w:pPr>
        <w:tabs>
          <w:tab w:val="num" w:pos="1440"/>
        </w:tabs>
        <w:ind w:left="1440" w:hanging="360"/>
      </w:pPr>
      <w:rPr>
        <w:rFonts w:ascii="Symbol" w:hAnsi="Symbol" w:hint="default"/>
        <w:sz w:val="20"/>
      </w:rPr>
    </w:lvl>
    <w:lvl w:ilvl="2" w:tplc="9B4C5D30">
      <w:start w:val="1"/>
      <w:numFmt w:val="bullet"/>
      <w:lvlText w:val=""/>
      <w:lvlJc w:val="left"/>
      <w:pPr>
        <w:tabs>
          <w:tab w:val="num" w:pos="2160"/>
        </w:tabs>
        <w:ind w:left="2160" w:hanging="360"/>
      </w:pPr>
      <w:rPr>
        <w:rFonts w:ascii="Symbol" w:hAnsi="Symbol" w:hint="default"/>
        <w:sz w:val="20"/>
      </w:rPr>
    </w:lvl>
    <w:lvl w:ilvl="3" w:tplc="7A545EF6">
      <w:start w:val="1"/>
      <w:numFmt w:val="bullet"/>
      <w:lvlText w:val=""/>
      <w:lvlJc w:val="left"/>
      <w:pPr>
        <w:tabs>
          <w:tab w:val="num" w:pos="2880"/>
        </w:tabs>
        <w:ind w:left="2880" w:hanging="360"/>
      </w:pPr>
      <w:rPr>
        <w:rFonts w:ascii="Symbol" w:hAnsi="Symbol" w:hint="default"/>
        <w:sz w:val="20"/>
      </w:rPr>
    </w:lvl>
    <w:lvl w:ilvl="4" w:tplc="60F2A128">
      <w:start w:val="1"/>
      <w:numFmt w:val="bullet"/>
      <w:lvlText w:val=""/>
      <w:lvlJc w:val="left"/>
      <w:pPr>
        <w:tabs>
          <w:tab w:val="num" w:pos="3600"/>
        </w:tabs>
        <w:ind w:left="3600" w:hanging="360"/>
      </w:pPr>
      <w:rPr>
        <w:rFonts w:ascii="Symbol" w:hAnsi="Symbol" w:hint="default"/>
        <w:sz w:val="20"/>
      </w:rPr>
    </w:lvl>
    <w:lvl w:ilvl="5" w:tplc="E6087ED8">
      <w:start w:val="1"/>
      <w:numFmt w:val="bullet"/>
      <w:lvlText w:val=""/>
      <w:lvlJc w:val="left"/>
      <w:pPr>
        <w:tabs>
          <w:tab w:val="num" w:pos="4320"/>
        </w:tabs>
        <w:ind w:left="4320" w:hanging="360"/>
      </w:pPr>
      <w:rPr>
        <w:rFonts w:ascii="Symbol" w:hAnsi="Symbol" w:hint="default"/>
        <w:sz w:val="20"/>
      </w:rPr>
    </w:lvl>
    <w:lvl w:ilvl="6" w:tplc="B53443EC">
      <w:start w:val="1"/>
      <w:numFmt w:val="bullet"/>
      <w:lvlText w:val=""/>
      <w:lvlJc w:val="left"/>
      <w:pPr>
        <w:tabs>
          <w:tab w:val="num" w:pos="5040"/>
        </w:tabs>
        <w:ind w:left="5040" w:hanging="360"/>
      </w:pPr>
      <w:rPr>
        <w:rFonts w:ascii="Symbol" w:hAnsi="Symbol" w:hint="default"/>
        <w:sz w:val="20"/>
      </w:rPr>
    </w:lvl>
    <w:lvl w:ilvl="7" w:tplc="31482390">
      <w:start w:val="1"/>
      <w:numFmt w:val="bullet"/>
      <w:lvlText w:val=""/>
      <w:lvlJc w:val="left"/>
      <w:pPr>
        <w:tabs>
          <w:tab w:val="num" w:pos="5760"/>
        </w:tabs>
        <w:ind w:left="5760" w:hanging="360"/>
      </w:pPr>
      <w:rPr>
        <w:rFonts w:ascii="Symbol" w:hAnsi="Symbol" w:hint="default"/>
        <w:sz w:val="20"/>
      </w:rPr>
    </w:lvl>
    <w:lvl w:ilvl="8" w:tplc="B1188300">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66039B"/>
    <w:multiLevelType w:val="hybridMultilevel"/>
    <w:tmpl w:val="031E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7769A"/>
    <w:multiLevelType w:val="hybridMultilevel"/>
    <w:tmpl w:val="17546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3D1B41"/>
    <w:multiLevelType w:val="hybridMultilevel"/>
    <w:tmpl w:val="A62A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4872D5C"/>
    <w:multiLevelType w:val="hybridMultilevel"/>
    <w:tmpl w:val="9D8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B712DA"/>
    <w:multiLevelType w:val="hybridMultilevel"/>
    <w:tmpl w:val="ED3A6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
  </w:num>
  <w:num w:numId="4">
    <w:abstractNumId w:val="19"/>
  </w:num>
  <w:num w:numId="5">
    <w:abstractNumId w:val="10"/>
  </w:num>
  <w:num w:numId="6">
    <w:abstractNumId w:val="9"/>
  </w:num>
  <w:num w:numId="7">
    <w:abstractNumId w:val="16"/>
  </w:num>
  <w:num w:numId="8">
    <w:abstractNumId w:val="2"/>
  </w:num>
  <w:num w:numId="9">
    <w:abstractNumId w:val="14"/>
  </w:num>
  <w:num w:numId="10">
    <w:abstractNumId w:val="17"/>
  </w:num>
  <w:num w:numId="11">
    <w:abstractNumId w:val="8"/>
  </w:num>
  <w:num w:numId="12">
    <w:abstractNumId w:val="7"/>
  </w:num>
  <w:num w:numId="13">
    <w:abstractNumId w:val="0"/>
  </w:num>
  <w:num w:numId="14">
    <w:abstractNumId w:val="13"/>
  </w:num>
  <w:num w:numId="15">
    <w:abstractNumId w:val="17"/>
  </w:num>
  <w:num w:numId="16">
    <w:abstractNumId w:val="15"/>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4"/>
  </w:num>
  <w:num w:numId="19">
    <w:abstractNumId w:val="12"/>
  </w:num>
  <w:num w:numId="20">
    <w:abstractNumId w:val="6"/>
  </w:num>
  <w:num w:numId="21">
    <w:abstractNumId w:val="5"/>
  </w:num>
  <w:num w:numId="22">
    <w:abstractNumId w:val="13"/>
  </w:num>
  <w:num w:numId="23">
    <w:abstractNumId w:val="17"/>
  </w:num>
  <w:num w:numId="24">
    <w:abstractNumId w:val="15"/>
  </w:num>
  <w:num w:numId="25">
    <w:abstractNumId w:val="11"/>
  </w:num>
  <w:num w:numId="2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147"/>
    <w:rsid w:val="00016FAD"/>
    <w:rsid w:val="00020CAE"/>
    <w:rsid w:val="0002373A"/>
    <w:rsid w:val="000257FB"/>
    <w:rsid w:val="00026171"/>
    <w:rsid w:val="00026B3C"/>
    <w:rsid w:val="00031266"/>
    <w:rsid w:val="000317BD"/>
    <w:rsid w:val="00033AC2"/>
    <w:rsid w:val="00035148"/>
    <w:rsid w:val="0003715C"/>
    <w:rsid w:val="00040845"/>
    <w:rsid w:val="000421C8"/>
    <w:rsid w:val="00046B32"/>
    <w:rsid w:val="00046FAF"/>
    <w:rsid w:val="00053CF5"/>
    <w:rsid w:val="00060DCC"/>
    <w:rsid w:val="00062F51"/>
    <w:rsid w:val="00065C78"/>
    <w:rsid w:val="00065D33"/>
    <w:rsid w:val="0007004E"/>
    <w:rsid w:val="0007289E"/>
    <w:rsid w:val="000761B1"/>
    <w:rsid w:val="0008142C"/>
    <w:rsid w:val="0008270F"/>
    <w:rsid w:val="00085BFB"/>
    <w:rsid w:val="00087000"/>
    <w:rsid w:val="00090498"/>
    <w:rsid w:val="00090A81"/>
    <w:rsid w:val="00091683"/>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6D1B"/>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51100"/>
    <w:rsid w:val="00153DDE"/>
    <w:rsid w:val="0016087C"/>
    <w:rsid w:val="00161A12"/>
    <w:rsid w:val="00165D42"/>
    <w:rsid w:val="00166476"/>
    <w:rsid w:val="00167AFC"/>
    <w:rsid w:val="001767B8"/>
    <w:rsid w:val="001838A0"/>
    <w:rsid w:val="00183D7B"/>
    <w:rsid w:val="001849C7"/>
    <w:rsid w:val="00186F99"/>
    <w:rsid w:val="00190040"/>
    <w:rsid w:val="00190C55"/>
    <w:rsid w:val="001932C6"/>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11B"/>
    <w:rsid w:val="00206437"/>
    <w:rsid w:val="0020651C"/>
    <w:rsid w:val="00206529"/>
    <w:rsid w:val="002066E0"/>
    <w:rsid w:val="00206C2F"/>
    <w:rsid w:val="00207565"/>
    <w:rsid w:val="00210A82"/>
    <w:rsid w:val="00211C98"/>
    <w:rsid w:val="00212566"/>
    <w:rsid w:val="00212AAF"/>
    <w:rsid w:val="00214F6F"/>
    <w:rsid w:val="0021622E"/>
    <w:rsid w:val="00216EE9"/>
    <w:rsid w:val="002219BD"/>
    <w:rsid w:val="00222D36"/>
    <w:rsid w:val="0022457F"/>
    <w:rsid w:val="00224C83"/>
    <w:rsid w:val="00224D1C"/>
    <w:rsid w:val="0022573B"/>
    <w:rsid w:val="002308D0"/>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A63A6"/>
    <w:rsid w:val="002B0732"/>
    <w:rsid w:val="002B089D"/>
    <w:rsid w:val="002B2956"/>
    <w:rsid w:val="002B4013"/>
    <w:rsid w:val="002B6F31"/>
    <w:rsid w:val="002C19C8"/>
    <w:rsid w:val="002C33E2"/>
    <w:rsid w:val="002C3CE6"/>
    <w:rsid w:val="002C71AA"/>
    <w:rsid w:val="002D0DE5"/>
    <w:rsid w:val="002D51F3"/>
    <w:rsid w:val="002D762C"/>
    <w:rsid w:val="002E05A2"/>
    <w:rsid w:val="002E1B4D"/>
    <w:rsid w:val="002F312B"/>
    <w:rsid w:val="002F3332"/>
    <w:rsid w:val="002F365D"/>
    <w:rsid w:val="002F4923"/>
    <w:rsid w:val="002F5710"/>
    <w:rsid w:val="003131EE"/>
    <w:rsid w:val="003136F1"/>
    <w:rsid w:val="00314842"/>
    <w:rsid w:val="00315952"/>
    <w:rsid w:val="00317E2B"/>
    <w:rsid w:val="00321AF8"/>
    <w:rsid w:val="00321D1D"/>
    <w:rsid w:val="003224F1"/>
    <w:rsid w:val="00323C7B"/>
    <w:rsid w:val="00324F34"/>
    <w:rsid w:val="00326BE4"/>
    <w:rsid w:val="0033116D"/>
    <w:rsid w:val="00332282"/>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6731D"/>
    <w:rsid w:val="00374337"/>
    <w:rsid w:val="00375A64"/>
    <w:rsid w:val="00381C8B"/>
    <w:rsid w:val="00383F66"/>
    <w:rsid w:val="003929D4"/>
    <w:rsid w:val="003960FE"/>
    <w:rsid w:val="003A09D9"/>
    <w:rsid w:val="003A164D"/>
    <w:rsid w:val="003A20EF"/>
    <w:rsid w:val="003A3D5E"/>
    <w:rsid w:val="003A4577"/>
    <w:rsid w:val="003A4969"/>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0B93"/>
    <w:rsid w:val="003F3914"/>
    <w:rsid w:val="003F3EE7"/>
    <w:rsid w:val="003F73A9"/>
    <w:rsid w:val="004039AA"/>
    <w:rsid w:val="00406830"/>
    <w:rsid w:val="00410334"/>
    <w:rsid w:val="00412922"/>
    <w:rsid w:val="00413814"/>
    <w:rsid w:val="00415311"/>
    <w:rsid w:val="00420426"/>
    <w:rsid w:val="00421F5D"/>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5CC6"/>
    <w:rsid w:val="004769D2"/>
    <w:rsid w:val="00477A11"/>
    <w:rsid w:val="0048017F"/>
    <w:rsid w:val="00483DE2"/>
    <w:rsid w:val="0048504F"/>
    <w:rsid w:val="004858C4"/>
    <w:rsid w:val="00486177"/>
    <w:rsid w:val="004938E0"/>
    <w:rsid w:val="004948EF"/>
    <w:rsid w:val="004952C9"/>
    <w:rsid w:val="00495F51"/>
    <w:rsid w:val="00496356"/>
    <w:rsid w:val="004A2F43"/>
    <w:rsid w:val="004A4256"/>
    <w:rsid w:val="004A48A1"/>
    <w:rsid w:val="004A6B9E"/>
    <w:rsid w:val="004A7BEA"/>
    <w:rsid w:val="004B0F64"/>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3F0"/>
    <w:rsid w:val="005325D1"/>
    <w:rsid w:val="00532D16"/>
    <w:rsid w:val="005340BB"/>
    <w:rsid w:val="00536B2A"/>
    <w:rsid w:val="00536BAB"/>
    <w:rsid w:val="00543D38"/>
    <w:rsid w:val="00544157"/>
    <w:rsid w:val="005458B9"/>
    <w:rsid w:val="005464D9"/>
    <w:rsid w:val="0055137B"/>
    <w:rsid w:val="005529B6"/>
    <w:rsid w:val="00554E79"/>
    <w:rsid w:val="00557D27"/>
    <w:rsid w:val="005600FC"/>
    <w:rsid w:val="005637B8"/>
    <w:rsid w:val="005653F7"/>
    <w:rsid w:val="0057109E"/>
    <w:rsid w:val="0058060F"/>
    <w:rsid w:val="005820D9"/>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7815"/>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5EC6"/>
    <w:rsid w:val="005F6B08"/>
    <w:rsid w:val="005F6DE6"/>
    <w:rsid w:val="005F7DDF"/>
    <w:rsid w:val="0060605B"/>
    <w:rsid w:val="0060696E"/>
    <w:rsid w:val="00606AAF"/>
    <w:rsid w:val="00607FE9"/>
    <w:rsid w:val="00610861"/>
    <w:rsid w:val="00613206"/>
    <w:rsid w:val="00615E49"/>
    <w:rsid w:val="006221D7"/>
    <w:rsid w:val="00623744"/>
    <w:rsid w:val="00623CE4"/>
    <w:rsid w:val="00630E4D"/>
    <w:rsid w:val="00635B29"/>
    <w:rsid w:val="006435A0"/>
    <w:rsid w:val="0064541C"/>
    <w:rsid w:val="006460C0"/>
    <w:rsid w:val="00652FB7"/>
    <w:rsid w:val="00655499"/>
    <w:rsid w:val="00656702"/>
    <w:rsid w:val="006609CA"/>
    <w:rsid w:val="00661FDD"/>
    <w:rsid w:val="00662EE7"/>
    <w:rsid w:val="00662FE8"/>
    <w:rsid w:val="006700CB"/>
    <w:rsid w:val="00672255"/>
    <w:rsid w:val="00672B5D"/>
    <w:rsid w:val="00673761"/>
    <w:rsid w:val="006764F6"/>
    <w:rsid w:val="006804EC"/>
    <w:rsid w:val="00680BA4"/>
    <w:rsid w:val="00680E61"/>
    <w:rsid w:val="00682D85"/>
    <w:rsid w:val="00682DCE"/>
    <w:rsid w:val="00694829"/>
    <w:rsid w:val="006956D7"/>
    <w:rsid w:val="006959E7"/>
    <w:rsid w:val="0069634D"/>
    <w:rsid w:val="006A0E71"/>
    <w:rsid w:val="006A140E"/>
    <w:rsid w:val="006A7BC7"/>
    <w:rsid w:val="006B1031"/>
    <w:rsid w:val="006B1B4F"/>
    <w:rsid w:val="006B44B9"/>
    <w:rsid w:val="006B5C62"/>
    <w:rsid w:val="006B68AF"/>
    <w:rsid w:val="006C7056"/>
    <w:rsid w:val="006D1AFD"/>
    <w:rsid w:val="006D30D7"/>
    <w:rsid w:val="006D3F11"/>
    <w:rsid w:val="006E051D"/>
    <w:rsid w:val="006E1D9C"/>
    <w:rsid w:val="006E6A62"/>
    <w:rsid w:val="006F1F88"/>
    <w:rsid w:val="006F28BD"/>
    <w:rsid w:val="006F4EE5"/>
    <w:rsid w:val="006F5026"/>
    <w:rsid w:val="006F56B1"/>
    <w:rsid w:val="006F7641"/>
    <w:rsid w:val="00701024"/>
    <w:rsid w:val="007021E5"/>
    <w:rsid w:val="0070537D"/>
    <w:rsid w:val="007073E8"/>
    <w:rsid w:val="0070782F"/>
    <w:rsid w:val="00707BAA"/>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09B1"/>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5FF"/>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23CB"/>
    <w:rsid w:val="008A600D"/>
    <w:rsid w:val="008B019A"/>
    <w:rsid w:val="008B1118"/>
    <w:rsid w:val="008B1EE6"/>
    <w:rsid w:val="008B296A"/>
    <w:rsid w:val="008B2E72"/>
    <w:rsid w:val="008B6179"/>
    <w:rsid w:val="008B6234"/>
    <w:rsid w:val="008B7918"/>
    <w:rsid w:val="008B79C3"/>
    <w:rsid w:val="008C17A5"/>
    <w:rsid w:val="008C313A"/>
    <w:rsid w:val="008D1AFF"/>
    <w:rsid w:val="008D56B1"/>
    <w:rsid w:val="008D5C96"/>
    <w:rsid w:val="008D7D89"/>
    <w:rsid w:val="008E04CB"/>
    <w:rsid w:val="008E05F6"/>
    <w:rsid w:val="008E0A0B"/>
    <w:rsid w:val="008E3153"/>
    <w:rsid w:val="008E3B0C"/>
    <w:rsid w:val="008E3DF6"/>
    <w:rsid w:val="008E4099"/>
    <w:rsid w:val="008E4E08"/>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2FA0"/>
    <w:rsid w:val="009665D7"/>
    <w:rsid w:val="00974732"/>
    <w:rsid w:val="00975BF5"/>
    <w:rsid w:val="00976EAF"/>
    <w:rsid w:val="0098127F"/>
    <w:rsid w:val="00981815"/>
    <w:rsid w:val="00981FE2"/>
    <w:rsid w:val="00986848"/>
    <w:rsid w:val="009877C0"/>
    <w:rsid w:val="00987A4A"/>
    <w:rsid w:val="00990EE4"/>
    <w:rsid w:val="00992E95"/>
    <w:rsid w:val="009931E9"/>
    <w:rsid w:val="0099533C"/>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346E"/>
    <w:rsid w:val="009C65BC"/>
    <w:rsid w:val="009C6717"/>
    <w:rsid w:val="009C6BC5"/>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2D3B"/>
    <w:rsid w:val="009F504E"/>
    <w:rsid w:val="009F6435"/>
    <w:rsid w:val="009F7C23"/>
    <w:rsid w:val="00A01768"/>
    <w:rsid w:val="00A109FA"/>
    <w:rsid w:val="00A1295B"/>
    <w:rsid w:val="00A14C8D"/>
    <w:rsid w:val="00A211B2"/>
    <w:rsid w:val="00A2200E"/>
    <w:rsid w:val="00A24C8F"/>
    <w:rsid w:val="00A301CE"/>
    <w:rsid w:val="00A31966"/>
    <w:rsid w:val="00A33081"/>
    <w:rsid w:val="00A33A9D"/>
    <w:rsid w:val="00A34F69"/>
    <w:rsid w:val="00A41A2F"/>
    <w:rsid w:val="00A43A29"/>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5B2D"/>
    <w:rsid w:val="00AA6C7F"/>
    <w:rsid w:val="00AA7BFF"/>
    <w:rsid w:val="00AB5B90"/>
    <w:rsid w:val="00AB6E66"/>
    <w:rsid w:val="00AC13F3"/>
    <w:rsid w:val="00AC6DF5"/>
    <w:rsid w:val="00AD0534"/>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07F6C"/>
    <w:rsid w:val="00B10833"/>
    <w:rsid w:val="00B14985"/>
    <w:rsid w:val="00B153AB"/>
    <w:rsid w:val="00B20F58"/>
    <w:rsid w:val="00B21C31"/>
    <w:rsid w:val="00B22864"/>
    <w:rsid w:val="00B252A4"/>
    <w:rsid w:val="00B25A59"/>
    <w:rsid w:val="00B26647"/>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29CD"/>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95375"/>
    <w:rsid w:val="00BA124E"/>
    <w:rsid w:val="00BA160D"/>
    <w:rsid w:val="00BA429D"/>
    <w:rsid w:val="00BA4D87"/>
    <w:rsid w:val="00BA745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4F2E"/>
    <w:rsid w:val="00C400DB"/>
    <w:rsid w:val="00C4125A"/>
    <w:rsid w:val="00C414B6"/>
    <w:rsid w:val="00C434B9"/>
    <w:rsid w:val="00C46906"/>
    <w:rsid w:val="00C46A9D"/>
    <w:rsid w:val="00C46C4D"/>
    <w:rsid w:val="00C505C4"/>
    <w:rsid w:val="00C50B15"/>
    <w:rsid w:val="00C516E0"/>
    <w:rsid w:val="00C53DFD"/>
    <w:rsid w:val="00C53E9B"/>
    <w:rsid w:val="00C545D1"/>
    <w:rsid w:val="00C558F8"/>
    <w:rsid w:val="00C56D18"/>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26645"/>
    <w:rsid w:val="00D318CA"/>
    <w:rsid w:val="00D41379"/>
    <w:rsid w:val="00D42AB7"/>
    <w:rsid w:val="00D42C21"/>
    <w:rsid w:val="00D43E7F"/>
    <w:rsid w:val="00D442F8"/>
    <w:rsid w:val="00D505A2"/>
    <w:rsid w:val="00D51579"/>
    <w:rsid w:val="00D53368"/>
    <w:rsid w:val="00D56CE7"/>
    <w:rsid w:val="00D57FE0"/>
    <w:rsid w:val="00D6346A"/>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6882"/>
    <w:rsid w:val="00DA76D0"/>
    <w:rsid w:val="00DA7742"/>
    <w:rsid w:val="00DB76ED"/>
    <w:rsid w:val="00DC1983"/>
    <w:rsid w:val="00DC4754"/>
    <w:rsid w:val="00DC69BA"/>
    <w:rsid w:val="00DD0F9F"/>
    <w:rsid w:val="00DD3029"/>
    <w:rsid w:val="00DD3522"/>
    <w:rsid w:val="00DD47A2"/>
    <w:rsid w:val="00DD5CA2"/>
    <w:rsid w:val="00DD739E"/>
    <w:rsid w:val="00DD741B"/>
    <w:rsid w:val="00DE0391"/>
    <w:rsid w:val="00DE2079"/>
    <w:rsid w:val="00DE2631"/>
    <w:rsid w:val="00DE2C40"/>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27F19"/>
    <w:rsid w:val="00E30C47"/>
    <w:rsid w:val="00E30DFA"/>
    <w:rsid w:val="00E35816"/>
    <w:rsid w:val="00E43487"/>
    <w:rsid w:val="00E44B9E"/>
    <w:rsid w:val="00E44ED1"/>
    <w:rsid w:val="00E502F3"/>
    <w:rsid w:val="00E603DE"/>
    <w:rsid w:val="00E61EBC"/>
    <w:rsid w:val="00E625F4"/>
    <w:rsid w:val="00E65EEE"/>
    <w:rsid w:val="00E67C38"/>
    <w:rsid w:val="00E704E8"/>
    <w:rsid w:val="00E71714"/>
    <w:rsid w:val="00E72E75"/>
    <w:rsid w:val="00E76215"/>
    <w:rsid w:val="00E766E8"/>
    <w:rsid w:val="00E80C7D"/>
    <w:rsid w:val="00E840C8"/>
    <w:rsid w:val="00E84F4B"/>
    <w:rsid w:val="00E868C2"/>
    <w:rsid w:val="00E87236"/>
    <w:rsid w:val="00E87D19"/>
    <w:rsid w:val="00E95DBD"/>
    <w:rsid w:val="00EA0165"/>
    <w:rsid w:val="00EB7D23"/>
    <w:rsid w:val="00EC490B"/>
    <w:rsid w:val="00EC6CE4"/>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0FEC"/>
    <w:rsid w:val="00FB5ADE"/>
    <w:rsid w:val="00FC2881"/>
    <w:rsid w:val="00FC304A"/>
    <w:rsid w:val="00FC39CB"/>
    <w:rsid w:val="00FC3DF3"/>
    <w:rsid w:val="00FC47C0"/>
    <w:rsid w:val="00FC68C0"/>
    <w:rsid w:val="00FC6987"/>
    <w:rsid w:val="00FD29AA"/>
    <w:rsid w:val="00FD7386"/>
    <w:rsid w:val="00FE2D1B"/>
    <w:rsid w:val="00FE74DF"/>
    <w:rsid w:val="00FF2F1D"/>
    <w:rsid w:val="00FF437B"/>
    <w:rsid w:val="0BEF9795"/>
    <w:rsid w:val="0ED04857"/>
    <w:rsid w:val="1772BFCC"/>
    <w:rsid w:val="2DC5B669"/>
    <w:rsid w:val="31B7CD54"/>
    <w:rsid w:val="43192C95"/>
    <w:rsid w:val="56D7F7E8"/>
    <w:rsid w:val="5B57445C"/>
    <w:rsid w:val="721B33D8"/>
    <w:rsid w:val="7221F2D9"/>
    <w:rsid w:val="7BC33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C40"/>
    <w:rPr>
      <w:rFonts w:ascii="Calibri" w:eastAsiaTheme="minorHAnsi" w:hAnsi="Calibri" w:cs="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 w:type="character" w:customStyle="1" w:styleId="xapple-converted-space0">
    <w:name w:val="x_apple-converted-space"/>
    <w:basedOn w:val="DefaultParagraphFont"/>
    <w:rsid w:val="00E72E75"/>
  </w:style>
  <w:style w:type="character" w:customStyle="1" w:styleId="e24kjd">
    <w:name w:val="e24kjd"/>
    <w:basedOn w:val="DefaultParagraphFont"/>
    <w:rsid w:val="00E72E75"/>
    <w:rPr>
      <w:rFonts w:ascii="Times New Roman" w:hAnsi="Times New Roman" w:cs="Times New Roman" w:hint="default"/>
    </w:rPr>
  </w:style>
  <w:style w:type="paragraph" w:customStyle="1" w:styleId="xxxmsonormal0">
    <w:name w:val="x_x_xmsonormal"/>
    <w:basedOn w:val="Normal"/>
    <w:rsid w:val="002E1B4D"/>
  </w:style>
  <w:style w:type="character" w:customStyle="1" w:styleId="s1">
    <w:name w:val="s1"/>
    <w:basedOn w:val="DefaultParagraphFont"/>
    <w:rsid w:val="005323F0"/>
    <w:rPr>
      <w:color w:val="DCA10D"/>
    </w:rPr>
  </w:style>
  <w:style w:type="paragraph" w:customStyle="1" w:styleId="p1">
    <w:name w:val="p1"/>
    <w:basedOn w:val="Normal"/>
    <w:uiPriority w:val="99"/>
    <w:rsid w:val="00E80C7D"/>
    <w:rPr>
      <w:rFonts w:ascii="Tahoma" w:hAnsi="Tahoma" w:cs="Tahoma"/>
      <w:sz w:val="27"/>
      <w:szCs w:val="27"/>
    </w:rPr>
  </w:style>
  <w:style w:type="character" w:styleId="SmartLink">
    <w:name w:val="Smart Link"/>
    <w:basedOn w:val="DefaultParagraphFont"/>
    <w:uiPriority w:val="99"/>
    <w:semiHidden/>
    <w:unhideWhenUsed/>
    <w:rsid w:val="003F0B93"/>
  </w:style>
  <w:style w:type="paragraph" w:customStyle="1" w:styleId="xmsonormal0">
    <w:name w:val="x_msonormal"/>
    <w:basedOn w:val="Normal"/>
    <w:rsid w:val="00DD3029"/>
  </w:style>
  <w:style w:type="character" w:customStyle="1" w:styleId="xnormaltextrun">
    <w:name w:val="x_normaltextrun"/>
    <w:basedOn w:val="DefaultParagraphFont"/>
    <w:rsid w:val="00224C83"/>
  </w:style>
  <w:style w:type="character" w:customStyle="1" w:styleId="xeop">
    <w:name w:val="x_eop"/>
    <w:basedOn w:val="DefaultParagraphFont"/>
    <w:rsid w:val="00224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6907687">
      <w:bodyDiv w:val="1"/>
      <w:marLeft w:val="0"/>
      <w:marRight w:val="0"/>
      <w:marTop w:val="0"/>
      <w:marBottom w:val="0"/>
      <w:divBdr>
        <w:top w:val="none" w:sz="0" w:space="0" w:color="auto"/>
        <w:left w:val="none" w:sz="0" w:space="0" w:color="auto"/>
        <w:bottom w:val="none" w:sz="0" w:space="0" w:color="auto"/>
        <w:right w:val="none" w:sz="0" w:space="0" w:color="auto"/>
      </w:divBdr>
    </w:div>
    <w:div w:id="15543053">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904939">
      <w:bodyDiv w:val="1"/>
      <w:marLeft w:val="0"/>
      <w:marRight w:val="0"/>
      <w:marTop w:val="0"/>
      <w:marBottom w:val="0"/>
      <w:divBdr>
        <w:top w:val="none" w:sz="0" w:space="0" w:color="auto"/>
        <w:left w:val="none" w:sz="0" w:space="0" w:color="auto"/>
        <w:bottom w:val="none" w:sz="0" w:space="0" w:color="auto"/>
        <w:right w:val="none" w:sz="0" w:space="0" w:color="auto"/>
      </w:divBdr>
    </w:div>
    <w:div w:id="7459875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6563620">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11367964">
      <w:bodyDiv w:val="1"/>
      <w:marLeft w:val="0"/>
      <w:marRight w:val="0"/>
      <w:marTop w:val="0"/>
      <w:marBottom w:val="0"/>
      <w:divBdr>
        <w:top w:val="none" w:sz="0" w:space="0" w:color="auto"/>
        <w:left w:val="none" w:sz="0" w:space="0" w:color="auto"/>
        <w:bottom w:val="none" w:sz="0" w:space="0" w:color="auto"/>
        <w:right w:val="none" w:sz="0" w:space="0" w:color="auto"/>
      </w:divBdr>
    </w:div>
    <w:div w:id="119299281">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0103778">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18252336">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5604991">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6503632">
      <w:bodyDiv w:val="1"/>
      <w:marLeft w:val="0"/>
      <w:marRight w:val="0"/>
      <w:marTop w:val="0"/>
      <w:marBottom w:val="0"/>
      <w:divBdr>
        <w:top w:val="none" w:sz="0" w:space="0" w:color="auto"/>
        <w:left w:val="none" w:sz="0" w:space="0" w:color="auto"/>
        <w:bottom w:val="none" w:sz="0" w:space="0" w:color="auto"/>
        <w:right w:val="none" w:sz="0" w:space="0" w:color="auto"/>
      </w:divBdr>
    </w:div>
    <w:div w:id="249235580">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4073715">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28680209">
      <w:bodyDiv w:val="1"/>
      <w:marLeft w:val="0"/>
      <w:marRight w:val="0"/>
      <w:marTop w:val="0"/>
      <w:marBottom w:val="0"/>
      <w:divBdr>
        <w:top w:val="none" w:sz="0" w:space="0" w:color="auto"/>
        <w:left w:val="none" w:sz="0" w:space="0" w:color="auto"/>
        <w:bottom w:val="none" w:sz="0" w:space="0" w:color="auto"/>
        <w:right w:val="none" w:sz="0" w:space="0" w:color="auto"/>
      </w:divBdr>
    </w:div>
    <w:div w:id="32967805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1103070">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69258838">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73600">
      <w:bodyDiv w:val="1"/>
      <w:marLeft w:val="0"/>
      <w:marRight w:val="0"/>
      <w:marTop w:val="0"/>
      <w:marBottom w:val="0"/>
      <w:divBdr>
        <w:top w:val="none" w:sz="0" w:space="0" w:color="auto"/>
        <w:left w:val="none" w:sz="0" w:space="0" w:color="auto"/>
        <w:bottom w:val="none" w:sz="0" w:space="0" w:color="auto"/>
        <w:right w:val="none" w:sz="0" w:space="0" w:color="auto"/>
      </w:divBdr>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0151276">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0438687">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370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19727131">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01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424188">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307176">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6979942">
      <w:bodyDiv w:val="1"/>
      <w:marLeft w:val="0"/>
      <w:marRight w:val="0"/>
      <w:marTop w:val="0"/>
      <w:marBottom w:val="0"/>
      <w:divBdr>
        <w:top w:val="none" w:sz="0" w:space="0" w:color="auto"/>
        <w:left w:val="none" w:sz="0" w:space="0" w:color="auto"/>
        <w:bottom w:val="none" w:sz="0" w:space="0" w:color="auto"/>
        <w:right w:val="none" w:sz="0" w:space="0" w:color="auto"/>
      </w:divBdr>
    </w:div>
    <w:div w:id="69928514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3413047">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8870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65810021">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187249">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79187713">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373386">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5134501">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3933850">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5018446">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239964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817531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0663">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04335970">
      <w:bodyDiv w:val="1"/>
      <w:marLeft w:val="0"/>
      <w:marRight w:val="0"/>
      <w:marTop w:val="0"/>
      <w:marBottom w:val="0"/>
      <w:divBdr>
        <w:top w:val="none" w:sz="0" w:space="0" w:color="auto"/>
        <w:left w:val="none" w:sz="0" w:space="0" w:color="auto"/>
        <w:bottom w:val="none" w:sz="0" w:space="0" w:color="auto"/>
        <w:right w:val="none" w:sz="0" w:space="0" w:color="auto"/>
      </w:divBdr>
    </w:div>
    <w:div w:id="1415735741">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594650">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223401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39261292">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3136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5013441">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5712051">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500428">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0411568">
      <w:bodyDiv w:val="1"/>
      <w:marLeft w:val="0"/>
      <w:marRight w:val="0"/>
      <w:marTop w:val="0"/>
      <w:marBottom w:val="0"/>
      <w:divBdr>
        <w:top w:val="none" w:sz="0" w:space="0" w:color="auto"/>
        <w:left w:val="none" w:sz="0" w:space="0" w:color="auto"/>
        <w:bottom w:val="none" w:sz="0" w:space="0" w:color="auto"/>
        <w:right w:val="none" w:sz="0" w:space="0" w:color="auto"/>
      </w:divBdr>
    </w:div>
    <w:div w:id="180997955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80792">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3732649">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0627850">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5530135">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690692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20254">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8851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257718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76378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228628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hr/diversity/womens-resource-group" TargetMode="External"/><Relationship Id="rId26" Type="http://schemas.openxmlformats.org/officeDocument/2006/relationships/hyperlink" Target="https://utmb.us/4qj" TargetMode="External"/><Relationship Id="rId39" Type="http://schemas.openxmlformats.org/officeDocument/2006/relationships/footer" Target="footer1.xml"/><Relationship Id="rId21" Type="http://schemas.openxmlformats.org/officeDocument/2006/relationships/hyperlink" Target="https://www.facebook.com/i45NOW/videos/898701990945895" TargetMode="External"/><Relationship Id="rId34" Type="http://schemas.openxmlformats.org/officeDocument/2006/relationships/hyperlink" Target="http://intranet.utmb.edu/emr/cupi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tmb.us/4qh" TargetMode="External"/><Relationship Id="rId20" Type="http://schemas.openxmlformats.org/officeDocument/2006/relationships/hyperlink" Target="https://www.facebook.com/i45NOW/videos/275420117355437" TargetMode="External"/><Relationship Id="rId29" Type="http://schemas.openxmlformats.org/officeDocument/2006/relationships/hyperlink" Target="https://www.utmb.edu/policies_and_procedures/Non-IHOP/Healthcare_Epidemiology/01.05.06%20-%20Cleaning%20Disinfection%20and%20Storage%20of%20Noncritical%20Patient%20Care%20Equipment.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hyperlink" Target="https://www.utmb.edu/provost/home/provost-lecture-series" TargetMode="External"/><Relationship Id="rId37" Type="http://schemas.openxmlformats.org/officeDocument/2006/relationships/hyperlink" Target="https://www.facebook.com/i45NOW/videos/432646721383778"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image" Target="media/image8.png"/><Relationship Id="rId36" Type="http://schemas.openxmlformats.org/officeDocument/2006/relationships/hyperlink" Target="https://utmb.us/4pn" TargetMode="External"/><Relationship Id="rId10" Type="http://schemas.openxmlformats.org/officeDocument/2006/relationships/endnotes" Target="endnotes.xml"/><Relationship Id="rId19" Type="http://schemas.openxmlformats.org/officeDocument/2006/relationships/hyperlink" Target="https://www.facebook.com/UTMBdiversity" TargetMode="External"/><Relationship Id="rId31" Type="http://schemas.openxmlformats.org/officeDocument/2006/relationships/hyperlink" Target="http://intranet.utmb.edu/qh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s://www.utmb.edu/eac/contact-us" TargetMode="External"/><Relationship Id="rId30" Type="http://schemas.openxmlformats.org/officeDocument/2006/relationships/hyperlink" Target="https://utmb.us/4ql" TargetMode="External"/><Relationship Id="rId35" Type="http://schemas.openxmlformats.org/officeDocument/2006/relationships/hyperlink" Target="http://intranet.utmb.edu/emr/epic-upgrade-march-2021/epic-upgrade-overview"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mailto:social@utmb.edu" TargetMode="External"/><Relationship Id="rId25" Type="http://schemas.openxmlformats.org/officeDocument/2006/relationships/image" Target="media/image7.png"/><Relationship Id="rId33" Type="http://schemas.openxmlformats.org/officeDocument/2006/relationships/hyperlink" Target="https://www.utmb.edu/provost/home/provost-lecture-series"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66F60-3178-45F7-A427-AB8B5843837F}">
  <ds:schemaRefs>
    <ds:schemaRef ds:uri="http://schemas.openxmlformats.org/officeDocument/2006/bibliography"/>
  </ds:schemaRefs>
</ds:datastoreItem>
</file>

<file path=customXml/itemProps2.xml><?xml version="1.0" encoding="utf-8"?>
<ds:datastoreItem xmlns:ds="http://schemas.openxmlformats.org/officeDocument/2006/customXml" ds:itemID="{35793DE8-7238-48A0-B1C7-676419A182F3}">
  <ds:schemaRefs>
    <ds:schemaRef ds:uri="http://purl.org/dc/terms/"/>
    <ds:schemaRef ds:uri="http://schemas.microsoft.com/sharepoint/v3"/>
    <ds:schemaRef ds:uri="http://schemas.openxmlformats.org/package/2006/metadata/core-properties"/>
    <ds:schemaRef ds:uri="http://schemas.microsoft.com/office/2006/documentManagement/types"/>
    <ds:schemaRef ds:uri="http://purl.org/dc/elements/1.1/"/>
    <ds:schemaRef ds:uri="96b5767f-53a9-4803-8434-6fd8f76382d3"/>
    <ds:schemaRef ds:uri="http://schemas.microsoft.com/office/2006/metadata/properties"/>
    <ds:schemaRef ds:uri="http://purl.org/dc/dcmitype/"/>
    <ds:schemaRef ds:uri="http://schemas.microsoft.com/office/infopath/2007/PartnerControls"/>
    <ds:schemaRef ds:uri="2ed015d1-f7a6-4d6f-97ba-b37262e2f255"/>
    <ds:schemaRef ds:uri="http://www.w3.org/XML/1998/namespace"/>
  </ds:schemaRefs>
</ds:datastoreItem>
</file>

<file path=customXml/itemProps3.xml><?xml version="1.0" encoding="utf-8"?>
<ds:datastoreItem xmlns:ds="http://schemas.openxmlformats.org/officeDocument/2006/customXml" ds:itemID="{A44DBF82-D3CB-48B5-93D7-BEDDDCF08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B3FAA-9281-4592-BEC6-B0250EC7D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2021-03-04T17:25:00Z</cp:lastPrinted>
  <dcterms:created xsi:type="dcterms:W3CDTF">2021-03-05T19:31:00Z</dcterms:created>
  <dcterms:modified xsi:type="dcterms:W3CDTF">2021-03-05T21:20:00Z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