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B0008C"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FF6073"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C00E0F4" w:rsidR="009C2829" w:rsidRPr="000257FB" w:rsidRDefault="008A3A71" w:rsidP="007073E8">
            <w:pPr>
              <w:pStyle w:val="Header"/>
              <w:jc w:val="center"/>
              <w:rPr>
                <w:rFonts w:asciiTheme="majorHAnsi" w:hAnsiTheme="majorHAnsi"/>
                <w:b/>
              </w:rPr>
            </w:pPr>
            <w:r>
              <w:rPr>
                <w:rFonts w:asciiTheme="majorHAnsi" w:hAnsiTheme="majorHAnsi"/>
                <w:b/>
                <w:sz w:val="22"/>
              </w:rPr>
              <w:t>May 27</w:t>
            </w:r>
            <w:r w:rsidR="009342A1">
              <w:rPr>
                <w:rFonts w:asciiTheme="majorHAnsi" w:hAnsiTheme="majorHAnsi"/>
                <w:b/>
                <w:sz w:val="22"/>
              </w:rPr>
              <w:t>, 202</w:t>
            </w:r>
            <w:r w:rsidR="00892C46">
              <w:rPr>
                <w:rFonts w:asciiTheme="majorHAnsi" w:hAnsiTheme="majorHAnsi"/>
                <w:b/>
                <w:sz w:val="22"/>
              </w:rPr>
              <w:t>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00FA823B" w14:textId="77777777" w:rsidR="00B0008C" w:rsidRPr="00433531" w:rsidRDefault="00B0008C" w:rsidP="00B0008C">
            <w:pPr>
              <w:rPr>
                <w:rFonts w:ascii="Tahoma" w:hAnsi="Tahoma" w:cs="Tahoma"/>
                <w:b/>
                <w:color w:val="984806" w:themeColor="accent6" w:themeShade="80"/>
                <w:sz w:val="20"/>
                <w:szCs w:val="20"/>
                <w:u w:val="single"/>
              </w:rPr>
            </w:pPr>
            <w:r>
              <w:rPr>
                <w:rFonts w:ascii="Tahoma" w:hAnsi="Tahoma" w:cs="Tahoma"/>
                <w:b/>
                <w:color w:val="984806" w:themeColor="accent6" w:themeShade="80"/>
                <w:sz w:val="20"/>
                <w:szCs w:val="20"/>
                <w:u w:val="single"/>
              </w:rPr>
              <w:t>School of Medicine</w:t>
            </w:r>
          </w:p>
          <w:p w14:paraId="2562D459" w14:textId="77777777" w:rsidR="00B0008C" w:rsidRPr="00F7532E" w:rsidRDefault="00B0008C" w:rsidP="00B0008C">
            <w:pPr>
              <w:rPr>
                <w:rFonts w:ascii="Tahoma" w:hAnsi="Tahoma" w:cs="Tahoma"/>
                <w:sz w:val="16"/>
                <w:szCs w:val="16"/>
              </w:rPr>
            </w:pPr>
          </w:p>
          <w:p w14:paraId="5B7915AD" w14:textId="70BD8B80" w:rsidR="00B0008C" w:rsidRDefault="00B0008C" w:rsidP="00B0008C">
            <w:pPr>
              <w:jc w:val="center"/>
            </w:pPr>
            <w:r>
              <w:rPr>
                <w:rFonts w:ascii="Tahoma" w:hAnsi="Tahoma" w:cs="Tahoma"/>
                <w:sz w:val="20"/>
                <w:szCs w:val="20"/>
              </w:rPr>
              <w:t>The School of Medicine MD program will be celebrating</w:t>
            </w:r>
            <w:r>
              <w:rPr>
                <w:rFonts w:ascii="Tahoma" w:hAnsi="Tahoma" w:cs="Tahoma"/>
                <w:sz w:val="20"/>
                <w:szCs w:val="20"/>
              </w:rPr>
              <w:t xml:space="preserve"> its 131</w:t>
            </w:r>
            <w:r w:rsidRPr="00B0008C">
              <w:rPr>
                <w:rFonts w:ascii="Tahoma" w:hAnsi="Tahoma" w:cs="Tahoma"/>
                <w:sz w:val="20"/>
                <w:szCs w:val="20"/>
                <w:vertAlign w:val="superscript"/>
              </w:rPr>
              <w:t>st</w:t>
            </w:r>
            <w:r>
              <w:rPr>
                <w:rFonts w:ascii="Tahoma" w:hAnsi="Tahoma" w:cs="Tahoma"/>
                <w:sz w:val="20"/>
                <w:szCs w:val="20"/>
              </w:rPr>
              <w:t xml:space="preserve"> MD</w:t>
            </w:r>
            <w:r>
              <w:rPr>
                <w:rFonts w:ascii="Tahoma" w:hAnsi="Tahoma" w:cs="Tahoma"/>
                <w:sz w:val="20"/>
                <w:szCs w:val="20"/>
              </w:rPr>
              <w:t xml:space="preserve"> Commencement on Saturday, June </w:t>
            </w:r>
            <w:r>
              <w:rPr>
                <w:rFonts w:ascii="Tahoma" w:hAnsi="Tahoma" w:cs="Tahoma"/>
                <w:sz w:val="20"/>
                <w:szCs w:val="20"/>
              </w:rPr>
              <w:t>5</w:t>
            </w:r>
            <w:r>
              <w:rPr>
                <w:rFonts w:ascii="Tahoma" w:hAnsi="Tahoma" w:cs="Tahoma"/>
                <w:sz w:val="20"/>
                <w:szCs w:val="20"/>
              </w:rPr>
              <w:t>, 20</w:t>
            </w:r>
            <w:r>
              <w:rPr>
                <w:rFonts w:ascii="Tahoma" w:hAnsi="Tahoma" w:cs="Tahoma"/>
                <w:sz w:val="20"/>
                <w:szCs w:val="20"/>
              </w:rPr>
              <w:t>2</w:t>
            </w:r>
            <w:r>
              <w:rPr>
                <w:rFonts w:ascii="Tahoma" w:hAnsi="Tahoma" w:cs="Tahoma"/>
                <w:sz w:val="20"/>
                <w:szCs w:val="20"/>
              </w:rPr>
              <w:t xml:space="preserve">1 at 10am at the Moody Gardens Convention Center.  </w:t>
            </w:r>
            <w:r>
              <w:rPr>
                <w:rFonts w:ascii="Tahoma" w:hAnsi="Tahoma" w:cs="Tahoma"/>
                <w:sz w:val="20"/>
                <w:szCs w:val="20"/>
              </w:rPr>
              <w:t xml:space="preserve">This hybrid ceremony can be viewed virtually at </w:t>
            </w:r>
            <w:hyperlink r:id="rId16" w:history="1">
              <w:r>
                <w:rPr>
                  <w:rStyle w:val="Hyperlink"/>
                </w:rPr>
                <w:t>Commencement (utmb.edu)</w:t>
              </w:r>
            </w:hyperlink>
          </w:p>
          <w:p w14:paraId="4F416DCB" w14:textId="77777777" w:rsidR="00B0008C" w:rsidRDefault="00B0008C" w:rsidP="00B0008C">
            <w:pPr>
              <w:rPr>
                <w:rFonts w:ascii="Tahoma" w:hAnsi="Tahoma" w:cs="Tahoma"/>
                <w:sz w:val="20"/>
                <w:szCs w:val="20"/>
              </w:rPr>
            </w:pPr>
          </w:p>
          <w:p w14:paraId="552F3EB3" w14:textId="3A5409C1" w:rsidR="00B0008C" w:rsidRPr="00B0008C" w:rsidRDefault="00B0008C" w:rsidP="00B0008C">
            <w:pPr>
              <w:jc w:val="center"/>
              <w:rPr>
                <w:rFonts w:asciiTheme="minorHAnsi" w:hAnsiTheme="minorHAnsi" w:cs="Tahoma"/>
                <w:b/>
                <w:bCs/>
                <w:color w:val="984806" w:themeColor="accent6" w:themeShade="80"/>
              </w:rPr>
            </w:pPr>
            <w:r w:rsidRPr="00B0008C">
              <w:rPr>
                <w:rFonts w:asciiTheme="minorHAnsi" w:hAnsiTheme="minorHAnsi" w:cs="Tahoma"/>
                <w:b/>
                <w:bCs/>
                <w:color w:val="984806" w:themeColor="accent6" w:themeShade="80"/>
              </w:rPr>
              <w:t>Congratulations to all the graduates!</w:t>
            </w:r>
          </w:p>
          <w:p w14:paraId="1C1DE21C" w14:textId="3DBE45E4" w:rsidR="00B0008C" w:rsidRPr="00F7532E" w:rsidRDefault="00B0008C" w:rsidP="00B0008C">
            <w:pPr>
              <w:rPr>
                <w:rFonts w:ascii="Tahoma" w:hAnsi="Tahoma" w:cs="Tahoma"/>
                <w:sz w:val="20"/>
                <w:szCs w:val="20"/>
              </w:rPr>
            </w:pPr>
            <w:r>
              <w:rPr>
                <w:rFonts w:ascii="Tahoma" w:hAnsi="Tahoma" w:cs="Tahoma"/>
                <w:sz w:val="20"/>
                <w:szCs w:val="20"/>
              </w:rPr>
              <w:t xml:space="preserve">Also a special thank you to all who volunteered </w:t>
            </w:r>
            <w:r>
              <w:rPr>
                <w:rFonts w:ascii="Tahoma" w:hAnsi="Tahoma" w:cs="Tahoma"/>
                <w:sz w:val="20"/>
                <w:szCs w:val="20"/>
              </w:rPr>
              <w:t xml:space="preserve">for </w:t>
            </w:r>
            <w:r>
              <w:rPr>
                <w:rFonts w:ascii="Tahoma" w:hAnsi="Tahoma" w:cs="Tahoma"/>
                <w:sz w:val="20"/>
                <w:szCs w:val="20"/>
              </w:rPr>
              <w:t xml:space="preserve">the prep day on Friday as well as commencement day Saturday!  You are very much </w:t>
            </w:r>
            <w:r>
              <w:rPr>
                <w:rFonts w:ascii="Tahoma" w:hAnsi="Tahoma" w:cs="Tahoma"/>
                <w:sz w:val="20"/>
                <w:szCs w:val="20"/>
              </w:rPr>
              <w:t>appreciated;</w:t>
            </w:r>
            <w:r>
              <w:rPr>
                <w:rFonts w:ascii="Tahoma" w:hAnsi="Tahoma" w:cs="Tahoma"/>
                <w:sz w:val="20"/>
                <w:szCs w:val="20"/>
              </w:rPr>
              <w:t xml:space="preserve"> we could not do this without you!</w:t>
            </w: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309251C9" w14:textId="77777777" w:rsidR="00334D12" w:rsidRDefault="00334D12" w:rsidP="003962EC">
            <w:pPr>
              <w:pStyle w:val="NoSpacing"/>
              <w:spacing w:line="276" w:lineRule="auto"/>
              <w:rPr>
                <w:rFonts w:asciiTheme="majorHAnsi" w:hAnsiTheme="majorHAnsi" w:cstheme="majorHAnsi"/>
                <w:b/>
                <w:bCs/>
                <w:color w:val="000000"/>
              </w:rPr>
            </w:pPr>
          </w:p>
          <w:p w14:paraId="468AB5ED" w14:textId="22C8AAC5" w:rsidR="003962EC" w:rsidRDefault="008A3A71" w:rsidP="003962EC">
            <w:pPr>
              <w:pStyle w:val="NoSpacing"/>
              <w:spacing w:line="276" w:lineRule="auto"/>
              <w:rPr>
                <w:rFonts w:asciiTheme="majorHAnsi" w:hAnsiTheme="majorHAnsi" w:cstheme="majorHAnsi"/>
                <w:color w:val="000000"/>
              </w:rPr>
            </w:pPr>
            <w:r>
              <w:rPr>
                <w:rFonts w:asciiTheme="majorHAnsi" w:hAnsiTheme="majorHAnsi" w:cstheme="majorHAnsi"/>
                <w:b/>
                <w:bCs/>
                <w:color w:val="000000"/>
              </w:rPr>
              <w:t>Graduate School of Biomedical Sciences commencement</w:t>
            </w:r>
            <w:r w:rsidR="003962EC" w:rsidRPr="00E021BC">
              <w:rPr>
                <w:rFonts w:asciiTheme="majorHAnsi" w:hAnsiTheme="majorHAnsi" w:cstheme="majorHAnsi"/>
                <w:color w:val="000000"/>
              </w:rPr>
              <w:t>:</w:t>
            </w:r>
          </w:p>
          <w:p w14:paraId="3E5B6C97" w14:textId="77777777" w:rsidR="008A3A71" w:rsidRPr="008A3A71" w:rsidRDefault="008A3A71" w:rsidP="008A3A71">
            <w:pPr>
              <w:rPr>
                <w:rFonts w:ascii="Calibri Light" w:hAnsi="Calibri Light" w:cs="Calibri Light"/>
                <w:color w:val="000000"/>
                <w:sz w:val="21"/>
                <w:szCs w:val="21"/>
              </w:rPr>
            </w:pPr>
            <w:r w:rsidRPr="008A3A71">
              <w:rPr>
                <w:rFonts w:ascii="Calibri Light" w:hAnsi="Calibri Light" w:cs="Calibri Light"/>
                <w:sz w:val="21"/>
                <w:szCs w:val="21"/>
              </w:rPr>
              <w:t xml:space="preserve">The Graduate School of Biomedical Sciences held its commencement ceremony on May 21 at Levin Hall Main Auditorium on the Galveston Campus, with graduates and faculty in attendance and supporters viewing via livestream. The school awarded 20 master’s degrees, 39 Doctor of Philosophy degrees and two MD-PhD combined degrees. Dr. Pomila Singh, </w:t>
            </w:r>
            <w:r w:rsidRPr="008A3A71">
              <w:rPr>
                <w:rFonts w:ascii="Calibri Light" w:hAnsi="Calibri Light" w:cs="Calibri Light"/>
                <w:color w:val="000000"/>
                <w:sz w:val="21"/>
                <w:szCs w:val="21"/>
              </w:rPr>
              <w:t>professor of Neuroscience, Cell Biology and Anatomy, served as mace-bearer. GSBS awardees this year were:</w:t>
            </w:r>
          </w:p>
          <w:p w14:paraId="5461AE60" w14:textId="77777777" w:rsidR="008A3A71" w:rsidRPr="008A3A71" w:rsidRDefault="008A3A71" w:rsidP="008A3A71">
            <w:pPr>
              <w:numPr>
                <w:ilvl w:val="0"/>
                <w:numId w:val="37"/>
              </w:numPr>
              <w:rPr>
                <w:rFonts w:ascii="Calibri Light" w:hAnsi="Calibri Light" w:cs="Calibri Light"/>
                <w:color w:val="000000"/>
                <w:sz w:val="21"/>
                <w:szCs w:val="21"/>
              </w:rPr>
            </w:pPr>
            <w:r w:rsidRPr="008A3A71">
              <w:rPr>
                <w:rFonts w:ascii="Calibri Light" w:hAnsi="Calibri Light" w:cs="Calibri Light"/>
                <w:color w:val="000000"/>
                <w:sz w:val="21"/>
                <w:szCs w:val="21"/>
              </w:rPr>
              <w:t>Distinguished Teaching Award: Dr. Soham al Snih, professor, Division of Rehabilitation Sciences, and director, Rehabilitation Sciences Graduate Program</w:t>
            </w:r>
          </w:p>
          <w:p w14:paraId="426B8AB1" w14:textId="77777777" w:rsidR="008A3A71" w:rsidRPr="008A3A71" w:rsidRDefault="008A3A71" w:rsidP="008A3A71">
            <w:pPr>
              <w:numPr>
                <w:ilvl w:val="0"/>
                <w:numId w:val="37"/>
              </w:numPr>
              <w:rPr>
                <w:rFonts w:ascii="Calibri Light" w:hAnsi="Calibri Light" w:cs="Calibri Light"/>
                <w:color w:val="000000"/>
                <w:sz w:val="21"/>
                <w:szCs w:val="21"/>
              </w:rPr>
            </w:pPr>
            <w:r w:rsidRPr="008A3A71">
              <w:rPr>
                <w:rFonts w:ascii="Calibri Light" w:hAnsi="Calibri Light" w:cs="Calibri Light"/>
                <w:color w:val="000000"/>
                <w:sz w:val="21"/>
                <w:szCs w:val="21"/>
              </w:rPr>
              <w:t>Distinguished Faculty Service Award: Dr. Heidi Spratt, associate professor, Department of Preventive Medicine and Population Health</w:t>
            </w:r>
          </w:p>
          <w:p w14:paraId="32B47EC5" w14:textId="77777777" w:rsidR="008A3A71" w:rsidRPr="008A3A71" w:rsidRDefault="008A3A71" w:rsidP="008A3A71">
            <w:pPr>
              <w:numPr>
                <w:ilvl w:val="0"/>
                <w:numId w:val="37"/>
              </w:numPr>
              <w:rPr>
                <w:rFonts w:ascii="Calibri Light" w:hAnsi="Calibri Light" w:cs="Calibri Light"/>
                <w:color w:val="000000"/>
                <w:sz w:val="21"/>
                <w:szCs w:val="21"/>
              </w:rPr>
            </w:pPr>
            <w:r w:rsidRPr="008A3A71">
              <w:rPr>
                <w:rFonts w:ascii="Calibri Light" w:hAnsi="Calibri Light" w:cs="Calibri Light"/>
                <w:color w:val="000000"/>
                <w:sz w:val="21"/>
                <w:szCs w:val="21"/>
              </w:rPr>
              <w:t>Distinguished Faculty Research Award: Dr. Pei-Yong Shi, professor, Department of Biochemistry and Molecular Biology</w:t>
            </w:r>
          </w:p>
          <w:p w14:paraId="51701692" w14:textId="77777777" w:rsidR="008A3A71" w:rsidRPr="008A3A71" w:rsidRDefault="008A3A71" w:rsidP="008A3A71">
            <w:pPr>
              <w:numPr>
                <w:ilvl w:val="0"/>
                <w:numId w:val="37"/>
              </w:numPr>
              <w:rPr>
                <w:rFonts w:ascii="Calibri Light" w:hAnsi="Calibri Light" w:cs="Calibri Light"/>
                <w:color w:val="000000"/>
                <w:sz w:val="21"/>
                <w:szCs w:val="21"/>
              </w:rPr>
            </w:pPr>
            <w:r w:rsidRPr="008A3A71">
              <w:rPr>
                <w:rFonts w:ascii="Calibri Light" w:hAnsi="Calibri Light" w:cs="Calibri Light"/>
                <w:color w:val="000000"/>
                <w:sz w:val="21"/>
                <w:szCs w:val="21"/>
              </w:rPr>
              <w:t xml:space="preserve">Distinguished Alumnus Award: Dr. Bettina </w:t>
            </w:r>
            <w:proofErr w:type="spellStart"/>
            <w:r w:rsidRPr="008A3A71">
              <w:rPr>
                <w:rFonts w:ascii="Calibri Light" w:hAnsi="Calibri Light" w:cs="Calibri Light"/>
                <w:color w:val="000000"/>
                <w:sz w:val="21"/>
                <w:szCs w:val="21"/>
              </w:rPr>
              <w:t>Mittendorfer</w:t>
            </w:r>
            <w:proofErr w:type="spellEnd"/>
            <w:r w:rsidRPr="008A3A71">
              <w:rPr>
                <w:rFonts w:ascii="Calibri Light" w:hAnsi="Calibri Light" w:cs="Calibri Light"/>
                <w:color w:val="000000"/>
                <w:sz w:val="21"/>
                <w:szCs w:val="21"/>
              </w:rPr>
              <w:t>, Class of 1999</w:t>
            </w:r>
          </w:p>
          <w:p w14:paraId="541EB20F" w14:textId="77777777" w:rsidR="008A3A71" w:rsidRPr="008A3A71" w:rsidRDefault="008A3A71" w:rsidP="008A3A71">
            <w:pPr>
              <w:numPr>
                <w:ilvl w:val="0"/>
                <w:numId w:val="37"/>
              </w:numPr>
              <w:rPr>
                <w:rFonts w:ascii="Calibri Light" w:hAnsi="Calibri Light" w:cs="Calibri Light"/>
                <w:color w:val="000000"/>
                <w:sz w:val="21"/>
                <w:szCs w:val="21"/>
              </w:rPr>
            </w:pPr>
            <w:r w:rsidRPr="008A3A71">
              <w:rPr>
                <w:rFonts w:ascii="Calibri Light" w:hAnsi="Calibri Light" w:cs="Calibri Light"/>
                <w:color w:val="000000"/>
                <w:sz w:val="21"/>
                <w:szCs w:val="21"/>
              </w:rPr>
              <w:t>Edith and Robert Zinn Professorship for Excellence in Mentoring: Dr. Ashok Chopra, professor, Department of Microbiology and Immunology</w:t>
            </w:r>
          </w:p>
          <w:p w14:paraId="27780896" w14:textId="77777777" w:rsidR="003962EC" w:rsidRDefault="003962EC" w:rsidP="009342A1">
            <w:pPr>
              <w:rPr>
                <w:rFonts w:asciiTheme="majorHAnsi" w:hAnsiTheme="majorHAnsi" w:cstheme="majorHAnsi"/>
                <w:b/>
                <w:bCs/>
                <w:color w:val="FF0000"/>
                <w:highlight w:val="yellow"/>
              </w:rPr>
            </w:pPr>
          </w:p>
          <w:p w14:paraId="3D31074A" w14:textId="25953F78" w:rsidR="0001255C" w:rsidRPr="00ED45CC" w:rsidRDefault="008A3A71" w:rsidP="0001255C">
            <w:pPr>
              <w:rPr>
                <w:rFonts w:asciiTheme="majorHAnsi" w:hAnsiTheme="majorHAnsi" w:cstheme="majorHAnsi"/>
                <w:b/>
                <w:bCs/>
                <w:color w:val="FF0000"/>
              </w:rPr>
            </w:pPr>
            <w:r>
              <w:rPr>
                <w:rFonts w:asciiTheme="majorHAnsi" w:hAnsiTheme="majorHAnsi" w:cstheme="majorHAnsi"/>
                <w:b/>
                <w:bCs/>
                <w:color w:val="FF0000"/>
              </w:rPr>
              <w:t>COVID-19 UPDATE</w:t>
            </w:r>
          </w:p>
          <w:p w14:paraId="1CF181B8" w14:textId="23E27CAC" w:rsidR="0001255C" w:rsidRPr="00E224E2" w:rsidRDefault="002B0D7B" w:rsidP="0001255C">
            <w:pPr>
              <w:rPr>
                <w:rFonts w:asciiTheme="majorHAnsi" w:hAnsiTheme="majorHAnsi" w:cstheme="majorHAnsi"/>
                <w:b/>
                <w:bCs/>
                <w:color w:val="000000"/>
              </w:rPr>
            </w:pPr>
            <w:r>
              <w:rPr>
                <w:rFonts w:asciiTheme="majorHAnsi" w:hAnsiTheme="majorHAnsi" w:cstheme="majorHAnsi"/>
                <w:b/>
                <w:bCs/>
                <w:color w:val="000000"/>
              </w:rPr>
              <w:t>New guidance for masking at UTMB</w:t>
            </w:r>
            <w:r w:rsidR="0001255C">
              <w:rPr>
                <w:rFonts w:asciiTheme="majorHAnsi" w:hAnsiTheme="majorHAnsi" w:cstheme="majorHAnsi"/>
                <w:b/>
                <w:bCs/>
                <w:color w:val="000000"/>
              </w:rPr>
              <w:t>:</w:t>
            </w:r>
          </w:p>
          <w:p w14:paraId="51C21490" w14:textId="77777777" w:rsidR="008A3A71" w:rsidRPr="008A3A71" w:rsidRDefault="008A3A71" w:rsidP="008A3A71">
            <w:pPr>
              <w:rPr>
                <w:rFonts w:ascii="Calibri Light" w:hAnsi="Calibri Light" w:cs="Calibri Light"/>
                <w:color w:val="000000"/>
                <w:sz w:val="21"/>
                <w:szCs w:val="21"/>
              </w:rPr>
            </w:pPr>
            <w:r w:rsidRPr="008A3A71">
              <w:rPr>
                <w:rFonts w:ascii="Calibri Light" w:hAnsi="Calibri Light" w:cs="Calibri Light"/>
                <w:color w:val="000000"/>
                <w:sz w:val="21"/>
                <w:szCs w:val="21"/>
              </w:rPr>
              <w:t>Consistent with the</w:t>
            </w:r>
            <w:r w:rsidRPr="008A3A71">
              <w:rPr>
                <w:rStyle w:val="apple-converted-space"/>
                <w:rFonts w:ascii="Calibri Light" w:hAnsi="Calibri Light" w:cs="Calibri Light"/>
                <w:color w:val="000000"/>
                <w:sz w:val="21"/>
                <w:szCs w:val="21"/>
              </w:rPr>
              <w:t> </w:t>
            </w:r>
            <w:hyperlink r:id="rId17" w:history="1">
              <w:r w:rsidRPr="0064759C">
                <w:rPr>
                  <w:rStyle w:val="Hyperlink"/>
                  <w:rFonts w:ascii="Calibri Light" w:hAnsi="Calibri Light" w:cs="Calibri Light"/>
                  <w:color w:val="FF0000"/>
                  <w:sz w:val="21"/>
                  <w:szCs w:val="21"/>
                </w:rPr>
                <w:t>latest guidance from the CDC</w:t>
              </w:r>
            </w:hyperlink>
            <w:r w:rsidRPr="008A3A71">
              <w:rPr>
                <w:rStyle w:val="apple-converted-space"/>
                <w:rFonts w:ascii="Calibri Light" w:hAnsi="Calibri Light" w:cs="Calibri Light"/>
                <w:color w:val="000000"/>
                <w:sz w:val="21"/>
                <w:szCs w:val="21"/>
              </w:rPr>
              <w:t> </w:t>
            </w:r>
            <w:r w:rsidRPr="008A3A71">
              <w:rPr>
                <w:rFonts w:ascii="Calibri Light" w:hAnsi="Calibri Light" w:cs="Calibri Light"/>
                <w:color w:val="000000"/>
                <w:sz w:val="21"/>
                <w:szCs w:val="21"/>
              </w:rPr>
              <w:t>and the</w:t>
            </w:r>
            <w:r w:rsidRPr="008A3A71">
              <w:rPr>
                <w:rStyle w:val="apple-converted-space"/>
                <w:rFonts w:ascii="Calibri Light" w:hAnsi="Calibri Light" w:cs="Calibri Light"/>
                <w:color w:val="000000"/>
                <w:sz w:val="21"/>
                <w:szCs w:val="21"/>
              </w:rPr>
              <w:t> </w:t>
            </w:r>
            <w:hyperlink r:id="rId18" w:tooltip="https://gov.texas.gov/news/post/governor-abbott-issues-executive-order-prohibiting-government-entities-from-mandating-masks" w:history="1">
              <w:r w:rsidRPr="0064759C">
                <w:rPr>
                  <w:rStyle w:val="Hyperlink"/>
                  <w:rFonts w:ascii="Calibri Light" w:hAnsi="Calibri Light" w:cs="Calibri Light"/>
                  <w:color w:val="FF0000"/>
                  <w:sz w:val="21"/>
                  <w:szCs w:val="21"/>
                </w:rPr>
                <w:t>May 18 Executive Order from Texas Governor Greg Abbott</w:t>
              </w:r>
            </w:hyperlink>
            <w:r w:rsidRPr="0064759C">
              <w:rPr>
                <w:rFonts w:ascii="Calibri Light" w:hAnsi="Calibri Light" w:cs="Calibri Light"/>
                <w:color w:val="FF0000"/>
                <w:sz w:val="21"/>
                <w:szCs w:val="21"/>
              </w:rPr>
              <w:t>,</w:t>
            </w:r>
            <w:r w:rsidRPr="008A3A71">
              <w:rPr>
                <w:rFonts w:ascii="Calibri Light" w:hAnsi="Calibri Light" w:cs="Calibri Light"/>
                <w:color w:val="000000"/>
                <w:sz w:val="21"/>
                <w:szCs w:val="21"/>
              </w:rPr>
              <w:t xml:space="preserve"> UTMB updated its masking policy on May 21. The updated policy states that:</w:t>
            </w:r>
          </w:p>
          <w:p w14:paraId="1D9BBC28" w14:textId="77777777" w:rsidR="008A3A71" w:rsidRPr="008A3A71" w:rsidRDefault="008A3A71" w:rsidP="008A3A71">
            <w:pPr>
              <w:numPr>
                <w:ilvl w:val="0"/>
                <w:numId w:val="38"/>
              </w:numPr>
              <w:spacing w:before="100" w:beforeAutospacing="1" w:after="100" w:afterAutospacing="1"/>
              <w:rPr>
                <w:rFonts w:ascii="Calibri Light" w:hAnsi="Calibri Light" w:cs="Calibri Light"/>
                <w:color w:val="000000"/>
                <w:sz w:val="21"/>
                <w:szCs w:val="21"/>
              </w:rPr>
            </w:pPr>
            <w:r w:rsidRPr="008A3A71">
              <w:rPr>
                <w:rFonts w:ascii="Calibri Light" w:hAnsi="Calibri Light" w:cs="Calibri Light"/>
                <w:b/>
                <w:bCs/>
                <w:color w:val="000000"/>
                <w:sz w:val="21"/>
                <w:szCs w:val="21"/>
              </w:rPr>
              <w:t>Masks are mandatory</w:t>
            </w:r>
            <w:r w:rsidRPr="008A3A71">
              <w:rPr>
                <w:rStyle w:val="apple-converted-space"/>
                <w:rFonts w:ascii="Calibri Light" w:hAnsi="Calibri Light" w:cs="Calibri Light"/>
                <w:b/>
                <w:bCs/>
                <w:color w:val="000000"/>
                <w:sz w:val="21"/>
                <w:szCs w:val="21"/>
              </w:rPr>
              <w:t> </w:t>
            </w:r>
            <w:r w:rsidRPr="008A3A71">
              <w:rPr>
                <w:rFonts w:ascii="Calibri Light" w:hAnsi="Calibri Light" w:cs="Calibri Light"/>
                <w:color w:val="000000"/>
                <w:sz w:val="21"/>
                <w:szCs w:val="21"/>
              </w:rPr>
              <w:t>in all UTMB hospitals and the clinics that are physically attached to or located within our hospitals, regardless of vaccination status. This includes John Sealy Hospital, Jennie Sealy Hospital, Hospital Galveston, University Hospital Clinics, Angleton Danbury Hospital, Clear Lake Campus Hospital and the League City Campus Hospital.</w:t>
            </w:r>
          </w:p>
          <w:p w14:paraId="7A8E129C" w14:textId="77777777" w:rsidR="008A3A71" w:rsidRPr="008A3A71" w:rsidRDefault="008A3A71" w:rsidP="008A3A71">
            <w:pPr>
              <w:numPr>
                <w:ilvl w:val="0"/>
                <w:numId w:val="38"/>
              </w:numPr>
              <w:spacing w:before="100" w:beforeAutospacing="1" w:after="100" w:afterAutospacing="1"/>
              <w:rPr>
                <w:rFonts w:ascii="Calibri Light" w:hAnsi="Calibri Light" w:cs="Calibri Light"/>
                <w:color w:val="000000"/>
                <w:sz w:val="21"/>
                <w:szCs w:val="21"/>
              </w:rPr>
            </w:pPr>
            <w:r w:rsidRPr="008A3A71">
              <w:rPr>
                <w:rFonts w:ascii="Calibri Light" w:hAnsi="Calibri Light" w:cs="Calibri Light"/>
                <w:b/>
                <w:bCs/>
                <w:color w:val="000000"/>
                <w:sz w:val="21"/>
                <w:szCs w:val="21"/>
              </w:rPr>
              <w:t>Masks are required for employees</w:t>
            </w:r>
            <w:r w:rsidRPr="008A3A71">
              <w:rPr>
                <w:rStyle w:val="apple-converted-space"/>
                <w:rFonts w:ascii="Calibri Light" w:hAnsi="Calibri Light" w:cs="Calibri Light"/>
                <w:b/>
                <w:bCs/>
                <w:color w:val="000000"/>
                <w:sz w:val="21"/>
                <w:szCs w:val="21"/>
              </w:rPr>
              <w:t> </w:t>
            </w:r>
            <w:r w:rsidRPr="008A3A71">
              <w:rPr>
                <w:rFonts w:ascii="Calibri Light" w:hAnsi="Calibri Light" w:cs="Calibri Light"/>
                <w:color w:val="000000"/>
                <w:sz w:val="21"/>
                <w:szCs w:val="21"/>
              </w:rPr>
              <w:t>in clinics and urgent care locations where COVID-suspected or -confirmed patients present for evaluation, as well as in locations that perform pre-procedure COVID screenings or perform aerosolization procedures.  </w:t>
            </w:r>
          </w:p>
          <w:p w14:paraId="376CE0D6" w14:textId="77777777" w:rsidR="008A3A71" w:rsidRPr="008A3A71" w:rsidRDefault="008A3A71" w:rsidP="008A3A71">
            <w:pPr>
              <w:numPr>
                <w:ilvl w:val="0"/>
                <w:numId w:val="38"/>
              </w:numPr>
              <w:spacing w:before="100" w:beforeAutospacing="1" w:after="100" w:afterAutospacing="1"/>
              <w:rPr>
                <w:rFonts w:ascii="Calibri Light" w:hAnsi="Calibri Light" w:cs="Calibri Light"/>
                <w:color w:val="000000"/>
                <w:sz w:val="21"/>
                <w:szCs w:val="21"/>
              </w:rPr>
            </w:pPr>
            <w:r w:rsidRPr="008A3A71">
              <w:rPr>
                <w:rFonts w:ascii="Calibri Light" w:hAnsi="Calibri Light" w:cs="Calibri Light"/>
                <w:b/>
                <w:bCs/>
                <w:color w:val="000000"/>
                <w:sz w:val="21"/>
                <w:szCs w:val="21"/>
              </w:rPr>
              <w:t>Masks are recommended but no longer required</w:t>
            </w:r>
            <w:r w:rsidRPr="008A3A71">
              <w:rPr>
                <w:rStyle w:val="apple-converted-space"/>
                <w:rFonts w:ascii="Calibri Light" w:hAnsi="Calibri Light" w:cs="Calibri Light"/>
                <w:color w:val="000000"/>
                <w:sz w:val="21"/>
                <w:szCs w:val="21"/>
              </w:rPr>
              <w:t> </w:t>
            </w:r>
            <w:r w:rsidRPr="008A3A71">
              <w:rPr>
                <w:rFonts w:ascii="Calibri Light" w:hAnsi="Calibri Light" w:cs="Calibri Light"/>
                <w:color w:val="000000"/>
                <w:sz w:val="21"/>
                <w:szCs w:val="21"/>
              </w:rPr>
              <w:t>in our free-standing clinics, such as the Primary Care Pavilion in Galveston, Town Center clinics in League City, Regional Maternal and Child Health clinics, and other ambulatory locations throughout the region.</w:t>
            </w:r>
            <w:r w:rsidRPr="008A3A71">
              <w:rPr>
                <w:rStyle w:val="apple-converted-space"/>
                <w:rFonts w:ascii="Calibri Light" w:hAnsi="Calibri Light" w:cs="Calibri Light"/>
                <w:color w:val="000000"/>
                <w:sz w:val="21"/>
                <w:szCs w:val="21"/>
              </w:rPr>
              <w:t> </w:t>
            </w:r>
          </w:p>
          <w:p w14:paraId="33D5B003" w14:textId="2E3F4EA0" w:rsidR="00E224E2" w:rsidRPr="008A3A71" w:rsidRDefault="008A3A71" w:rsidP="00256D9E">
            <w:pPr>
              <w:numPr>
                <w:ilvl w:val="0"/>
                <w:numId w:val="38"/>
              </w:numPr>
              <w:spacing w:before="100" w:beforeAutospacing="1" w:after="100" w:afterAutospacing="1"/>
              <w:rPr>
                <w:rFonts w:ascii="Arial" w:hAnsi="Arial" w:cs="Arial"/>
                <w:color w:val="000000"/>
              </w:rPr>
            </w:pPr>
            <w:r w:rsidRPr="008A3A71">
              <w:rPr>
                <w:rFonts w:ascii="Calibri Light" w:hAnsi="Calibri Light" w:cs="Calibri Light"/>
                <w:b/>
                <w:bCs/>
                <w:color w:val="000000"/>
                <w:sz w:val="21"/>
                <w:szCs w:val="21"/>
              </w:rPr>
              <w:t>Masks will no longer be required</w:t>
            </w:r>
            <w:r w:rsidRPr="008A3A71">
              <w:rPr>
                <w:rFonts w:ascii="Calibri Light" w:hAnsi="Calibri Light" w:cs="Calibri Light"/>
                <w:color w:val="000000"/>
                <w:sz w:val="21"/>
                <w:szCs w:val="21"/>
              </w:rPr>
              <w:t>,</w:t>
            </w:r>
            <w:r w:rsidRPr="008A3A71">
              <w:rPr>
                <w:rStyle w:val="apple-converted-space"/>
                <w:rFonts w:ascii="Calibri Light" w:hAnsi="Calibri Light" w:cs="Calibri Light"/>
                <w:b/>
                <w:bCs/>
                <w:color w:val="000000"/>
                <w:sz w:val="21"/>
                <w:szCs w:val="21"/>
              </w:rPr>
              <w:t> </w:t>
            </w:r>
            <w:r w:rsidRPr="008A3A71">
              <w:rPr>
                <w:rFonts w:ascii="Calibri Light" w:hAnsi="Calibri Light" w:cs="Calibri Light"/>
                <w:color w:val="000000"/>
                <w:sz w:val="21"/>
                <w:szCs w:val="21"/>
              </w:rPr>
              <w:t>but are recommended for unvaccinated individuals, in non-clinical settings, such as administrative, research and education buildings.</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2F184ED6" w:rsidR="009C2829" w:rsidRPr="00A1295B" w:rsidRDefault="004B2F39" w:rsidP="00A1295B">
            <w:pPr>
              <w:spacing w:line="192" w:lineRule="auto"/>
              <w:rPr>
                <w:rFonts w:asciiTheme="majorHAnsi" w:hAnsiTheme="majorHAnsi"/>
                <w:color w:val="FF0000"/>
                <w:sz w:val="20"/>
              </w:rPr>
            </w:pPr>
            <w:r>
              <w:rPr>
                <w:rFonts w:asciiTheme="majorHAnsi" w:hAnsiTheme="majorHAnsi"/>
                <w:color w:val="FF0000"/>
                <w:sz w:val="20"/>
              </w:rPr>
              <w:lastRenderedPageBreak/>
              <w:t>T</w:t>
            </w:r>
            <w:r w:rsidR="009C2829"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72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4"/>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2FB00CDB" w14:textId="77777777" w:rsidR="00334D12" w:rsidRDefault="00334D12" w:rsidP="005411AA">
            <w:pPr>
              <w:pStyle w:val="NoSpacing"/>
              <w:spacing w:line="276" w:lineRule="auto"/>
              <w:rPr>
                <w:rFonts w:asciiTheme="majorHAnsi" w:hAnsiTheme="majorHAnsi" w:cstheme="majorHAnsi"/>
                <w:b/>
                <w:bCs/>
                <w:color w:val="000000"/>
              </w:rPr>
            </w:pPr>
          </w:p>
          <w:p w14:paraId="786D1C25" w14:textId="7B1BC522" w:rsidR="0064759C" w:rsidRPr="0064759C" w:rsidRDefault="0064759C" w:rsidP="0064759C">
            <w:pPr>
              <w:pStyle w:val="NoSpacing"/>
              <w:spacing w:line="276" w:lineRule="auto"/>
              <w:rPr>
                <w:rFonts w:asciiTheme="majorHAnsi" w:hAnsiTheme="majorHAnsi" w:cstheme="majorHAnsi"/>
                <w:b/>
                <w:bCs/>
                <w:color w:val="FF0000"/>
              </w:rPr>
            </w:pPr>
            <w:r>
              <w:rPr>
                <w:rFonts w:asciiTheme="majorHAnsi" w:hAnsiTheme="majorHAnsi" w:cstheme="majorHAnsi"/>
                <w:b/>
                <w:bCs/>
                <w:color w:val="FF0000"/>
              </w:rPr>
              <w:t>GALVESTON CAMPUS</w:t>
            </w:r>
          </w:p>
          <w:p w14:paraId="5686021C" w14:textId="224CD3FC" w:rsidR="0064759C" w:rsidRDefault="0064759C" w:rsidP="0064759C">
            <w:pPr>
              <w:pStyle w:val="NoSpacing"/>
              <w:spacing w:line="276" w:lineRule="auto"/>
              <w:rPr>
                <w:rFonts w:asciiTheme="majorHAnsi" w:hAnsiTheme="majorHAnsi" w:cstheme="majorHAnsi"/>
                <w:color w:val="000000"/>
              </w:rPr>
            </w:pPr>
            <w:r>
              <w:rPr>
                <w:rFonts w:asciiTheme="majorHAnsi" w:hAnsiTheme="majorHAnsi" w:cstheme="majorHAnsi"/>
                <w:b/>
                <w:bCs/>
                <w:color w:val="000000"/>
              </w:rPr>
              <w:t>John Sealy Hospital modernization update</w:t>
            </w:r>
            <w:r w:rsidRPr="00E021BC">
              <w:rPr>
                <w:rFonts w:asciiTheme="majorHAnsi" w:hAnsiTheme="majorHAnsi" w:cstheme="majorHAnsi"/>
                <w:color w:val="000000"/>
              </w:rPr>
              <w:t>:</w:t>
            </w:r>
          </w:p>
          <w:p w14:paraId="0C4C61A1" w14:textId="0EDFCBEF" w:rsidR="0064759C" w:rsidRPr="0064759C" w:rsidRDefault="00620E38" w:rsidP="0064759C">
            <w:pPr>
              <w:pStyle w:val="NoSpacing"/>
              <w:spacing w:line="276" w:lineRule="auto"/>
              <w:rPr>
                <w:rFonts w:ascii="Calibri Light" w:hAnsi="Calibri Light" w:cs="Calibri Light"/>
                <w:sz w:val="21"/>
                <w:szCs w:val="21"/>
              </w:rPr>
            </w:pPr>
            <w:r>
              <w:rPr>
                <w:rFonts w:ascii="Calibri Light" w:hAnsi="Calibri Light" w:cs="Calibri Light"/>
                <w:sz w:val="21"/>
                <w:szCs w:val="21"/>
              </w:rPr>
              <w:t>John Sealy Hospital m</w:t>
            </w:r>
            <w:r w:rsidR="0064759C" w:rsidRPr="0064759C">
              <w:rPr>
                <w:rFonts w:ascii="Calibri Light" w:hAnsi="Calibri Light" w:cs="Calibri Light"/>
                <w:sz w:val="21"/>
                <w:szCs w:val="21"/>
              </w:rPr>
              <w:t>odernization will contin</w:t>
            </w:r>
            <w:r>
              <w:rPr>
                <w:rFonts w:ascii="Calibri Light" w:hAnsi="Calibri Light" w:cs="Calibri Light"/>
                <w:sz w:val="21"/>
                <w:szCs w:val="21"/>
              </w:rPr>
              <w:t xml:space="preserve">ue to impact pedestrian traffic. </w:t>
            </w:r>
            <w:r w:rsidR="0064759C" w:rsidRPr="0064759C">
              <w:rPr>
                <w:rFonts w:ascii="Calibri Light" w:hAnsi="Calibri Light" w:cs="Calibri Light"/>
                <w:sz w:val="21"/>
                <w:szCs w:val="21"/>
              </w:rPr>
              <w:t xml:space="preserve">Please advise patients on </w:t>
            </w:r>
            <w:r>
              <w:rPr>
                <w:rFonts w:ascii="Calibri Light" w:hAnsi="Calibri Light" w:cs="Calibri Light"/>
                <w:sz w:val="21"/>
                <w:szCs w:val="21"/>
              </w:rPr>
              <w:t xml:space="preserve">the </w:t>
            </w:r>
            <w:r w:rsidR="0064759C" w:rsidRPr="0064759C">
              <w:rPr>
                <w:rFonts w:ascii="Calibri Light" w:hAnsi="Calibri Light" w:cs="Calibri Light"/>
                <w:sz w:val="21"/>
                <w:szCs w:val="21"/>
              </w:rPr>
              <w:t xml:space="preserve">Galveston Campus that the entrances to our hospitals are still restricted, and in particular, John Sealy Hospital. Please remind our patients and visitors </w:t>
            </w:r>
            <w:r>
              <w:rPr>
                <w:rFonts w:ascii="Calibri Light" w:hAnsi="Calibri Light" w:cs="Calibri Light"/>
                <w:sz w:val="21"/>
                <w:szCs w:val="21"/>
              </w:rPr>
              <w:t xml:space="preserve">that they </w:t>
            </w:r>
            <w:r w:rsidR="0064759C" w:rsidRPr="0064759C">
              <w:rPr>
                <w:rFonts w:ascii="Calibri Light" w:hAnsi="Calibri Light" w:cs="Calibri Light"/>
                <w:sz w:val="21"/>
                <w:szCs w:val="21"/>
              </w:rPr>
              <w:t>may experience detours on exterior pedestrian routes as we continue this process. The circle drive and main entranc</w:t>
            </w:r>
            <w:r>
              <w:rPr>
                <w:rFonts w:ascii="Calibri Light" w:hAnsi="Calibri Light" w:cs="Calibri Light"/>
                <w:sz w:val="21"/>
                <w:szCs w:val="21"/>
              </w:rPr>
              <w:t>e to John Sealy Hospital remain</w:t>
            </w:r>
            <w:r w:rsidR="0064759C" w:rsidRPr="0064759C">
              <w:rPr>
                <w:rFonts w:ascii="Calibri Light" w:hAnsi="Calibri Light" w:cs="Calibri Light"/>
                <w:sz w:val="21"/>
                <w:szCs w:val="21"/>
              </w:rPr>
              <w:t xml:space="preserve"> open at this time. </w:t>
            </w:r>
          </w:p>
          <w:p w14:paraId="37093E66" w14:textId="77777777" w:rsidR="0064759C" w:rsidRDefault="0064759C" w:rsidP="0064759C">
            <w:pPr>
              <w:pStyle w:val="NoSpacing"/>
              <w:spacing w:line="276" w:lineRule="auto"/>
              <w:rPr>
                <w:rFonts w:asciiTheme="majorHAnsi" w:hAnsiTheme="majorHAnsi" w:cstheme="majorHAnsi"/>
                <w:b/>
                <w:bCs/>
                <w:color w:val="FF0000"/>
              </w:rPr>
            </w:pPr>
          </w:p>
          <w:p w14:paraId="0E545F0C" w14:textId="29A7D9C8" w:rsidR="00684D08" w:rsidRDefault="002B0D7B" w:rsidP="0001255C">
            <w:pPr>
              <w:pStyle w:val="NoSpacing"/>
              <w:spacing w:line="276" w:lineRule="auto"/>
              <w:rPr>
                <w:rFonts w:asciiTheme="majorHAnsi" w:hAnsiTheme="majorHAnsi" w:cstheme="majorHAnsi"/>
                <w:b/>
                <w:bCs/>
                <w:color w:val="FF0000"/>
              </w:rPr>
            </w:pPr>
            <w:r>
              <w:rPr>
                <w:rFonts w:asciiTheme="majorHAnsi" w:hAnsiTheme="majorHAnsi" w:cstheme="majorHAnsi"/>
                <w:b/>
                <w:bCs/>
                <w:color w:val="FF0000"/>
              </w:rPr>
              <w:t>REMINDERS</w:t>
            </w:r>
          </w:p>
          <w:p w14:paraId="2A867149" w14:textId="10EA8DF4" w:rsidR="00684D08" w:rsidRDefault="002B0D7B" w:rsidP="00684D08">
            <w:pPr>
              <w:pStyle w:val="NoSpacing"/>
              <w:spacing w:line="276" w:lineRule="auto"/>
              <w:rPr>
                <w:rFonts w:asciiTheme="majorHAnsi" w:hAnsiTheme="majorHAnsi" w:cstheme="majorHAnsi"/>
                <w:color w:val="000000"/>
              </w:rPr>
            </w:pPr>
            <w:r>
              <w:rPr>
                <w:rFonts w:asciiTheme="majorHAnsi" w:hAnsiTheme="majorHAnsi" w:cstheme="majorHAnsi"/>
                <w:b/>
                <w:bCs/>
                <w:color w:val="000000"/>
              </w:rPr>
              <w:t>MyChart ending support for outdated web browsers June 1</w:t>
            </w:r>
            <w:r w:rsidR="00684D08" w:rsidRPr="00E021BC">
              <w:rPr>
                <w:rFonts w:asciiTheme="majorHAnsi" w:hAnsiTheme="majorHAnsi" w:cstheme="majorHAnsi"/>
                <w:color w:val="000000"/>
              </w:rPr>
              <w:t>:</w:t>
            </w:r>
          </w:p>
          <w:p w14:paraId="46EFC8BA" w14:textId="5C262364" w:rsidR="00673E64" w:rsidRDefault="002B0D7B" w:rsidP="009E31E1">
            <w:pPr>
              <w:rPr>
                <w:rFonts w:ascii="Calibri Light" w:hAnsi="Calibri Light" w:cs="Calibri Light"/>
                <w:sz w:val="21"/>
                <w:szCs w:val="21"/>
              </w:rPr>
            </w:pPr>
            <w:r w:rsidRPr="002B0D7B">
              <w:rPr>
                <w:rFonts w:ascii="Calibri Light" w:hAnsi="Calibri Light" w:cs="Calibri Light"/>
                <w:sz w:val="21"/>
                <w:szCs w:val="21"/>
              </w:rPr>
              <w:t xml:space="preserve">MyChart will require the use of a modern web browser beginning June 1. Please ensure that you have an updated browser such as Microsoft Edge, Google Chrome, Apple Safari, Opera or Mozilla Firefox before June 1 to be able to continue to access MyChart. Or, use the MyChart app on your smart phone or tablet to access your account.  To learn more, visit </w:t>
            </w:r>
            <w:hyperlink r:id="rId23" w:history="1">
              <w:r w:rsidRPr="0064759C">
                <w:rPr>
                  <w:rStyle w:val="Hyperlink"/>
                  <w:rFonts w:ascii="Calibri Light" w:hAnsi="Calibri Light" w:cs="Calibri Light"/>
                  <w:color w:val="FF0000"/>
                  <w:sz w:val="21"/>
                  <w:szCs w:val="21"/>
                </w:rPr>
                <w:t>utmbhealth.com/</w:t>
              </w:r>
              <w:proofErr w:type="spellStart"/>
              <w:r w:rsidRPr="0064759C">
                <w:rPr>
                  <w:rStyle w:val="Hyperlink"/>
                  <w:rFonts w:ascii="Calibri Light" w:hAnsi="Calibri Light" w:cs="Calibri Light"/>
                  <w:color w:val="FF0000"/>
                  <w:sz w:val="21"/>
                  <w:szCs w:val="21"/>
                </w:rPr>
                <w:t>mychart</w:t>
              </w:r>
              <w:proofErr w:type="spellEnd"/>
              <w:r w:rsidRPr="0064759C">
                <w:rPr>
                  <w:rStyle w:val="Hyperlink"/>
                  <w:rFonts w:ascii="Calibri Light" w:hAnsi="Calibri Light" w:cs="Calibri Light"/>
                  <w:color w:val="FF0000"/>
                  <w:sz w:val="21"/>
                  <w:szCs w:val="21"/>
                </w:rPr>
                <w:t>-info</w:t>
              </w:r>
            </w:hyperlink>
            <w:r w:rsidRPr="0064759C">
              <w:rPr>
                <w:rFonts w:ascii="Calibri Light" w:hAnsi="Calibri Light" w:cs="Calibri Light"/>
                <w:color w:val="FF0000"/>
                <w:sz w:val="21"/>
                <w:szCs w:val="21"/>
              </w:rPr>
              <w:t>.</w:t>
            </w:r>
          </w:p>
          <w:p w14:paraId="70AAF028" w14:textId="68CC25D1" w:rsidR="002B0D7B" w:rsidRDefault="002B0D7B" w:rsidP="009E31E1">
            <w:pPr>
              <w:rPr>
                <w:rFonts w:ascii="Calibri Light" w:hAnsi="Calibri Light" w:cs="Calibri Light"/>
                <w:sz w:val="21"/>
                <w:szCs w:val="21"/>
              </w:rPr>
            </w:pPr>
          </w:p>
          <w:p w14:paraId="242ED17F" w14:textId="3D4882CA" w:rsidR="002B0D7B" w:rsidRDefault="002B0D7B" w:rsidP="002B0D7B">
            <w:pPr>
              <w:pStyle w:val="NoSpacing"/>
              <w:spacing w:line="276" w:lineRule="auto"/>
              <w:rPr>
                <w:rFonts w:asciiTheme="majorHAnsi" w:hAnsiTheme="majorHAnsi" w:cstheme="majorHAnsi"/>
                <w:color w:val="000000"/>
              </w:rPr>
            </w:pPr>
            <w:r>
              <w:rPr>
                <w:rFonts w:asciiTheme="majorHAnsi" w:hAnsiTheme="majorHAnsi" w:cstheme="majorHAnsi"/>
                <w:b/>
                <w:bCs/>
                <w:color w:val="000000"/>
              </w:rPr>
              <w:t>Final week for Skype for Business at UTMB</w:t>
            </w:r>
            <w:r w:rsidRPr="00E021BC">
              <w:rPr>
                <w:rFonts w:asciiTheme="majorHAnsi" w:hAnsiTheme="majorHAnsi" w:cstheme="majorHAnsi"/>
                <w:color w:val="000000"/>
              </w:rPr>
              <w:t>:</w:t>
            </w:r>
          </w:p>
          <w:p w14:paraId="4BA23A35" w14:textId="77777777" w:rsidR="002B0D7B" w:rsidRPr="002B0D7B" w:rsidRDefault="002B0D7B" w:rsidP="002B0D7B">
            <w:pPr>
              <w:rPr>
                <w:rFonts w:ascii="Calibri Light" w:hAnsi="Calibri Light" w:cs="Calibri Light"/>
                <w:color w:val="000000"/>
                <w:sz w:val="21"/>
                <w:szCs w:val="21"/>
              </w:rPr>
            </w:pPr>
            <w:r w:rsidRPr="002B0D7B">
              <w:rPr>
                <w:rFonts w:ascii="Calibri Light" w:hAnsi="Calibri Light" w:cs="Calibri Light"/>
                <w:color w:val="000000"/>
                <w:sz w:val="21"/>
                <w:szCs w:val="21"/>
              </w:rPr>
              <w:t>The Skype for Business environment at UTMB will be retired on June 4. For the latest Skype to Microsoft Teams transition information, including a growing FAQ and Quick Start Guide, visit </w:t>
            </w:r>
            <w:hyperlink r:id="rId24" w:tooltip="https://www.utmb.edu/o365/skype-for-business-to-teams-migration/" w:history="1">
              <w:r w:rsidRPr="002B0D7B">
                <w:rPr>
                  <w:rStyle w:val="Hyperlink"/>
                  <w:rFonts w:ascii="Calibri Light" w:hAnsi="Calibri Light" w:cs="Calibri Light"/>
                  <w:color w:val="C00000"/>
                  <w:sz w:val="21"/>
                  <w:szCs w:val="21"/>
                </w:rPr>
                <w:t>https://www.utmb.edu/o365/skype-for-business-to-teams-migration/</w:t>
              </w:r>
            </w:hyperlink>
            <w:r w:rsidRPr="002B0D7B">
              <w:rPr>
                <w:rFonts w:ascii="Calibri Light" w:hAnsi="Calibri Light" w:cs="Calibri Light"/>
                <w:color w:val="C00000"/>
                <w:sz w:val="21"/>
                <w:szCs w:val="21"/>
              </w:rPr>
              <w:t>.</w:t>
            </w:r>
          </w:p>
          <w:p w14:paraId="5B005FB5" w14:textId="7366A92D" w:rsidR="002B0D7B" w:rsidRDefault="002B0D7B" w:rsidP="009E31E1">
            <w:pPr>
              <w:rPr>
                <w:rFonts w:ascii="Calibri Light" w:hAnsi="Calibri Light" w:cs="Calibri Light"/>
                <w:color w:val="000000"/>
                <w:sz w:val="21"/>
                <w:szCs w:val="21"/>
              </w:rPr>
            </w:pPr>
          </w:p>
          <w:p w14:paraId="44751F0E" w14:textId="77777777" w:rsidR="0064759C" w:rsidRDefault="0064759C" w:rsidP="009E31E1">
            <w:pPr>
              <w:rPr>
                <w:rFonts w:ascii="Calibri Light" w:hAnsi="Calibri Light" w:cs="Calibri Light"/>
                <w:color w:val="000000"/>
                <w:sz w:val="21"/>
                <w:szCs w:val="21"/>
              </w:rPr>
            </w:pPr>
          </w:p>
          <w:p w14:paraId="4A005FF2" w14:textId="5494C5A5" w:rsidR="00673E64" w:rsidRDefault="00673E64" w:rsidP="00673E64">
            <w:pPr>
              <w:pStyle w:val="NoSpacing"/>
              <w:spacing w:line="276" w:lineRule="auto"/>
              <w:rPr>
                <w:rFonts w:asciiTheme="majorHAnsi" w:hAnsiTheme="majorHAnsi" w:cstheme="majorHAnsi"/>
                <w:b/>
                <w:bCs/>
                <w:color w:val="FF0000"/>
              </w:rPr>
            </w:pPr>
            <w:r>
              <w:rPr>
                <w:rFonts w:asciiTheme="majorHAnsi" w:hAnsiTheme="majorHAnsi" w:cstheme="majorHAnsi"/>
                <w:b/>
                <w:bCs/>
                <w:color w:val="FF0000"/>
              </w:rPr>
              <w:t>SAVE THE DATE</w:t>
            </w:r>
          </w:p>
          <w:p w14:paraId="0B6DAD7F" w14:textId="2D3187C1" w:rsidR="00673E64" w:rsidRDefault="00B72740" w:rsidP="00673E64">
            <w:pPr>
              <w:pStyle w:val="NoSpacing"/>
              <w:spacing w:line="276" w:lineRule="auto"/>
              <w:rPr>
                <w:rFonts w:asciiTheme="majorHAnsi" w:hAnsiTheme="majorHAnsi" w:cstheme="majorHAnsi"/>
                <w:color w:val="000000"/>
              </w:rPr>
            </w:pPr>
            <w:r>
              <w:rPr>
                <w:rFonts w:asciiTheme="majorHAnsi" w:hAnsiTheme="majorHAnsi" w:cstheme="majorHAnsi"/>
                <w:b/>
                <w:bCs/>
                <w:color w:val="000000"/>
              </w:rPr>
              <w:t>Next Virtual Town Hall set for June 17</w:t>
            </w:r>
            <w:r w:rsidR="00673E64" w:rsidRPr="00E021BC">
              <w:rPr>
                <w:rFonts w:asciiTheme="majorHAnsi" w:hAnsiTheme="majorHAnsi" w:cstheme="majorHAnsi"/>
                <w:color w:val="000000"/>
              </w:rPr>
              <w:t>:</w:t>
            </w:r>
          </w:p>
          <w:p w14:paraId="33CE8F50" w14:textId="6E8BD6AE" w:rsidR="00875BDA" w:rsidRDefault="00B72740" w:rsidP="005411AA">
            <w:pPr>
              <w:rPr>
                <w:rFonts w:ascii="Calibri Light" w:hAnsi="Calibri Light" w:cs="Calibri Light"/>
                <w:color w:val="000000"/>
                <w:sz w:val="21"/>
                <w:szCs w:val="21"/>
              </w:rPr>
            </w:pPr>
            <w:r w:rsidRPr="00B72740">
              <w:rPr>
                <w:rFonts w:ascii="Calibri Light" w:hAnsi="Calibri Light" w:cs="Calibri Light"/>
                <w:color w:val="000000"/>
                <w:sz w:val="21"/>
                <w:szCs w:val="21"/>
              </w:rPr>
              <w:t>UTMB President ad interim Dr. Ben G. Raimer will host a special livestream-only Town Hall on June 17 at noon. More information on viewing options and topics to be covered will be available soon in Weekly Relays, iUTMB and the I Am UTMB Facebook page. Individuals who have questions for Dr. Raimer are encouraged to submit them at </w:t>
            </w:r>
            <w:hyperlink r:id="rId25" w:tgtFrame="_blank" w:history="1">
              <w:r w:rsidRPr="0064759C">
                <w:rPr>
                  <w:rStyle w:val="Hyperlink"/>
                  <w:rFonts w:ascii="Calibri Light" w:hAnsi="Calibri Light" w:cs="Calibri Light"/>
                  <w:color w:val="FF0000"/>
                  <w:sz w:val="21"/>
                  <w:szCs w:val="21"/>
                </w:rPr>
                <w:t>https://www.utmb.edu/eac/contact-us</w:t>
              </w:r>
            </w:hyperlink>
            <w:r w:rsidRPr="0064759C">
              <w:rPr>
                <w:rFonts w:ascii="Calibri Light" w:hAnsi="Calibri Light" w:cs="Calibri Light"/>
                <w:color w:val="FF0000"/>
                <w:sz w:val="21"/>
                <w:szCs w:val="21"/>
              </w:rPr>
              <w:t>.</w:t>
            </w:r>
          </w:p>
          <w:p w14:paraId="00A65580" w14:textId="082AB904" w:rsidR="00875BDA" w:rsidRDefault="00875BDA" w:rsidP="005411AA">
            <w:pPr>
              <w:rPr>
                <w:rFonts w:ascii="Calibri Light" w:hAnsi="Calibri Light" w:cs="Calibri Light"/>
                <w:color w:val="000000"/>
                <w:sz w:val="21"/>
                <w:szCs w:val="21"/>
              </w:rPr>
            </w:pPr>
          </w:p>
          <w:p w14:paraId="6A0873B1" w14:textId="614B3D34" w:rsidR="00875BDA" w:rsidRDefault="00875BDA" w:rsidP="005411AA">
            <w:pPr>
              <w:rPr>
                <w:rFonts w:ascii="Calibri Light" w:hAnsi="Calibri Light" w:cs="Calibri Light"/>
                <w:color w:val="000000"/>
                <w:sz w:val="21"/>
                <w:szCs w:val="21"/>
              </w:rPr>
            </w:pPr>
          </w:p>
          <w:p w14:paraId="1E77EBA1" w14:textId="79973D00" w:rsidR="00875BDA" w:rsidRDefault="00875BDA" w:rsidP="005411AA">
            <w:pPr>
              <w:rPr>
                <w:rFonts w:ascii="Calibri Light" w:hAnsi="Calibri Light" w:cs="Calibri Light"/>
                <w:color w:val="000000"/>
                <w:sz w:val="21"/>
                <w:szCs w:val="21"/>
              </w:rPr>
            </w:pPr>
          </w:p>
          <w:p w14:paraId="3A0C2E13" w14:textId="00505929" w:rsidR="00875BDA" w:rsidRDefault="00875BDA" w:rsidP="005411AA">
            <w:pPr>
              <w:rPr>
                <w:rFonts w:ascii="Calibri Light" w:hAnsi="Calibri Light" w:cs="Calibri Light"/>
                <w:color w:val="000000"/>
                <w:sz w:val="21"/>
                <w:szCs w:val="21"/>
              </w:rPr>
            </w:pPr>
          </w:p>
          <w:p w14:paraId="5EABF034" w14:textId="14A2FB24" w:rsidR="00875BDA" w:rsidRDefault="00875BDA" w:rsidP="005411AA">
            <w:pPr>
              <w:rPr>
                <w:rFonts w:ascii="Calibri Light" w:hAnsi="Calibri Light" w:cs="Calibri Light"/>
                <w:color w:val="000000"/>
                <w:sz w:val="21"/>
                <w:szCs w:val="21"/>
              </w:rPr>
            </w:pPr>
          </w:p>
          <w:p w14:paraId="4B895497" w14:textId="6E7F0DC1" w:rsidR="0064759C" w:rsidRDefault="0064759C" w:rsidP="005411AA">
            <w:pPr>
              <w:rPr>
                <w:rFonts w:ascii="Calibri Light" w:hAnsi="Calibri Light" w:cs="Calibri Light"/>
                <w:color w:val="000000"/>
                <w:sz w:val="21"/>
                <w:szCs w:val="21"/>
              </w:rPr>
            </w:pPr>
          </w:p>
          <w:p w14:paraId="1B3F8A58" w14:textId="77777777" w:rsidR="0064759C" w:rsidRPr="00B72740" w:rsidRDefault="0064759C" w:rsidP="005411AA">
            <w:pPr>
              <w:rPr>
                <w:rFonts w:ascii="Calibri Light" w:hAnsi="Calibri Light" w:cs="Calibri Light"/>
                <w:color w:val="000000"/>
                <w:sz w:val="21"/>
                <w:szCs w:val="21"/>
              </w:rPr>
            </w:pPr>
          </w:p>
          <w:p w14:paraId="4CED1DCD" w14:textId="58543079" w:rsidR="009E31E1" w:rsidRDefault="009E31E1" w:rsidP="005411AA">
            <w:pPr>
              <w:rPr>
                <w:rFonts w:ascii="Calibri" w:hAnsi="Calibri" w:cs="Calibri"/>
                <w:color w:val="000000"/>
              </w:rPr>
            </w:pPr>
          </w:p>
          <w:p w14:paraId="07C92DC6" w14:textId="77777777" w:rsidR="009E31E1" w:rsidRDefault="009E31E1" w:rsidP="005411AA">
            <w:pPr>
              <w:rPr>
                <w:rFonts w:ascii="Calibri" w:hAnsi="Calibri" w:cs="Calibri"/>
                <w:color w:val="000000"/>
              </w:rPr>
            </w:pPr>
          </w:p>
          <w:p w14:paraId="7B9E0736" w14:textId="1E759DF5" w:rsidR="00875BDA" w:rsidRPr="00875BDA" w:rsidRDefault="00EB7870" w:rsidP="00875BDA">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1152" behindDoc="0" locked="0" layoutInCell="1" allowOverlap="1" wp14:anchorId="6B9C6DAA" wp14:editId="6B27FAC2">
                  <wp:simplePos x="0" y="0"/>
                  <wp:positionH relativeFrom="column">
                    <wp:posOffset>-2540</wp:posOffset>
                  </wp:positionH>
                  <wp:positionV relativeFrom="paragraph">
                    <wp:posOffset>2540</wp:posOffset>
                  </wp:positionV>
                  <wp:extent cx="214630" cy="18288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14630" cy="182880"/>
                          </a:xfrm>
                          <a:prstGeom prst="rect">
                            <a:avLst/>
                          </a:prstGeom>
                        </pic:spPr>
                      </pic:pic>
                    </a:graphicData>
                  </a:graphic>
                  <wp14:sizeRelH relativeFrom="page">
                    <wp14:pctWidth>0</wp14:pctWidth>
                  </wp14:sizeRelH>
                  <wp14:sizeRelV relativeFrom="page">
                    <wp14:pctHeight>0</wp14:pctHeight>
                  </wp14:sizeRelV>
                </wp:anchor>
              </w:drawing>
            </w:r>
            <w:r w:rsidR="005411AA">
              <w:rPr>
                <w:rFonts w:asciiTheme="majorHAnsi" w:hAnsiTheme="majorHAnsi" w:cstheme="majorHAnsi"/>
                <w:b/>
                <w:bCs/>
                <w:color w:val="000000"/>
              </w:rPr>
              <w:t xml:space="preserve">      </w:t>
            </w:r>
            <w:r>
              <w:rPr>
                <w:rFonts w:asciiTheme="majorHAnsi" w:hAnsiTheme="majorHAnsi" w:cstheme="majorHAnsi"/>
                <w:b/>
                <w:bCs/>
                <w:color w:val="000000"/>
              </w:rPr>
              <w:t xml:space="preserve"> </w:t>
            </w:r>
            <w:r w:rsidR="009E31E1">
              <w:rPr>
                <w:rFonts w:asciiTheme="majorHAnsi" w:hAnsiTheme="majorHAnsi" w:cstheme="majorHAnsi"/>
                <w:b/>
                <w:bCs/>
                <w:color w:val="000000"/>
              </w:rPr>
              <w:t>The Joint Commission Questions of the Week</w:t>
            </w:r>
            <w:r w:rsidR="00AF1BE4">
              <w:rPr>
                <w:rFonts w:asciiTheme="majorHAnsi" w:hAnsiTheme="majorHAnsi" w:cstheme="majorHAnsi"/>
                <w:b/>
                <w:bCs/>
                <w:color w:val="000000"/>
              </w:rPr>
              <w:t>—</w:t>
            </w:r>
            <w:r w:rsidR="00875BDA">
              <w:rPr>
                <w:rFonts w:asciiTheme="majorHAnsi" w:hAnsiTheme="majorHAnsi" w:cstheme="majorHAnsi"/>
                <w:b/>
                <w:bCs/>
                <w:color w:val="000000"/>
              </w:rPr>
              <w:t>Pain Assessment and Management</w:t>
            </w:r>
            <w:r w:rsidR="009E31E1">
              <w:rPr>
                <w:rFonts w:asciiTheme="majorHAnsi" w:hAnsiTheme="majorHAnsi" w:cstheme="majorHAnsi"/>
                <w:b/>
                <w:bCs/>
                <w:color w:val="000000"/>
              </w:rPr>
              <w:t>:</w:t>
            </w:r>
          </w:p>
          <w:p w14:paraId="788791CF" w14:textId="77777777" w:rsidR="00875BDA" w:rsidRPr="000F13D8" w:rsidRDefault="00875BDA" w:rsidP="00875BDA">
            <w:pPr>
              <w:numPr>
                <w:ilvl w:val="0"/>
                <w:numId w:val="45"/>
              </w:numPr>
              <w:spacing w:before="100" w:after="100"/>
              <w:ind w:left="360"/>
              <w:contextualSpacing/>
              <w:rPr>
                <w:rFonts w:ascii="Calibri Light" w:hAnsi="Calibri Light" w:cs="Calibri Light"/>
                <w:b/>
                <w:bCs/>
                <w:sz w:val="21"/>
                <w:szCs w:val="21"/>
              </w:rPr>
            </w:pPr>
            <w:r w:rsidRPr="000F13D8">
              <w:rPr>
                <w:rFonts w:ascii="Calibri Light" w:hAnsi="Calibri Light" w:cs="Calibri Light"/>
                <w:b/>
                <w:bCs/>
                <w:sz w:val="21"/>
                <w:szCs w:val="21"/>
              </w:rPr>
              <w:t xml:space="preserve">True or False? The hospital screens patients for pain during emergency department visits and at the time of admission. </w:t>
            </w:r>
          </w:p>
          <w:p w14:paraId="03F1A152" w14:textId="77777777" w:rsidR="00875BDA" w:rsidRPr="000F13D8" w:rsidRDefault="00875BDA" w:rsidP="00875BDA">
            <w:pPr>
              <w:numPr>
                <w:ilvl w:val="1"/>
                <w:numId w:val="45"/>
              </w:numPr>
              <w:spacing w:before="100" w:after="100"/>
              <w:ind w:left="1080"/>
              <w:contextualSpacing/>
              <w:rPr>
                <w:rFonts w:ascii="Calibri Light" w:hAnsi="Calibri Light" w:cs="Calibri Light"/>
                <w:sz w:val="21"/>
                <w:szCs w:val="21"/>
              </w:rPr>
            </w:pPr>
            <w:r w:rsidRPr="000F13D8">
              <w:rPr>
                <w:rFonts w:ascii="Calibri Light" w:hAnsi="Calibri Light" w:cs="Calibri Light"/>
                <w:b/>
                <w:bCs/>
                <w:sz w:val="21"/>
                <w:szCs w:val="21"/>
              </w:rPr>
              <w:t>Answer: True</w:t>
            </w:r>
            <w:r w:rsidRPr="000F13D8">
              <w:rPr>
                <w:rFonts w:ascii="Calibri Light" w:hAnsi="Calibri Light" w:cs="Calibri Light"/>
                <w:sz w:val="21"/>
                <w:szCs w:val="21"/>
              </w:rPr>
              <w:t xml:space="preserve"> – Misidentification and under</w:t>
            </w:r>
            <w:r>
              <w:rPr>
                <w:rFonts w:ascii="Calibri Light" w:hAnsi="Calibri Light" w:cs="Calibri Light"/>
                <w:sz w:val="21"/>
                <w:szCs w:val="21"/>
              </w:rPr>
              <w:t>-</w:t>
            </w:r>
            <w:r w:rsidRPr="000F13D8">
              <w:rPr>
                <w:rFonts w:ascii="Calibri Light" w:hAnsi="Calibri Light" w:cs="Calibri Light"/>
                <w:sz w:val="21"/>
                <w:szCs w:val="21"/>
              </w:rPr>
              <w:t xml:space="preserve">treatment of pain continues to occur in hospitals. When a patient presents to the hospital for other medical issues, pain may be overlooked or missed. Screening patients for pain or the risk of pain at the time of admission </w:t>
            </w:r>
            <w:r>
              <w:rPr>
                <w:rFonts w:ascii="Calibri Light" w:hAnsi="Calibri Light" w:cs="Calibri Light"/>
                <w:sz w:val="21"/>
                <w:szCs w:val="21"/>
              </w:rPr>
              <w:t>helps</w:t>
            </w:r>
            <w:r w:rsidRPr="000F13D8">
              <w:rPr>
                <w:rFonts w:ascii="Calibri Light" w:hAnsi="Calibri Light" w:cs="Calibri Light"/>
                <w:sz w:val="21"/>
                <w:szCs w:val="21"/>
              </w:rPr>
              <w:t xml:space="preserve"> to improve pain identification and treatment. </w:t>
            </w:r>
          </w:p>
          <w:p w14:paraId="67C688A6" w14:textId="77777777" w:rsidR="00875BDA" w:rsidRPr="000F13D8" w:rsidRDefault="00875BDA" w:rsidP="00875BDA">
            <w:pPr>
              <w:rPr>
                <w:rFonts w:ascii="Calibri Light" w:eastAsiaTheme="minorHAnsi" w:hAnsi="Calibri Light" w:cs="Calibri Light"/>
                <w:sz w:val="21"/>
                <w:szCs w:val="21"/>
              </w:rPr>
            </w:pPr>
            <w:r w:rsidRPr="000F13D8">
              <w:rPr>
                <w:rFonts w:ascii="Calibri Light" w:hAnsi="Calibri Light" w:cs="Calibri Light"/>
                <w:sz w:val="21"/>
                <w:szCs w:val="21"/>
              </w:rPr>
              <w:t> </w:t>
            </w:r>
          </w:p>
          <w:p w14:paraId="46753B8B" w14:textId="77777777" w:rsidR="00875BDA" w:rsidRPr="000F13D8" w:rsidRDefault="00875BDA" w:rsidP="00875BDA">
            <w:pPr>
              <w:numPr>
                <w:ilvl w:val="0"/>
                <w:numId w:val="45"/>
              </w:numPr>
              <w:spacing w:before="100" w:after="100"/>
              <w:ind w:left="360"/>
              <w:contextualSpacing/>
              <w:rPr>
                <w:rFonts w:ascii="Calibri Light" w:hAnsi="Calibri Light" w:cs="Calibri Light"/>
                <w:b/>
                <w:bCs/>
                <w:sz w:val="21"/>
                <w:szCs w:val="21"/>
              </w:rPr>
            </w:pPr>
            <w:r w:rsidRPr="000F13D8">
              <w:rPr>
                <w:rFonts w:ascii="Calibri Light" w:hAnsi="Calibri Light" w:cs="Calibri Light"/>
                <w:b/>
                <w:bCs/>
                <w:sz w:val="21"/>
                <w:szCs w:val="21"/>
              </w:rPr>
              <w:t xml:space="preserve">Question: How should the hospital involve patients in the pain management treatment planning process? </w:t>
            </w:r>
          </w:p>
          <w:p w14:paraId="1A7A2B46" w14:textId="77777777" w:rsidR="00875BDA" w:rsidRPr="000F13D8" w:rsidRDefault="00875BDA" w:rsidP="00875BDA">
            <w:pPr>
              <w:numPr>
                <w:ilvl w:val="1"/>
                <w:numId w:val="46"/>
              </w:numPr>
              <w:spacing w:before="100" w:after="100"/>
              <w:ind w:left="1080"/>
              <w:contextualSpacing/>
              <w:rPr>
                <w:rFonts w:ascii="Calibri Light" w:hAnsi="Calibri Light" w:cs="Calibri Light"/>
                <w:sz w:val="21"/>
                <w:szCs w:val="21"/>
              </w:rPr>
            </w:pPr>
            <w:r w:rsidRPr="000F13D8">
              <w:rPr>
                <w:rFonts w:ascii="Calibri Light" w:hAnsi="Calibri Light" w:cs="Calibri Light"/>
                <w:sz w:val="21"/>
                <w:szCs w:val="21"/>
              </w:rPr>
              <w:t>Work with the patient to develop realistic expectations and measurable goals around th</w:t>
            </w:r>
            <w:r>
              <w:rPr>
                <w:rFonts w:ascii="Calibri Light" w:hAnsi="Calibri Light" w:cs="Calibri Light"/>
                <w:sz w:val="21"/>
                <w:szCs w:val="21"/>
              </w:rPr>
              <w:t>e</w:t>
            </w:r>
            <w:r w:rsidRPr="000F13D8">
              <w:rPr>
                <w:rFonts w:ascii="Calibri Light" w:hAnsi="Calibri Light" w:cs="Calibri Light"/>
                <w:sz w:val="21"/>
                <w:szCs w:val="21"/>
              </w:rPr>
              <w:t xml:space="preserve"> degree, duration and reduction of pain. </w:t>
            </w:r>
          </w:p>
          <w:p w14:paraId="5BDAE5DC" w14:textId="77777777" w:rsidR="00875BDA" w:rsidRPr="000F13D8" w:rsidRDefault="00875BDA" w:rsidP="00875BDA">
            <w:pPr>
              <w:numPr>
                <w:ilvl w:val="1"/>
                <w:numId w:val="46"/>
              </w:numPr>
              <w:spacing w:before="100" w:after="100"/>
              <w:ind w:left="1080"/>
              <w:contextualSpacing/>
              <w:rPr>
                <w:rFonts w:ascii="Calibri Light" w:hAnsi="Calibri Light" w:cs="Calibri Light"/>
                <w:sz w:val="21"/>
                <w:szCs w:val="21"/>
              </w:rPr>
            </w:pPr>
            <w:r w:rsidRPr="000F13D8">
              <w:rPr>
                <w:rFonts w:ascii="Calibri Light" w:hAnsi="Calibri Light" w:cs="Calibri Light"/>
                <w:sz w:val="21"/>
                <w:szCs w:val="21"/>
              </w:rPr>
              <w:t xml:space="preserve">Discuss the objectives used to evaluate treatment progress (for example, relief of pain and improved physical and psychosocial function). </w:t>
            </w:r>
          </w:p>
          <w:p w14:paraId="77B1030F" w14:textId="77777777" w:rsidR="00875BDA" w:rsidRPr="000F13D8" w:rsidRDefault="00875BDA" w:rsidP="00875BDA">
            <w:pPr>
              <w:numPr>
                <w:ilvl w:val="1"/>
                <w:numId w:val="46"/>
              </w:numPr>
              <w:spacing w:before="100" w:after="100"/>
              <w:ind w:left="1080"/>
              <w:contextualSpacing/>
              <w:rPr>
                <w:rFonts w:ascii="Calibri Light" w:hAnsi="Calibri Light" w:cs="Calibri Light"/>
                <w:sz w:val="21"/>
                <w:szCs w:val="21"/>
              </w:rPr>
            </w:pPr>
            <w:r w:rsidRPr="000F13D8">
              <w:rPr>
                <w:rFonts w:ascii="Calibri Light" w:hAnsi="Calibri Light" w:cs="Calibri Light"/>
                <w:sz w:val="21"/>
                <w:szCs w:val="21"/>
              </w:rPr>
              <w:t>Provide education on pai</w:t>
            </w:r>
            <w:r>
              <w:rPr>
                <w:rFonts w:ascii="Calibri Light" w:hAnsi="Calibri Light" w:cs="Calibri Light"/>
                <w:sz w:val="21"/>
                <w:szCs w:val="21"/>
              </w:rPr>
              <w:t>n management, treatment options</w:t>
            </w:r>
            <w:r w:rsidRPr="000F13D8">
              <w:rPr>
                <w:rFonts w:ascii="Calibri Light" w:hAnsi="Calibri Light" w:cs="Calibri Light"/>
                <w:sz w:val="21"/>
                <w:szCs w:val="21"/>
              </w:rPr>
              <w:t xml:space="preserve"> and safe use of opioid and non-opioid medications when prescribed. </w:t>
            </w:r>
          </w:p>
          <w:p w14:paraId="5CCF43FE" w14:textId="77777777" w:rsidR="00875BDA" w:rsidRPr="000F13D8" w:rsidRDefault="00875BDA" w:rsidP="00875BDA">
            <w:pPr>
              <w:numPr>
                <w:ilvl w:val="1"/>
                <w:numId w:val="46"/>
              </w:numPr>
              <w:spacing w:before="100" w:after="100"/>
              <w:ind w:left="1080"/>
              <w:contextualSpacing/>
              <w:rPr>
                <w:rFonts w:ascii="Calibri Light" w:hAnsi="Calibri Light" w:cs="Calibri Light"/>
                <w:sz w:val="21"/>
                <w:szCs w:val="21"/>
              </w:rPr>
            </w:pPr>
            <w:r w:rsidRPr="000F13D8">
              <w:rPr>
                <w:rFonts w:ascii="Calibri Light" w:hAnsi="Calibri Light" w:cs="Calibri Light"/>
                <w:sz w:val="21"/>
                <w:szCs w:val="21"/>
              </w:rPr>
              <w:t>All the Above.</w:t>
            </w:r>
          </w:p>
          <w:p w14:paraId="167056B2" w14:textId="77777777" w:rsidR="00875BDA" w:rsidRPr="000F13D8" w:rsidRDefault="00875BDA" w:rsidP="00875BDA">
            <w:pPr>
              <w:rPr>
                <w:rFonts w:ascii="Calibri Light" w:eastAsiaTheme="minorHAnsi" w:hAnsi="Calibri Light" w:cs="Calibri Light"/>
                <w:sz w:val="21"/>
                <w:szCs w:val="21"/>
              </w:rPr>
            </w:pPr>
          </w:p>
          <w:p w14:paraId="6EBAA1F5" w14:textId="77777777" w:rsidR="00875BDA" w:rsidRPr="000F13D8" w:rsidRDefault="00875BDA" w:rsidP="00875BDA">
            <w:pPr>
              <w:ind w:left="720"/>
              <w:rPr>
                <w:rFonts w:ascii="Calibri Light" w:hAnsi="Calibri Light" w:cs="Calibri Light"/>
                <w:sz w:val="21"/>
                <w:szCs w:val="21"/>
              </w:rPr>
            </w:pPr>
            <w:r w:rsidRPr="000F13D8">
              <w:rPr>
                <w:rFonts w:ascii="Calibri Light" w:hAnsi="Calibri Light" w:cs="Calibri Light"/>
                <w:b/>
                <w:bCs/>
                <w:sz w:val="21"/>
                <w:szCs w:val="21"/>
              </w:rPr>
              <w:t>Answer: d) All of the Above</w:t>
            </w:r>
            <w:r w:rsidRPr="000F13D8">
              <w:rPr>
                <w:rFonts w:ascii="Calibri Light" w:hAnsi="Calibri Light" w:cs="Calibri Light"/>
                <w:sz w:val="21"/>
                <w:szCs w:val="21"/>
              </w:rPr>
              <w:t xml:space="preserve"> </w:t>
            </w:r>
          </w:p>
          <w:p w14:paraId="53A3402C" w14:textId="77777777" w:rsidR="009E31E1" w:rsidRDefault="009E31E1" w:rsidP="00875BDA">
            <w:pPr>
              <w:rPr>
                <w:rFonts w:ascii="Calibri" w:hAnsi="Calibri" w:cs="Calibri"/>
                <w:color w:val="000000"/>
              </w:rPr>
            </w:pPr>
            <w:r>
              <w:rPr>
                <w:rFonts w:ascii="Calibri" w:hAnsi="Calibri" w:cs="Calibri"/>
                <w:color w:val="000000"/>
              </w:rPr>
              <w:t> </w:t>
            </w:r>
          </w:p>
          <w:p w14:paraId="4E3A6E50" w14:textId="32A6D871" w:rsidR="00E01799" w:rsidRDefault="00E01799" w:rsidP="00E01799">
            <w:pPr>
              <w:rPr>
                <w:rFonts w:ascii="Calibri Light" w:hAnsi="Calibri Light" w:cs="Calibri Light"/>
                <w:color w:val="000000"/>
                <w:sz w:val="21"/>
                <w:szCs w:val="21"/>
              </w:rPr>
            </w:pPr>
          </w:p>
          <w:p w14:paraId="55D0F356" w14:textId="77777777" w:rsidR="00E01799" w:rsidRPr="00E01799" w:rsidRDefault="00E01799" w:rsidP="00E01799">
            <w:pPr>
              <w:rPr>
                <w:rFonts w:ascii="Calibri Light" w:hAnsi="Calibri Light" w:cs="Calibri Light"/>
                <w:sz w:val="21"/>
                <w:szCs w:val="21"/>
              </w:rPr>
            </w:pPr>
          </w:p>
          <w:p w14:paraId="363BD8DA" w14:textId="77777777" w:rsidR="005411AA" w:rsidRPr="005411AA" w:rsidRDefault="005411AA" w:rsidP="005411AA">
            <w:pPr>
              <w:spacing w:after="240"/>
              <w:rPr>
                <w:rFonts w:ascii="Calibri Light" w:hAnsi="Calibri Light" w:cs="Calibri Light"/>
                <w:color w:val="000000"/>
                <w:sz w:val="21"/>
                <w:szCs w:val="21"/>
              </w:rPr>
            </w:pPr>
          </w:p>
          <w:p w14:paraId="59D35D36" w14:textId="77777777" w:rsidR="00D30FD0" w:rsidRDefault="00D30FD0" w:rsidP="003E2354">
            <w:pPr>
              <w:rPr>
                <w:rFonts w:ascii="Calibri Light" w:hAnsi="Calibri Light" w:cs="Calibri Light"/>
                <w:color w:val="000000"/>
                <w:sz w:val="20"/>
                <w:szCs w:val="20"/>
              </w:rPr>
            </w:pPr>
          </w:p>
          <w:p w14:paraId="07641AE8" w14:textId="77777777" w:rsidR="00875BDA" w:rsidRDefault="00875BDA" w:rsidP="003E2354">
            <w:pPr>
              <w:rPr>
                <w:rFonts w:ascii="Calibri Light" w:hAnsi="Calibri Light" w:cs="Calibri Light"/>
                <w:color w:val="000000"/>
                <w:sz w:val="20"/>
                <w:szCs w:val="20"/>
              </w:rPr>
            </w:pPr>
          </w:p>
          <w:p w14:paraId="2235A524" w14:textId="77777777" w:rsidR="00875BDA" w:rsidRDefault="00875BDA" w:rsidP="003E2354">
            <w:pPr>
              <w:rPr>
                <w:rFonts w:ascii="Calibri Light" w:hAnsi="Calibri Light" w:cs="Calibri Light"/>
                <w:color w:val="000000"/>
                <w:sz w:val="20"/>
                <w:szCs w:val="20"/>
              </w:rPr>
            </w:pPr>
          </w:p>
          <w:p w14:paraId="35FD12AD" w14:textId="77777777" w:rsidR="00875BDA" w:rsidRDefault="00875BDA" w:rsidP="003E2354">
            <w:pPr>
              <w:rPr>
                <w:rFonts w:ascii="Calibri Light" w:hAnsi="Calibri Light" w:cs="Calibri Light"/>
                <w:color w:val="000000"/>
                <w:sz w:val="20"/>
                <w:szCs w:val="20"/>
              </w:rPr>
            </w:pPr>
          </w:p>
          <w:p w14:paraId="6067CF93" w14:textId="77777777" w:rsidR="00875BDA" w:rsidRDefault="00875BDA" w:rsidP="003E2354">
            <w:pPr>
              <w:rPr>
                <w:rFonts w:ascii="Calibri Light" w:hAnsi="Calibri Light" w:cs="Calibri Light"/>
                <w:color w:val="000000"/>
                <w:sz w:val="20"/>
                <w:szCs w:val="20"/>
              </w:rPr>
            </w:pPr>
          </w:p>
          <w:p w14:paraId="6DE07923" w14:textId="77777777" w:rsidR="00875BDA" w:rsidRDefault="00875BDA" w:rsidP="003E2354">
            <w:pPr>
              <w:rPr>
                <w:rFonts w:ascii="Calibri Light" w:hAnsi="Calibri Light" w:cs="Calibri Light"/>
                <w:color w:val="000000"/>
                <w:sz w:val="20"/>
                <w:szCs w:val="20"/>
              </w:rPr>
            </w:pPr>
          </w:p>
          <w:p w14:paraId="68FDAE1F" w14:textId="77777777" w:rsidR="00875BDA" w:rsidRDefault="00875BDA" w:rsidP="003E2354">
            <w:pPr>
              <w:rPr>
                <w:rFonts w:ascii="Calibri Light" w:hAnsi="Calibri Light" w:cs="Calibri Light"/>
                <w:color w:val="000000"/>
                <w:sz w:val="20"/>
                <w:szCs w:val="20"/>
              </w:rPr>
            </w:pPr>
          </w:p>
          <w:p w14:paraId="1470920B" w14:textId="77777777" w:rsidR="00875BDA" w:rsidRDefault="00875BDA" w:rsidP="003E2354">
            <w:pPr>
              <w:rPr>
                <w:rFonts w:ascii="Calibri Light" w:hAnsi="Calibri Light" w:cs="Calibri Light"/>
                <w:color w:val="000000"/>
                <w:sz w:val="20"/>
                <w:szCs w:val="20"/>
              </w:rPr>
            </w:pPr>
          </w:p>
          <w:p w14:paraId="265ECEA4" w14:textId="77777777" w:rsidR="00875BDA" w:rsidRDefault="00875BDA" w:rsidP="003E2354">
            <w:pPr>
              <w:rPr>
                <w:rFonts w:ascii="Calibri Light" w:hAnsi="Calibri Light" w:cs="Calibri Light"/>
                <w:color w:val="000000"/>
                <w:sz w:val="20"/>
                <w:szCs w:val="20"/>
              </w:rPr>
            </w:pPr>
          </w:p>
          <w:p w14:paraId="527DFEAD" w14:textId="77777777" w:rsidR="00875BDA" w:rsidRDefault="00875BDA" w:rsidP="003E2354">
            <w:pPr>
              <w:rPr>
                <w:rFonts w:ascii="Calibri Light" w:hAnsi="Calibri Light" w:cs="Calibri Light"/>
                <w:color w:val="000000"/>
                <w:sz w:val="20"/>
                <w:szCs w:val="20"/>
              </w:rPr>
            </w:pPr>
          </w:p>
          <w:p w14:paraId="07D3CDEE" w14:textId="77777777" w:rsidR="00875BDA" w:rsidRDefault="00875BDA" w:rsidP="003E2354">
            <w:pPr>
              <w:rPr>
                <w:rFonts w:ascii="Calibri Light" w:hAnsi="Calibri Light" w:cs="Calibri Light"/>
                <w:color w:val="000000"/>
                <w:sz w:val="20"/>
                <w:szCs w:val="20"/>
              </w:rPr>
            </w:pPr>
          </w:p>
          <w:p w14:paraId="1E4FBCB8" w14:textId="77777777" w:rsidR="00875BDA" w:rsidRDefault="00875BDA" w:rsidP="003E2354">
            <w:pPr>
              <w:rPr>
                <w:rFonts w:ascii="Calibri Light" w:hAnsi="Calibri Light" w:cs="Calibri Light"/>
                <w:color w:val="000000"/>
                <w:sz w:val="20"/>
                <w:szCs w:val="20"/>
              </w:rPr>
            </w:pPr>
          </w:p>
          <w:p w14:paraId="6256FC05" w14:textId="77777777" w:rsidR="00875BDA" w:rsidRDefault="00875BDA" w:rsidP="003E2354">
            <w:pPr>
              <w:rPr>
                <w:rFonts w:ascii="Calibri Light" w:hAnsi="Calibri Light" w:cs="Calibri Light"/>
                <w:color w:val="000000"/>
                <w:sz w:val="20"/>
                <w:szCs w:val="20"/>
              </w:rPr>
            </w:pPr>
          </w:p>
          <w:p w14:paraId="66FEE5DF" w14:textId="77777777" w:rsidR="00875BDA" w:rsidRDefault="00875BDA" w:rsidP="003E2354">
            <w:pPr>
              <w:rPr>
                <w:rFonts w:ascii="Calibri Light" w:hAnsi="Calibri Light" w:cs="Calibri Light"/>
                <w:color w:val="000000"/>
                <w:sz w:val="20"/>
                <w:szCs w:val="20"/>
              </w:rPr>
            </w:pPr>
          </w:p>
          <w:p w14:paraId="4604074B" w14:textId="77777777" w:rsidR="00875BDA" w:rsidRDefault="00875BDA" w:rsidP="003E2354">
            <w:pPr>
              <w:rPr>
                <w:rFonts w:ascii="Calibri Light" w:hAnsi="Calibri Light" w:cs="Calibri Light"/>
                <w:color w:val="000000"/>
                <w:sz w:val="20"/>
                <w:szCs w:val="20"/>
              </w:rPr>
            </w:pPr>
          </w:p>
          <w:p w14:paraId="2F950E6D" w14:textId="77777777" w:rsidR="00875BDA" w:rsidRDefault="00875BDA" w:rsidP="003E2354">
            <w:pPr>
              <w:rPr>
                <w:rFonts w:ascii="Calibri Light" w:hAnsi="Calibri Light" w:cs="Calibri Light"/>
                <w:color w:val="000000"/>
                <w:sz w:val="20"/>
                <w:szCs w:val="20"/>
              </w:rPr>
            </w:pPr>
          </w:p>
          <w:p w14:paraId="22747258" w14:textId="77777777" w:rsidR="00875BDA" w:rsidRDefault="00875BDA" w:rsidP="003E2354">
            <w:pPr>
              <w:rPr>
                <w:rFonts w:ascii="Calibri Light" w:hAnsi="Calibri Light" w:cs="Calibri Light"/>
                <w:color w:val="000000"/>
                <w:sz w:val="20"/>
                <w:szCs w:val="20"/>
              </w:rPr>
            </w:pPr>
          </w:p>
          <w:p w14:paraId="63582BD6" w14:textId="77777777" w:rsidR="00875BDA" w:rsidRDefault="00875BDA" w:rsidP="003E2354">
            <w:pPr>
              <w:rPr>
                <w:rFonts w:ascii="Calibri Light" w:hAnsi="Calibri Light" w:cs="Calibri Light"/>
                <w:color w:val="000000"/>
                <w:sz w:val="20"/>
                <w:szCs w:val="20"/>
              </w:rPr>
            </w:pPr>
          </w:p>
          <w:p w14:paraId="55B360BE" w14:textId="77777777" w:rsidR="00875BDA" w:rsidRDefault="00875BDA" w:rsidP="003E2354">
            <w:pPr>
              <w:rPr>
                <w:rFonts w:ascii="Calibri Light" w:hAnsi="Calibri Light" w:cs="Calibri Light"/>
                <w:color w:val="000000"/>
                <w:sz w:val="20"/>
                <w:szCs w:val="20"/>
              </w:rPr>
            </w:pPr>
          </w:p>
          <w:p w14:paraId="7637F5BE" w14:textId="77777777" w:rsidR="00875BDA" w:rsidRDefault="00875BDA" w:rsidP="003E2354">
            <w:pPr>
              <w:rPr>
                <w:rFonts w:ascii="Calibri Light" w:hAnsi="Calibri Light" w:cs="Calibri Light"/>
                <w:color w:val="000000"/>
                <w:sz w:val="20"/>
                <w:szCs w:val="20"/>
              </w:rPr>
            </w:pPr>
          </w:p>
          <w:p w14:paraId="0D689AC5" w14:textId="77777777" w:rsidR="00875BDA" w:rsidRDefault="00875BDA" w:rsidP="003E2354">
            <w:pPr>
              <w:rPr>
                <w:rFonts w:ascii="Calibri Light" w:hAnsi="Calibri Light" w:cs="Calibri Light"/>
                <w:color w:val="000000"/>
                <w:sz w:val="20"/>
                <w:szCs w:val="20"/>
              </w:rPr>
            </w:pPr>
          </w:p>
          <w:p w14:paraId="6551EF4B" w14:textId="77777777" w:rsidR="00875BDA" w:rsidRDefault="00875BDA" w:rsidP="003E2354">
            <w:pPr>
              <w:rPr>
                <w:rFonts w:ascii="Calibri Light" w:hAnsi="Calibri Light" w:cs="Calibri Light"/>
                <w:color w:val="000000"/>
                <w:sz w:val="20"/>
                <w:szCs w:val="20"/>
              </w:rPr>
            </w:pPr>
          </w:p>
          <w:p w14:paraId="397AB352" w14:textId="5C169FEC" w:rsidR="00875BDA" w:rsidRPr="003E2354" w:rsidRDefault="00875BDA" w:rsidP="003E2354">
            <w:pPr>
              <w:rPr>
                <w:rFonts w:ascii="Calibri Light" w:hAnsi="Calibri Light" w:cs="Calibri Light"/>
                <w:color w:val="000000"/>
                <w:sz w:val="20"/>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3655365B" w14:textId="29A0D082" w:rsidR="009E31E1" w:rsidRDefault="009E31E1" w:rsidP="009E31E1">
            <w:pPr>
              <w:pStyle w:val="NoSpacing"/>
              <w:spacing w:line="276" w:lineRule="auto"/>
              <w:rPr>
                <w:rFonts w:asciiTheme="majorHAnsi" w:hAnsiTheme="majorHAnsi" w:cstheme="majorHAnsi"/>
                <w:b/>
                <w:bCs/>
                <w:color w:val="FF0000"/>
              </w:rPr>
            </w:pPr>
          </w:p>
          <w:p w14:paraId="7E130251" w14:textId="077E5B3B" w:rsidR="009E31E1" w:rsidRDefault="00B2214A" w:rsidP="009E31E1">
            <w:pPr>
              <w:pStyle w:val="NoSpacing"/>
              <w:spacing w:line="276" w:lineRule="auto"/>
              <w:rPr>
                <w:rFonts w:asciiTheme="majorHAnsi" w:hAnsiTheme="majorHAnsi" w:cstheme="majorHAnsi"/>
                <w:color w:val="000000"/>
              </w:rPr>
            </w:pPr>
            <w:r>
              <w:rPr>
                <w:rFonts w:asciiTheme="majorHAnsi" w:hAnsiTheme="majorHAnsi" w:cstheme="majorHAnsi"/>
                <w:b/>
                <w:bCs/>
                <w:color w:val="000000"/>
              </w:rPr>
              <w:t>Retail food service Memorial Day holiday hours</w:t>
            </w:r>
            <w:r w:rsidR="009E31E1" w:rsidRPr="00E021BC">
              <w:rPr>
                <w:rFonts w:asciiTheme="majorHAnsi" w:hAnsiTheme="majorHAnsi" w:cstheme="majorHAnsi"/>
                <w:color w:val="000000"/>
              </w:rPr>
              <w:t>:</w:t>
            </w:r>
          </w:p>
          <w:p w14:paraId="3A8933EF" w14:textId="77777777" w:rsidR="00B2214A" w:rsidRPr="00B2214A" w:rsidRDefault="00B2214A" w:rsidP="00B2214A">
            <w:pPr>
              <w:rPr>
                <w:rFonts w:ascii="Calibri Light" w:hAnsi="Calibri Light" w:cs="Calibri Light"/>
                <w:color w:val="000000"/>
                <w:sz w:val="21"/>
                <w:szCs w:val="21"/>
              </w:rPr>
            </w:pPr>
            <w:r w:rsidRPr="00B2214A">
              <w:rPr>
                <w:rFonts w:ascii="Calibri Light" w:hAnsi="Calibri Light" w:cs="Calibri Light"/>
                <w:color w:val="000000"/>
                <w:sz w:val="21"/>
                <w:szCs w:val="21"/>
              </w:rPr>
              <w:t>The holiday hours for retail food service vendors on May 31are as follows:</w:t>
            </w:r>
          </w:p>
          <w:p w14:paraId="3C9A1B43" w14:textId="77777777" w:rsidR="00B2214A" w:rsidRPr="00B2214A" w:rsidRDefault="00B2214A" w:rsidP="00B2214A">
            <w:pPr>
              <w:rPr>
                <w:rFonts w:ascii="Calibri Light" w:hAnsi="Calibri Light" w:cs="Calibri Light"/>
                <w:color w:val="000000"/>
                <w:sz w:val="21"/>
                <w:szCs w:val="21"/>
              </w:rPr>
            </w:pPr>
            <w:r w:rsidRPr="00B2214A">
              <w:rPr>
                <w:rFonts w:ascii="Calibri Light" w:hAnsi="Calibri Light" w:cs="Calibri Light"/>
                <w:color w:val="000000"/>
                <w:sz w:val="21"/>
                <w:szCs w:val="21"/>
              </w:rPr>
              <w:t> </w:t>
            </w:r>
          </w:p>
          <w:p w14:paraId="7F149F18" w14:textId="77777777" w:rsidR="00B2214A" w:rsidRPr="00B2214A" w:rsidRDefault="00B2214A" w:rsidP="00B2214A">
            <w:pPr>
              <w:rPr>
                <w:rFonts w:ascii="Calibri Light" w:hAnsi="Calibri Light" w:cs="Calibri Light"/>
                <w:color w:val="000000"/>
                <w:sz w:val="21"/>
                <w:szCs w:val="21"/>
              </w:rPr>
            </w:pPr>
            <w:r w:rsidRPr="00B2214A">
              <w:rPr>
                <w:rFonts w:ascii="Calibri Light" w:hAnsi="Calibri Light" w:cs="Calibri Light"/>
                <w:b/>
                <w:bCs/>
                <w:color w:val="000000"/>
                <w:sz w:val="21"/>
                <w:szCs w:val="21"/>
              </w:rPr>
              <w:t>Galveston Campus</w:t>
            </w:r>
          </w:p>
          <w:p w14:paraId="5528600B" w14:textId="77777777" w:rsidR="00B2214A" w:rsidRPr="00B2214A" w:rsidRDefault="00B2214A" w:rsidP="00B2214A">
            <w:pPr>
              <w:rPr>
                <w:rFonts w:ascii="Calibri Light" w:hAnsi="Calibri Light" w:cs="Calibri Light"/>
                <w:color w:val="000000"/>
                <w:sz w:val="21"/>
                <w:szCs w:val="21"/>
              </w:rPr>
            </w:pPr>
            <w:r w:rsidRPr="00B2214A">
              <w:rPr>
                <w:rFonts w:ascii="Calibri Light" w:hAnsi="Calibri Light" w:cs="Calibri Light"/>
                <w:color w:val="000000"/>
                <w:sz w:val="21"/>
                <w:szCs w:val="21"/>
              </w:rPr>
              <w:t>John Sealy Hospital</w:t>
            </w:r>
          </w:p>
          <w:p w14:paraId="08F95772" w14:textId="77777777" w:rsidR="00B2214A" w:rsidRPr="00B2214A" w:rsidRDefault="00B2214A" w:rsidP="00B2214A">
            <w:pPr>
              <w:numPr>
                <w:ilvl w:val="0"/>
                <w:numId w:val="39"/>
              </w:numPr>
              <w:rPr>
                <w:rFonts w:ascii="Calibri Light" w:hAnsi="Calibri Light" w:cs="Calibri Light"/>
                <w:color w:val="000000"/>
                <w:sz w:val="21"/>
                <w:szCs w:val="21"/>
              </w:rPr>
            </w:pPr>
            <w:r w:rsidRPr="00B2214A">
              <w:rPr>
                <w:rFonts w:ascii="Calibri Light" w:hAnsi="Calibri Light" w:cs="Calibri Light"/>
                <w:color w:val="000000"/>
                <w:sz w:val="21"/>
                <w:szCs w:val="21"/>
              </w:rPr>
              <w:t>Sub Connection will be open from 10:30 a.m. to 8 p.m.</w:t>
            </w:r>
          </w:p>
          <w:p w14:paraId="609C74E6" w14:textId="77777777" w:rsidR="00B2214A" w:rsidRPr="00B2214A" w:rsidRDefault="00B2214A" w:rsidP="00B2214A">
            <w:pPr>
              <w:numPr>
                <w:ilvl w:val="0"/>
                <w:numId w:val="39"/>
              </w:numPr>
              <w:rPr>
                <w:rFonts w:ascii="Calibri Light" w:hAnsi="Calibri Light" w:cs="Calibri Light"/>
                <w:color w:val="000000"/>
                <w:sz w:val="21"/>
                <w:szCs w:val="21"/>
              </w:rPr>
            </w:pPr>
            <w:r w:rsidRPr="00B2214A">
              <w:rPr>
                <w:rFonts w:ascii="Calibri Light" w:hAnsi="Calibri Light" w:cs="Calibri Light"/>
                <w:color w:val="000000"/>
                <w:sz w:val="21"/>
                <w:szCs w:val="21"/>
              </w:rPr>
              <w:t>Café on the Court, Chick-fil-A, and Starbucks will be closed</w:t>
            </w:r>
          </w:p>
          <w:p w14:paraId="6D3D7624" w14:textId="77777777" w:rsidR="00B2214A" w:rsidRPr="00B2214A" w:rsidRDefault="00B2214A" w:rsidP="00B2214A">
            <w:pPr>
              <w:rPr>
                <w:rFonts w:ascii="Calibri Light" w:eastAsiaTheme="minorHAnsi" w:hAnsi="Calibri Light" w:cs="Calibri Light"/>
                <w:color w:val="000000"/>
                <w:sz w:val="21"/>
                <w:szCs w:val="21"/>
              </w:rPr>
            </w:pPr>
            <w:r w:rsidRPr="00B2214A">
              <w:rPr>
                <w:rFonts w:ascii="Calibri Light" w:hAnsi="Calibri Light" w:cs="Calibri Light"/>
                <w:color w:val="000000"/>
                <w:sz w:val="21"/>
                <w:szCs w:val="21"/>
              </w:rPr>
              <w:t>Jennie Sealy Hospital</w:t>
            </w:r>
          </w:p>
          <w:p w14:paraId="69EA3411" w14:textId="77777777" w:rsidR="00B2214A" w:rsidRPr="00B2214A" w:rsidRDefault="00B2214A" w:rsidP="00B2214A">
            <w:pPr>
              <w:numPr>
                <w:ilvl w:val="0"/>
                <w:numId w:val="40"/>
              </w:numPr>
              <w:rPr>
                <w:rFonts w:ascii="Calibri Light" w:hAnsi="Calibri Light" w:cs="Calibri Light"/>
                <w:color w:val="000000"/>
                <w:sz w:val="21"/>
                <w:szCs w:val="21"/>
              </w:rPr>
            </w:pPr>
            <w:r w:rsidRPr="00B2214A">
              <w:rPr>
                <w:rFonts w:ascii="Calibri Light" w:hAnsi="Calibri Light" w:cs="Calibri Light"/>
                <w:color w:val="000000"/>
                <w:sz w:val="21"/>
                <w:szCs w:val="21"/>
              </w:rPr>
              <w:t>Bistro 712 will be open from 6:30 a.m. to 2 p.m.</w:t>
            </w:r>
          </w:p>
          <w:p w14:paraId="58DC6D14" w14:textId="77777777" w:rsidR="00B2214A" w:rsidRPr="00B2214A" w:rsidRDefault="00B2214A" w:rsidP="00B2214A">
            <w:pPr>
              <w:numPr>
                <w:ilvl w:val="0"/>
                <w:numId w:val="40"/>
              </w:numPr>
              <w:rPr>
                <w:rFonts w:ascii="Calibri Light" w:hAnsi="Calibri Light" w:cs="Calibri Light"/>
                <w:color w:val="000000"/>
                <w:sz w:val="21"/>
                <w:szCs w:val="21"/>
              </w:rPr>
            </w:pPr>
            <w:r w:rsidRPr="00B2214A">
              <w:rPr>
                <w:rFonts w:ascii="Calibri Light" w:hAnsi="Calibri Light" w:cs="Calibri Light"/>
                <w:color w:val="000000"/>
                <w:sz w:val="21"/>
                <w:szCs w:val="21"/>
              </w:rPr>
              <w:t>Hospital Lobby vending machines will remain open 24/7 with healthy options</w:t>
            </w:r>
          </w:p>
          <w:p w14:paraId="1B51909A" w14:textId="77777777" w:rsidR="00B2214A" w:rsidRPr="00B2214A" w:rsidRDefault="00B2214A" w:rsidP="00B2214A">
            <w:pPr>
              <w:rPr>
                <w:rFonts w:ascii="Calibri Light" w:eastAsiaTheme="minorHAnsi" w:hAnsi="Calibri Light" w:cs="Calibri Light"/>
                <w:color w:val="000000"/>
                <w:sz w:val="21"/>
                <w:szCs w:val="21"/>
              </w:rPr>
            </w:pPr>
            <w:r w:rsidRPr="00B2214A">
              <w:rPr>
                <w:rFonts w:ascii="Calibri Light" w:hAnsi="Calibri Light" w:cs="Calibri Light"/>
                <w:color w:val="000000"/>
                <w:sz w:val="21"/>
                <w:szCs w:val="21"/>
              </w:rPr>
              <w:t>Clinical Services Wing (CSW):</w:t>
            </w:r>
          </w:p>
          <w:p w14:paraId="232532D9" w14:textId="77777777" w:rsidR="00B2214A" w:rsidRPr="00B2214A" w:rsidRDefault="00B2214A" w:rsidP="00B2214A">
            <w:pPr>
              <w:numPr>
                <w:ilvl w:val="0"/>
                <w:numId w:val="41"/>
              </w:numPr>
              <w:rPr>
                <w:rFonts w:ascii="Calibri Light" w:hAnsi="Calibri Light" w:cs="Calibri Light"/>
                <w:color w:val="000000"/>
                <w:sz w:val="21"/>
                <w:szCs w:val="21"/>
              </w:rPr>
            </w:pPr>
            <w:r w:rsidRPr="00B2214A">
              <w:rPr>
                <w:rFonts w:ascii="Calibri Light" w:hAnsi="Calibri Light" w:cs="Calibri Light"/>
                <w:color w:val="000000"/>
                <w:sz w:val="21"/>
                <w:szCs w:val="21"/>
              </w:rPr>
              <w:t xml:space="preserve">Sixth Floor Staff Lounge </w:t>
            </w:r>
            <w:proofErr w:type="spellStart"/>
            <w:r w:rsidRPr="00B2214A">
              <w:rPr>
                <w:rFonts w:ascii="Calibri Light" w:hAnsi="Calibri Light" w:cs="Calibri Light"/>
                <w:color w:val="000000"/>
                <w:sz w:val="21"/>
                <w:szCs w:val="21"/>
              </w:rPr>
              <w:t>SmartMarket</w:t>
            </w:r>
            <w:proofErr w:type="spellEnd"/>
            <w:r w:rsidRPr="00B2214A">
              <w:rPr>
                <w:rFonts w:ascii="Calibri Light" w:hAnsi="Calibri Light" w:cs="Calibri Light"/>
                <w:color w:val="000000"/>
                <w:sz w:val="21"/>
                <w:szCs w:val="21"/>
              </w:rPr>
              <w:t xml:space="preserve"> will remain open 24/7 with healthy options</w:t>
            </w:r>
          </w:p>
          <w:p w14:paraId="651C6C92" w14:textId="77777777" w:rsidR="00B2214A" w:rsidRPr="00B2214A" w:rsidRDefault="00B2214A" w:rsidP="00B2214A">
            <w:pPr>
              <w:rPr>
                <w:rFonts w:ascii="Calibri Light" w:eastAsiaTheme="minorHAnsi" w:hAnsi="Calibri Light" w:cs="Calibri Light"/>
                <w:color w:val="000000"/>
                <w:sz w:val="21"/>
                <w:szCs w:val="21"/>
              </w:rPr>
            </w:pPr>
            <w:r w:rsidRPr="00B2214A">
              <w:rPr>
                <w:rFonts w:ascii="Calibri Light" w:hAnsi="Calibri Light" w:cs="Calibri Light"/>
                <w:color w:val="000000"/>
                <w:sz w:val="21"/>
                <w:szCs w:val="21"/>
              </w:rPr>
              <w:t> </w:t>
            </w:r>
          </w:p>
          <w:p w14:paraId="0E7E10A8" w14:textId="77777777" w:rsidR="00B2214A" w:rsidRPr="00B2214A" w:rsidRDefault="00B2214A" w:rsidP="00B2214A">
            <w:pPr>
              <w:rPr>
                <w:rFonts w:ascii="Calibri Light" w:hAnsi="Calibri Light" w:cs="Calibri Light"/>
                <w:color w:val="000000"/>
                <w:sz w:val="21"/>
                <w:szCs w:val="21"/>
              </w:rPr>
            </w:pPr>
            <w:r w:rsidRPr="00B2214A">
              <w:rPr>
                <w:rFonts w:ascii="Calibri Light" w:hAnsi="Calibri Light" w:cs="Calibri Light"/>
                <w:b/>
                <w:bCs/>
                <w:color w:val="000000"/>
                <w:sz w:val="21"/>
                <w:szCs w:val="21"/>
              </w:rPr>
              <w:t>League City Campus</w:t>
            </w:r>
          </w:p>
          <w:p w14:paraId="1551BAED" w14:textId="77777777" w:rsidR="00B2214A" w:rsidRPr="00B2214A" w:rsidRDefault="00B2214A" w:rsidP="00B2214A">
            <w:pPr>
              <w:numPr>
                <w:ilvl w:val="0"/>
                <w:numId w:val="42"/>
              </w:numPr>
              <w:rPr>
                <w:rFonts w:ascii="Calibri Light" w:hAnsi="Calibri Light" w:cs="Calibri Light"/>
                <w:color w:val="000000"/>
                <w:sz w:val="21"/>
                <w:szCs w:val="21"/>
              </w:rPr>
            </w:pPr>
            <w:r w:rsidRPr="00B2214A">
              <w:rPr>
                <w:rFonts w:ascii="Calibri Light" w:hAnsi="Calibri Light" w:cs="Calibri Light"/>
                <w:color w:val="000000"/>
                <w:sz w:val="21"/>
                <w:szCs w:val="21"/>
              </w:rPr>
              <w:t>Bayside Bistro grill will be open from 8 a.m. to 1 p.m.</w:t>
            </w:r>
          </w:p>
          <w:p w14:paraId="7B7CCAEB" w14:textId="77777777" w:rsidR="00B2214A" w:rsidRPr="00B2214A" w:rsidRDefault="00B2214A" w:rsidP="00B2214A">
            <w:pPr>
              <w:numPr>
                <w:ilvl w:val="0"/>
                <w:numId w:val="42"/>
              </w:numPr>
              <w:rPr>
                <w:rFonts w:ascii="Calibri Light" w:hAnsi="Calibri Light" w:cs="Calibri Light"/>
                <w:color w:val="000000"/>
                <w:sz w:val="21"/>
                <w:szCs w:val="21"/>
              </w:rPr>
            </w:pPr>
            <w:r w:rsidRPr="00B2214A">
              <w:rPr>
                <w:rFonts w:ascii="Calibri Light" w:hAnsi="Calibri Light" w:cs="Calibri Light"/>
                <w:color w:val="000000"/>
                <w:sz w:val="21"/>
                <w:szCs w:val="21"/>
              </w:rPr>
              <w:t>Vending machines will remain open 24/7</w:t>
            </w:r>
          </w:p>
          <w:p w14:paraId="7D819BBE" w14:textId="77777777" w:rsidR="00B2214A" w:rsidRPr="00B2214A" w:rsidRDefault="00B2214A" w:rsidP="00B2214A">
            <w:pPr>
              <w:rPr>
                <w:rFonts w:ascii="Calibri Light" w:eastAsiaTheme="minorHAnsi" w:hAnsi="Calibri Light" w:cs="Calibri Light"/>
                <w:color w:val="000000"/>
                <w:sz w:val="21"/>
                <w:szCs w:val="21"/>
              </w:rPr>
            </w:pPr>
            <w:r w:rsidRPr="00B2214A">
              <w:rPr>
                <w:rFonts w:ascii="Calibri Light" w:hAnsi="Calibri Light" w:cs="Calibri Light"/>
                <w:color w:val="000000"/>
                <w:sz w:val="21"/>
                <w:szCs w:val="21"/>
              </w:rPr>
              <w:t> </w:t>
            </w:r>
          </w:p>
          <w:p w14:paraId="7040CA52" w14:textId="77777777" w:rsidR="00B2214A" w:rsidRPr="00B2214A" w:rsidRDefault="00B2214A" w:rsidP="00B2214A">
            <w:pPr>
              <w:rPr>
                <w:rFonts w:ascii="Calibri Light" w:hAnsi="Calibri Light" w:cs="Calibri Light"/>
                <w:color w:val="000000"/>
                <w:sz w:val="21"/>
                <w:szCs w:val="21"/>
              </w:rPr>
            </w:pPr>
            <w:r w:rsidRPr="00B2214A">
              <w:rPr>
                <w:rFonts w:ascii="Calibri Light" w:hAnsi="Calibri Light" w:cs="Calibri Light"/>
                <w:b/>
                <w:bCs/>
                <w:color w:val="000000"/>
                <w:sz w:val="21"/>
                <w:szCs w:val="21"/>
              </w:rPr>
              <w:t>Angleton Danbury Campus</w:t>
            </w:r>
          </w:p>
          <w:p w14:paraId="009EA733" w14:textId="77777777" w:rsidR="00B2214A" w:rsidRPr="00B2214A" w:rsidRDefault="00B2214A" w:rsidP="00B2214A">
            <w:pPr>
              <w:numPr>
                <w:ilvl w:val="0"/>
                <w:numId w:val="43"/>
              </w:numPr>
              <w:rPr>
                <w:rFonts w:ascii="Calibri Light" w:hAnsi="Calibri Light" w:cs="Calibri Light"/>
                <w:color w:val="000000"/>
                <w:sz w:val="21"/>
                <w:szCs w:val="21"/>
              </w:rPr>
            </w:pPr>
            <w:r w:rsidRPr="00B2214A">
              <w:rPr>
                <w:rFonts w:ascii="Calibri Light" w:hAnsi="Calibri Light" w:cs="Calibri Light"/>
                <w:color w:val="000000"/>
                <w:sz w:val="21"/>
                <w:szCs w:val="21"/>
              </w:rPr>
              <w:t>Bayou Café will be closed</w:t>
            </w:r>
          </w:p>
          <w:p w14:paraId="6181094C" w14:textId="77777777" w:rsidR="00B2214A" w:rsidRPr="00B2214A" w:rsidRDefault="00B2214A" w:rsidP="00B2214A">
            <w:pPr>
              <w:rPr>
                <w:rFonts w:ascii="Calibri Light" w:eastAsiaTheme="minorHAnsi" w:hAnsi="Calibri Light" w:cs="Calibri Light"/>
                <w:color w:val="000000"/>
                <w:sz w:val="21"/>
                <w:szCs w:val="21"/>
              </w:rPr>
            </w:pPr>
            <w:r w:rsidRPr="00B2214A">
              <w:rPr>
                <w:rFonts w:ascii="Calibri Light" w:hAnsi="Calibri Light" w:cs="Calibri Light"/>
                <w:color w:val="000000"/>
                <w:sz w:val="21"/>
                <w:szCs w:val="21"/>
              </w:rPr>
              <w:t> </w:t>
            </w:r>
          </w:p>
          <w:p w14:paraId="2E4E842D" w14:textId="77777777" w:rsidR="00B2214A" w:rsidRPr="00B2214A" w:rsidRDefault="00B2214A" w:rsidP="00B2214A">
            <w:pPr>
              <w:rPr>
                <w:rFonts w:ascii="Calibri Light" w:hAnsi="Calibri Light" w:cs="Calibri Light"/>
                <w:color w:val="000000"/>
                <w:sz w:val="21"/>
                <w:szCs w:val="21"/>
              </w:rPr>
            </w:pPr>
            <w:r w:rsidRPr="00B2214A">
              <w:rPr>
                <w:rFonts w:ascii="Calibri Light" w:hAnsi="Calibri Light" w:cs="Calibri Light"/>
                <w:b/>
                <w:bCs/>
                <w:color w:val="000000"/>
                <w:sz w:val="21"/>
                <w:szCs w:val="21"/>
              </w:rPr>
              <w:t>Clear Lake Campus</w:t>
            </w:r>
          </w:p>
          <w:p w14:paraId="15316FF1" w14:textId="77777777" w:rsidR="00B2214A" w:rsidRPr="00B2214A" w:rsidRDefault="00B2214A" w:rsidP="00B2214A">
            <w:pPr>
              <w:numPr>
                <w:ilvl w:val="0"/>
                <w:numId w:val="44"/>
              </w:numPr>
              <w:rPr>
                <w:rFonts w:ascii="Calibri Light" w:hAnsi="Calibri Light" w:cs="Calibri Light"/>
                <w:color w:val="000000"/>
                <w:sz w:val="21"/>
                <w:szCs w:val="21"/>
              </w:rPr>
            </w:pPr>
            <w:r w:rsidRPr="00B2214A">
              <w:rPr>
                <w:rFonts w:ascii="Calibri Light" w:hAnsi="Calibri Light" w:cs="Calibri Light"/>
                <w:color w:val="000000"/>
                <w:sz w:val="21"/>
                <w:szCs w:val="21"/>
              </w:rPr>
              <w:t>The Grill will be open from 8 a.m. to 1 p.m.</w:t>
            </w:r>
          </w:p>
          <w:p w14:paraId="24A02FDE" w14:textId="77777777" w:rsidR="00B2214A" w:rsidRPr="00B2214A" w:rsidRDefault="00B2214A" w:rsidP="00B2214A">
            <w:pPr>
              <w:numPr>
                <w:ilvl w:val="0"/>
                <w:numId w:val="44"/>
              </w:numPr>
              <w:rPr>
                <w:rFonts w:ascii="Calibri Light" w:hAnsi="Calibri Light" w:cs="Calibri Light"/>
                <w:color w:val="000000"/>
                <w:sz w:val="21"/>
                <w:szCs w:val="21"/>
              </w:rPr>
            </w:pPr>
            <w:r w:rsidRPr="00B2214A">
              <w:rPr>
                <w:rFonts w:ascii="Calibri Light" w:hAnsi="Calibri Light" w:cs="Calibri Light"/>
                <w:color w:val="000000"/>
                <w:sz w:val="21"/>
                <w:szCs w:val="21"/>
              </w:rPr>
              <w:t>Starbucks will be closed</w:t>
            </w:r>
          </w:p>
          <w:p w14:paraId="18380013" w14:textId="7DEC28E1" w:rsidR="0001255C" w:rsidRPr="00B2214A" w:rsidRDefault="00B2214A" w:rsidP="009E31E1">
            <w:pPr>
              <w:numPr>
                <w:ilvl w:val="0"/>
                <w:numId w:val="44"/>
              </w:numPr>
              <w:rPr>
                <w:rFonts w:ascii="Arial" w:hAnsi="Arial" w:cs="Arial"/>
                <w:color w:val="000000"/>
              </w:rPr>
            </w:pPr>
            <w:r w:rsidRPr="00B2214A">
              <w:rPr>
                <w:rFonts w:ascii="Calibri Light" w:hAnsi="Calibri Light" w:cs="Calibri Light"/>
                <w:color w:val="000000"/>
                <w:sz w:val="21"/>
                <w:szCs w:val="21"/>
              </w:rPr>
              <w:t>Vending machines will remain open 24/7</w:t>
            </w: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05C765F7" w:rsidR="00EB7870" w:rsidRPr="00B72740" w:rsidRDefault="00212AAF" w:rsidP="001368BC">
            <w:pPr>
              <w:rPr>
                <w:rFonts w:ascii="Calibri Light" w:hAnsi="Calibri Light" w:cs="Calibri Light"/>
                <w:sz w:val="21"/>
                <w:szCs w:val="21"/>
              </w:rPr>
            </w:pPr>
            <w:r>
              <w:rPr>
                <w:rFonts w:asciiTheme="majorHAnsi" w:hAnsiTheme="majorHAnsi"/>
                <w:b/>
                <w:color w:val="FF0000"/>
                <w:sz w:val="28"/>
              </w:rPr>
              <w:t>DID YOU KNOW?</w:t>
            </w:r>
            <w:r>
              <w:br/>
            </w:r>
            <w:r w:rsidR="00B72740" w:rsidRPr="000F13D8">
              <w:rPr>
                <w:rFonts w:ascii="Calibri Light" w:hAnsi="Calibri Light" w:cs="Calibri Light"/>
                <w:sz w:val="21"/>
                <w:szCs w:val="21"/>
              </w:rPr>
              <w:t>UTMB research leaders and their teams were honored on May 24 with a special Town Hall on the Galveston Campus to recognize their contributions to research that led to vaccines and other breakthroughs during the COVID-19 pandemic. UTMB and the Galveston National Laboratory have figured prominently in research, clinical trials and in the development of both the Pfizer-BioNTech and Moderna vaccines. In addition, UTMB researchers took on dozens of interesting projects outside their normal focus areas to help fight t</w:t>
            </w:r>
            <w:r w:rsidR="00B72740">
              <w:rPr>
                <w:rFonts w:ascii="Calibri Light" w:hAnsi="Calibri Light" w:cs="Calibri Light"/>
                <w:sz w:val="21"/>
                <w:szCs w:val="21"/>
              </w:rPr>
              <w:t>he pandemic. </w:t>
            </w:r>
            <w:r w:rsidR="00B72740" w:rsidRPr="000F13D8">
              <w:rPr>
                <w:rFonts w:ascii="Calibri Light" w:hAnsi="Calibri Light" w:cs="Calibri Light"/>
                <w:sz w:val="21"/>
                <w:szCs w:val="21"/>
              </w:rPr>
              <w:t xml:space="preserve">These have included projects as diverse as air purification devices, rapid test kits, surface disinfectants, </w:t>
            </w:r>
            <w:r w:rsidR="00B72740">
              <w:rPr>
                <w:rFonts w:ascii="Calibri Light" w:hAnsi="Calibri Light" w:cs="Calibri Light"/>
                <w:sz w:val="21"/>
                <w:szCs w:val="21"/>
              </w:rPr>
              <w:t xml:space="preserve">virus-inhibiting coatings and </w:t>
            </w:r>
            <w:r w:rsidR="00B72740" w:rsidRPr="000F13D8">
              <w:rPr>
                <w:rFonts w:ascii="Calibri Light" w:hAnsi="Calibri Light" w:cs="Calibri Light"/>
                <w:sz w:val="21"/>
                <w:szCs w:val="21"/>
              </w:rPr>
              <w:t xml:space="preserve">methods for decontaminating personal protective equipment that have aided in the global fight against the virus. To learn more about the event, watch i45Now’s coverage at </w:t>
            </w:r>
            <w:hyperlink r:id="rId26" w:history="1">
              <w:r w:rsidR="00B72740" w:rsidRPr="0064759C">
                <w:rPr>
                  <w:rStyle w:val="Hyperlink"/>
                  <w:rFonts w:ascii="Calibri Light" w:hAnsi="Calibri Light" w:cs="Calibri Light"/>
                  <w:color w:val="FF0000"/>
                  <w:sz w:val="21"/>
                  <w:szCs w:val="21"/>
                </w:rPr>
                <w:t>https://fb.watch/5KqXm7KWbN/</w:t>
              </w:r>
            </w:hyperlink>
            <w:r w:rsidR="00B72740" w:rsidRPr="0064759C">
              <w:rPr>
                <w:rFonts w:ascii="Calibri Light" w:hAnsi="Calibri Light" w:cs="Calibri Light"/>
                <w:color w:val="FF0000"/>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421F" w14:textId="77777777" w:rsidR="00FF6073" w:rsidRDefault="00FF6073" w:rsidP="00874B86">
      <w:r>
        <w:separator/>
      </w:r>
    </w:p>
  </w:endnote>
  <w:endnote w:type="continuationSeparator" w:id="0">
    <w:p w14:paraId="69EB8E2B" w14:textId="77777777" w:rsidR="00FF6073" w:rsidRDefault="00FF607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10F7" w14:textId="77777777" w:rsidR="00FF6073" w:rsidRDefault="00FF6073" w:rsidP="00874B86">
      <w:r>
        <w:separator/>
      </w:r>
    </w:p>
  </w:footnote>
  <w:footnote w:type="continuationSeparator" w:id="0">
    <w:p w14:paraId="45581599" w14:textId="77777777" w:rsidR="00FF6073" w:rsidRDefault="00FF6073"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B0008C">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2698"/>
    <w:multiLevelType w:val="hybridMultilevel"/>
    <w:tmpl w:val="8A3CA96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492A6D"/>
    <w:multiLevelType w:val="multilevel"/>
    <w:tmpl w:val="BC8C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46214"/>
    <w:multiLevelType w:val="multilevel"/>
    <w:tmpl w:val="C558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A92D71"/>
    <w:multiLevelType w:val="multilevel"/>
    <w:tmpl w:val="01B0F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E35B3"/>
    <w:multiLevelType w:val="hybridMultilevel"/>
    <w:tmpl w:val="95BC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7638C"/>
    <w:multiLevelType w:val="multilevel"/>
    <w:tmpl w:val="55C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BE600B"/>
    <w:multiLevelType w:val="multilevel"/>
    <w:tmpl w:val="B7886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47F1E"/>
    <w:multiLevelType w:val="hybridMultilevel"/>
    <w:tmpl w:val="51523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587CDA"/>
    <w:multiLevelType w:val="multilevel"/>
    <w:tmpl w:val="1296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461D72"/>
    <w:multiLevelType w:val="multilevel"/>
    <w:tmpl w:val="903A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42D02"/>
    <w:multiLevelType w:val="hybridMultilevel"/>
    <w:tmpl w:val="D14A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47FC0"/>
    <w:multiLevelType w:val="hybridMultilevel"/>
    <w:tmpl w:val="9D16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72A86"/>
    <w:multiLevelType w:val="multilevel"/>
    <w:tmpl w:val="233E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DB14FB"/>
    <w:multiLevelType w:val="multilevel"/>
    <w:tmpl w:val="195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2C3009"/>
    <w:multiLevelType w:val="multilevel"/>
    <w:tmpl w:val="1B04A8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A384397"/>
    <w:multiLevelType w:val="multilevel"/>
    <w:tmpl w:val="7D0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9322F6"/>
    <w:multiLevelType w:val="multilevel"/>
    <w:tmpl w:val="E848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0B2445"/>
    <w:multiLevelType w:val="hybridMultilevel"/>
    <w:tmpl w:val="2D5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025FB"/>
    <w:multiLevelType w:val="multilevel"/>
    <w:tmpl w:val="750E1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955D2B"/>
    <w:multiLevelType w:val="multilevel"/>
    <w:tmpl w:val="F918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0F42A0"/>
    <w:multiLevelType w:val="multilevel"/>
    <w:tmpl w:val="5BCE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FA5A95"/>
    <w:multiLevelType w:val="multilevel"/>
    <w:tmpl w:val="BF28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CB688E"/>
    <w:multiLevelType w:val="multilevel"/>
    <w:tmpl w:val="AA78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9B6DD3"/>
    <w:multiLevelType w:val="multilevel"/>
    <w:tmpl w:val="080E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D5228C"/>
    <w:multiLevelType w:val="multilevel"/>
    <w:tmpl w:val="2652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E6693A"/>
    <w:multiLevelType w:val="multilevel"/>
    <w:tmpl w:val="4256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EA2181"/>
    <w:multiLevelType w:val="hybridMultilevel"/>
    <w:tmpl w:val="1CF2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5128F"/>
    <w:multiLevelType w:val="multilevel"/>
    <w:tmpl w:val="7562D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CC1A55"/>
    <w:multiLevelType w:val="multilevel"/>
    <w:tmpl w:val="C3B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04756A"/>
    <w:multiLevelType w:val="multilevel"/>
    <w:tmpl w:val="5F7CB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ED41BF"/>
    <w:multiLevelType w:val="multilevel"/>
    <w:tmpl w:val="0A4C5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825981"/>
    <w:multiLevelType w:val="multilevel"/>
    <w:tmpl w:val="D780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4C2B06"/>
    <w:multiLevelType w:val="multilevel"/>
    <w:tmpl w:val="6D02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7B09FE"/>
    <w:multiLevelType w:val="multilevel"/>
    <w:tmpl w:val="EA08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802B87"/>
    <w:multiLevelType w:val="hybridMultilevel"/>
    <w:tmpl w:val="46F2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5412B"/>
    <w:multiLevelType w:val="multilevel"/>
    <w:tmpl w:val="C07E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F44C76"/>
    <w:multiLevelType w:val="multilevel"/>
    <w:tmpl w:val="39B2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301E6B"/>
    <w:multiLevelType w:val="multilevel"/>
    <w:tmpl w:val="6B4C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B06C29"/>
    <w:multiLevelType w:val="multilevel"/>
    <w:tmpl w:val="5E5A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A85650"/>
    <w:multiLevelType w:val="multilevel"/>
    <w:tmpl w:val="1346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AC463F"/>
    <w:multiLevelType w:val="multilevel"/>
    <w:tmpl w:val="3A621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4595BE2"/>
    <w:multiLevelType w:val="multilevel"/>
    <w:tmpl w:val="4D82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222C31"/>
    <w:multiLevelType w:val="multilevel"/>
    <w:tmpl w:val="FBC082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79C25A47"/>
    <w:multiLevelType w:val="hybridMultilevel"/>
    <w:tmpl w:val="219C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D8719E"/>
    <w:multiLevelType w:val="multilevel"/>
    <w:tmpl w:val="2E46AB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7E710A9E"/>
    <w:multiLevelType w:val="multilevel"/>
    <w:tmpl w:val="1BAAC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2"/>
  </w:num>
  <w:num w:numId="3">
    <w:abstractNumId w:val="40"/>
  </w:num>
  <w:num w:numId="4">
    <w:abstractNumId w:val="8"/>
  </w:num>
  <w:num w:numId="5">
    <w:abstractNumId w:val="38"/>
  </w:num>
  <w:num w:numId="6">
    <w:abstractNumId w:val="10"/>
  </w:num>
  <w:num w:numId="7">
    <w:abstractNumId w:val="1"/>
  </w:num>
  <w:num w:numId="8">
    <w:abstractNumId w:val="26"/>
  </w:num>
  <w:num w:numId="9">
    <w:abstractNumId w:val="13"/>
  </w:num>
  <w:num w:numId="10">
    <w:abstractNumId w:val="35"/>
  </w:num>
  <w:num w:numId="11">
    <w:abstractNumId w:val="32"/>
  </w:num>
  <w:num w:numId="12">
    <w:abstractNumId w:val="19"/>
  </w:num>
  <w:num w:numId="13">
    <w:abstractNumId w:val="31"/>
  </w:num>
  <w:num w:numId="14">
    <w:abstractNumId w:val="25"/>
  </w:num>
  <w:num w:numId="15">
    <w:abstractNumId w:val="14"/>
  </w:num>
  <w:num w:numId="16">
    <w:abstractNumId w:val="34"/>
  </w:num>
  <w:num w:numId="17">
    <w:abstractNumId w:val="39"/>
  </w:num>
  <w:num w:numId="18">
    <w:abstractNumId w:val="9"/>
  </w:num>
  <w:num w:numId="19">
    <w:abstractNumId w:val="24"/>
  </w:num>
  <w:num w:numId="20">
    <w:abstractNumId w:val="37"/>
  </w:num>
  <w:num w:numId="21">
    <w:abstractNumId w:val="28"/>
  </w:num>
  <w:num w:numId="22">
    <w:abstractNumId w:val="12"/>
  </w:num>
  <w:num w:numId="23">
    <w:abstractNumId w:val="44"/>
  </w:num>
  <w:num w:numId="24">
    <w:abstractNumId w:val="41"/>
  </w:num>
  <w:num w:numId="25">
    <w:abstractNumId w:val="15"/>
  </w:num>
  <w:num w:numId="26">
    <w:abstractNumId w:val="11"/>
  </w:num>
  <w:num w:numId="27">
    <w:abstractNumId w:val="36"/>
  </w:num>
  <w:num w:numId="28">
    <w:abstractNumId w:val="43"/>
  </w:num>
  <w:num w:numId="29">
    <w:abstractNumId w:val="2"/>
  </w:num>
  <w:num w:numId="30">
    <w:abstractNumId w:val="42"/>
  </w:num>
  <w:num w:numId="31">
    <w:abstractNumId w:val="20"/>
  </w:num>
  <w:num w:numId="32">
    <w:abstractNumId w:val="21"/>
  </w:num>
  <w:num w:numId="33">
    <w:abstractNumId w:val="16"/>
  </w:num>
  <w:num w:numId="34">
    <w:abstractNumId w:val="23"/>
  </w:num>
  <w:num w:numId="35">
    <w:abstractNumId w:val="4"/>
  </w:num>
  <w:num w:numId="36">
    <w:abstractNumId w:val="17"/>
  </w:num>
  <w:num w:numId="37">
    <w:abstractNumId w:val="30"/>
  </w:num>
  <w:num w:numId="38">
    <w:abstractNumId w:val="33"/>
  </w:num>
  <w:num w:numId="39">
    <w:abstractNumId w:val="29"/>
  </w:num>
  <w:num w:numId="40">
    <w:abstractNumId w:val="3"/>
  </w:num>
  <w:num w:numId="41">
    <w:abstractNumId w:val="18"/>
  </w:num>
  <w:num w:numId="42">
    <w:abstractNumId w:val="45"/>
  </w:num>
  <w:num w:numId="43">
    <w:abstractNumId w:val="6"/>
  </w:num>
  <w:num w:numId="44">
    <w:abstractNumId w:val="27"/>
  </w:num>
  <w:num w:numId="45">
    <w:abstractNumId w:val="7"/>
  </w:num>
  <w:num w:numId="46">
    <w:abstractNumId w:val="0"/>
    <w:lvlOverride w:ilvl="0"/>
    <w:lvlOverride w:ilvl="1">
      <w:startOverride w:val="1"/>
    </w:lvlOverride>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1255C"/>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0D0B"/>
    <w:rsid w:val="000A26D9"/>
    <w:rsid w:val="000A297A"/>
    <w:rsid w:val="000A36BE"/>
    <w:rsid w:val="000A4CEB"/>
    <w:rsid w:val="000A508E"/>
    <w:rsid w:val="000A5A2B"/>
    <w:rsid w:val="000B2BB1"/>
    <w:rsid w:val="000B381B"/>
    <w:rsid w:val="000B5364"/>
    <w:rsid w:val="000B6351"/>
    <w:rsid w:val="000B666C"/>
    <w:rsid w:val="000B7007"/>
    <w:rsid w:val="000B73A7"/>
    <w:rsid w:val="000B7AD7"/>
    <w:rsid w:val="000C1FC9"/>
    <w:rsid w:val="000C69D6"/>
    <w:rsid w:val="000C7444"/>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368BC"/>
    <w:rsid w:val="00146A69"/>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1B6"/>
    <w:rsid w:val="001A64DA"/>
    <w:rsid w:val="001A6D43"/>
    <w:rsid w:val="001A6D95"/>
    <w:rsid w:val="001A7128"/>
    <w:rsid w:val="001A732C"/>
    <w:rsid w:val="001B47A5"/>
    <w:rsid w:val="001B5AE8"/>
    <w:rsid w:val="001B7C99"/>
    <w:rsid w:val="001C1D3C"/>
    <w:rsid w:val="001C4A7F"/>
    <w:rsid w:val="001C611B"/>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6D9E"/>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6C71"/>
    <w:rsid w:val="00297C7D"/>
    <w:rsid w:val="00297EB4"/>
    <w:rsid w:val="002A1314"/>
    <w:rsid w:val="002A389B"/>
    <w:rsid w:val="002A43E0"/>
    <w:rsid w:val="002B089D"/>
    <w:rsid w:val="002B0D7B"/>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3DC6"/>
    <w:rsid w:val="00334D12"/>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962EC"/>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354"/>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87F33"/>
    <w:rsid w:val="004938E0"/>
    <w:rsid w:val="004948EF"/>
    <w:rsid w:val="004952C9"/>
    <w:rsid w:val="00495F51"/>
    <w:rsid w:val="00496356"/>
    <w:rsid w:val="004A2F43"/>
    <w:rsid w:val="004A48A1"/>
    <w:rsid w:val="004A6B9E"/>
    <w:rsid w:val="004A7BEA"/>
    <w:rsid w:val="004B2F39"/>
    <w:rsid w:val="004B3A59"/>
    <w:rsid w:val="004B664C"/>
    <w:rsid w:val="004C1619"/>
    <w:rsid w:val="004C3912"/>
    <w:rsid w:val="004C3BE1"/>
    <w:rsid w:val="004C4313"/>
    <w:rsid w:val="004C7065"/>
    <w:rsid w:val="004C7EA8"/>
    <w:rsid w:val="004D233B"/>
    <w:rsid w:val="004D4424"/>
    <w:rsid w:val="004E0DF2"/>
    <w:rsid w:val="004F0697"/>
    <w:rsid w:val="004F23AF"/>
    <w:rsid w:val="004F2D11"/>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37175"/>
    <w:rsid w:val="005411AA"/>
    <w:rsid w:val="00543D38"/>
    <w:rsid w:val="00543D4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87C72"/>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1831"/>
    <w:rsid w:val="005D238F"/>
    <w:rsid w:val="005D27C3"/>
    <w:rsid w:val="005D63D2"/>
    <w:rsid w:val="005D7C91"/>
    <w:rsid w:val="005E1601"/>
    <w:rsid w:val="005E2076"/>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0E38"/>
    <w:rsid w:val="006221D7"/>
    <w:rsid w:val="00623744"/>
    <w:rsid w:val="00635B29"/>
    <w:rsid w:val="006435A0"/>
    <w:rsid w:val="0064541C"/>
    <w:rsid w:val="0064759C"/>
    <w:rsid w:val="00652FB7"/>
    <w:rsid w:val="00655499"/>
    <w:rsid w:val="00656702"/>
    <w:rsid w:val="006609CA"/>
    <w:rsid w:val="00662EE7"/>
    <w:rsid w:val="00662FE8"/>
    <w:rsid w:val="006700CB"/>
    <w:rsid w:val="00673761"/>
    <w:rsid w:val="00673E64"/>
    <w:rsid w:val="006764F6"/>
    <w:rsid w:val="0067659D"/>
    <w:rsid w:val="006804EC"/>
    <w:rsid w:val="00680BA4"/>
    <w:rsid w:val="00680E61"/>
    <w:rsid w:val="00682DCE"/>
    <w:rsid w:val="00684D08"/>
    <w:rsid w:val="00694829"/>
    <w:rsid w:val="006956D7"/>
    <w:rsid w:val="006959E7"/>
    <w:rsid w:val="0069634D"/>
    <w:rsid w:val="006A140E"/>
    <w:rsid w:val="006A7BC7"/>
    <w:rsid w:val="006B1031"/>
    <w:rsid w:val="006B1B4F"/>
    <w:rsid w:val="006B44B9"/>
    <w:rsid w:val="006B5C62"/>
    <w:rsid w:val="006B68AF"/>
    <w:rsid w:val="006C7056"/>
    <w:rsid w:val="006D1AFD"/>
    <w:rsid w:val="006D2581"/>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0F34"/>
    <w:rsid w:val="00741DE2"/>
    <w:rsid w:val="00742B27"/>
    <w:rsid w:val="0074526C"/>
    <w:rsid w:val="00747AAD"/>
    <w:rsid w:val="00747B16"/>
    <w:rsid w:val="00757978"/>
    <w:rsid w:val="00760378"/>
    <w:rsid w:val="007616DD"/>
    <w:rsid w:val="00763339"/>
    <w:rsid w:val="00767FEA"/>
    <w:rsid w:val="007704B6"/>
    <w:rsid w:val="007704C1"/>
    <w:rsid w:val="00770893"/>
    <w:rsid w:val="007727F9"/>
    <w:rsid w:val="00772C83"/>
    <w:rsid w:val="007741A7"/>
    <w:rsid w:val="00777A9D"/>
    <w:rsid w:val="0078324C"/>
    <w:rsid w:val="00787883"/>
    <w:rsid w:val="00790A71"/>
    <w:rsid w:val="0079222C"/>
    <w:rsid w:val="00793B02"/>
    <w:rsid w:val="007949C4"/>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1C26"/>
    <w:rsid w:val="0082303B"/>
    <w:rsid w:val="0082346E"/>
    <w:rsid w:val="00824F3C"/>
    <w:rsid w:val="00825D37"/>
    <w:rsid w:val="0083135F"/>
    <w:rsid w:val="008315E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5BDA"/>
    <w:rsid w:val="00877A5B"/>
    <w:rsid w:val="00883F08"/>
    <w:rsid w:val="00884A23"/>
    <w:rsid w:val="00885721"/>
    <w:rsid w:val="00890CB3"/>
    <w:rsid w:val="00891187"/>
    <w:rsid w:val="0089149D"/>
    <w:rsid w:val="008917C8"/>
    <w:rsid w:val="00892C46"/>
    <w:rsid w:val="00892C65"/>
    <w:rsid w:val="00895B31"/>
    <w:rsid w:val="00897939"/>
    <w:rsid w:val="008A23CB"/>
    <w:rsid w:val="008A3A71"/>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1776D"/>
    <w:rsid w:val="0092136A"/>
    <w:rsid w:val="009217EC"/>
    <w:rsid w:val="00922625"/>
    <w:rsid w:val="0092265C"/>
    <w:rsid w:val="009226C8"/>
    <w:rsid w:val="00922D53"/>
    <w:rsid w:val="0092350C"/>
    <w:rsid w:val="00925479"/>
    <w:rsid w:val="009271A3"/>
    <w:rsid w:val="0093016F"/>
    <w:rsid w:val="00930A16"/>
    <w:rsid w:val="00931124"/>
    <w:rsid w:val="009342A1"/>
    <w:rsid w:val="00936B3A"/>
    <w:rsid w:val="00941A4B"/>
    <w:rsid w:val="00944FCA"/>
    <w:rsid w:val="00945150"/>
    <w:rsid w:val="00947F85"/>
    <w:rsid w:val="0095085F"/>
    <w:rsid w:val="009520C0"/>
    <w:rsid w:val="009564F5"/>
    <w:rsid w:val="00956B0E"/>
    <w:rsid w:val="0096007F"/>
    <w:rsid w:val="0096095E"/>
    <w:rsid w:val="009665D7"/>
    <w:rsid w:val="0097273E"/>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31E1"/>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64A29"/>
    <w:rsid w:val="00A651B6"/>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5C8F"/>
    <w:rsid w:val="00AD6899"/>
    <w:rsid w:val="00AD7F67"/>
    <w:rsid w:val="00AE0318"/>
    <w:rsid w:val="00AE03F6"/>
    <w:rsid w:val="00AE262D"/>
    <w:rsid w:val="00AE72FD"/>
    <w:rsid w:val="00AF1BE4"/>
    <w:rsid w:val="00AF2AA4"/>
    <w:rsid w:val="00AF2D43"/>
    <w:rsid w:val="00AF3BFB"/>
    <w:rsid w:val="00AF5DE4"/>
    <w:rsid w:val="00AF61B3"/>
    <w:rsid w:val="00B0008C"/>
    <w:rsid w:val="00B00381"/>
    <w:rsid w:val="00B00E72"/>
    <w:rsid w:val="00B03D08"/>
    <w:rsid w:val="00B059DD"/>
    <w:rsid w:val="00B10833"/>
    <w:rsid w:val="00B14985"/>
    <w:rsid w:val="00B20F58"/>
    <w:rsid w:val="00B21C31"/>
    <w:rsid w:val="00B2214A"/>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2740"/>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3A5B"/>
    <w:rsid w:val="00CE4BF1"/>
    <w:rsid w:val="00CF123A"/>
    <w:rsid w:val="00CF39F4"/>
    <w:rsid w:val="00CF43EA"/>
    <w:rsid w:val="00CF61BE"/>
    <w:rsid w:val="00CF651B"/>
    <w:rsid w:val="00D01455"/>
    <w:rsid w:val="00D03499"/>
    <w:rsid w:val="00D048A4"/>
    <w:rsid w:val="00D04F05"/>
    <w:rsid w:val="00D05E81"/>
    <w:rsid w:val="00D06680"/>
    <w:rsid w:val="00D078F8"/>
    <w:rsid w:val="00D12C2F"/>
    <w:rsid w:val="00D15FEE"/>
    <w:rsid w:val="00D20A45"/>
    <w:rsid w:val="00D22049"/>
    <w:rsid w:val="00D24421"/>
    <w:rsid w:val="00D24B33"/>
    <w:rsid w:val="00D25465"/>
    <w:rsid w:val="00D2629A"/>
    <w:rsid w:val="00D30FD0"/>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2C2B"/>
    <w:rsid w:val="00D74A7C"/>
    <w:rsid w:val="00D851C0"/>
    <w:rsid w:val="00D85DA7"/>
    <w:rsid w:val="00D903E8"/>
    <w:rsid w:val="00D915F2"/>
    <w:rsid w:val="00D9481E"/>
    <w:rsid w:val="00D97BA9"/>
    <w:rsid w:val="00D97C61"/>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D7C26"/>
    <w:rsid w:val="00DE0391"/>
    <w:rsid w:val="00DE2079"/>
    <w:rsid w:val="00DE2631"/>
    <w:rsid w:val="00DE2CA2"/>
    <w:rsid w:val="00DF0D21"/>
    <w:rsid w:val="00DF1970"/>
    <w:rsid w:val="00DF3D5F"/>
    <w:rsid w:val="00DF5413"/>
    <w:rsid w:val="00DF616F"/>
    <w:rsid w:val="00DF677D"/>
    <w:rsid w:val="00E0041B"/>
    <w:rsid w:val="00E00550"/>
    <w:rsid w:val="00E00956"/>
    <w:rsid w:val="00E01799"/>
    <w:rsid w:val="00E01EC3"/>
    <w:rsid w:val="00E021BC"/>
    <w:rsid w:val="00E02442"/>
    <w:rsid w:val="00E02826"/>
    <w:rsid w:val="00E03985"/>
    <w:rsid w:val="00E04ECE"/>
    <w:rsid w:val="00E11899"/>
    <w:rsid w:val="00E12CC3"/>
    <w:rsid w:val="00E1568E"/>
    <w:rsid w:val="00E17888"/>
    <w:rsid w:val="00E22481"/>
    <w:rsid w:val="00E224E2"/>
    <w:rsid w:val="00E2372A"/>
    <w:rsid w:val="00E25284"/>
    <w:rsid w:val="00E30C47"/>
    <w:rsid w:val="00E35816"/>
    <w:rsid w:val="00E43487"/>
    <w:rsid w:val="00E44B9E"/>
    <w:rsid w:val="00E44ED1"/>
    <w:rsid w:val="00E502F3"/>
    <w:rsid w:val="00E57FC1"/>
    <w:rsid w:val="00E603DE"/>
    <w:rsid w:val="00E61EBC"/>
    <w:rsid w:val="00E625F4"/>
    <w:rsid w:val="00E65EEE"/>
    <w:rsid w:val="00E66B9D"/>
    <w:rsid w:val="00E67C38"/>
    <w:rsid w:val="00E71714"/>
    <w:rsid w:val="00E76215"/>
    <w:rsid w:val="00E840C8"/>
    <w:rsid w:val="00E84F4B"/>
    <w:rsid w:val="00E868C2"/>
    <w:rsid w:val="00E87236"/>
    <w:rsid w:val="00E87D19"/>
    <w:rsid w:val="00E97273"/>
    <w:rsid w:val="00EA0165"/>
    <w:rsid w:val="00EB1A65"/>
    <w:rsid w:val="00EB3219"/>
    <w:rsid w:val="00EB7870"/>
    <w:rsid w:val="00EB7D23"/>
    <w:rsid w:val="00EC490B"/>
    <w:rsid w:val="00EC597D"/>
    <w:rsid w:val="00ED2858"/>
    <w:rsid w:val="00ED45CC"/>
    <w:rsid w:val="00ED5A3B"/>
    <w:rsid w:val="00ED5C1C"/>
    <w:rsid w:val="00ED6E29"/>
    <w:rsid w:val="00EE0C3F"/>
    <w:rsid w:val="00EE0EC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11A"/>
    <w:rsid w:val="00F86FCD"/>
    <w:rsid w:val="00F900D9"/>
    <w:rsid w:val="00F90195"/>
    <w:rsid w:val="00F90B4D"/>
    <w:rsid w:val="00F91275"/>
    <w:rsid w:val="00F91754"/>
    <w:rsid w:val="00F92808"/>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405D"/>
    <w:rsid w:val="00FE74DF"/>
    <w:rsid w:val="00FF2F1D"/>
    <w:rsid w:val="00FF437B"/>
    <w:rsid w:val="00FF6073"/>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64"/>
    <w:rPr>
      <w:rFonts w:ascii="Times New Roman" w:eastAsia="Times New Roman" w:hAnsi="Times New Roman" w:cs="Times New Roman"/>
    </w:rPr>
  </w:style>
  <w:style w:type="paragraph" w:styleId="Heading3">
    <w:name w:val="heading 3"/>
    <w:basedOn w:val="Normal"/>
    <w:link w:val="Heading3Char"/>
    <w:uiPriority w:val="9"/>
    <w:qFormat/>
    <w:rsid w:val="0001255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customStyle="1" w:styleId="UnresolvedMention3">
    <w:name w:val="Unresolved Mention3"/>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normaltextrun">
    <w:name w:val="normaltextrun"/>
    <w:basedOn w:val="DefaultParagraphFont"/>
    <w:rsid w:val="00AF2D43"/>
  </w:style>
  <w:style w:type="character" w:customStyle="1" w:styleId="eop">
    <w:name w:val="eop"/>
    <w:basedOn w:val="DefaultParagraphFont"/>
    <w:rsid w:val="007704C1"/>
  </w:style>
  <w:style w:type="paragraph" w:customStyle="1" w:styleId="xxmsonormal">
    <w:name w:val="xxmsonormal"/>
    <w:basedOn w:val="Normal"/>
    <w:rsid w:val="00A64A29"/>
    <w:pPr>
      <w:spacing w:before="100" w:beforeAutospacing="1" w:after="100" w:afterAutospacing="1"/>
    </w:pPr>
  </w:style>
  <w:style w:type="paragraph" w:customStyle="1" w:styleId="xxmsolistparagraph">
    <w:name w:val="xxmsolistparagraph"/>
    <w:basedOn w:val="Normal"/>
    <w:rsid w:val="00A64A29"/>
    <w:pPr>
      <w:spacing w:before="100" w:beforeAutospacing="1" w:after="100" w:afterAutospacing="1"/>
    </w:pPr>
  </w:style>
  <w:style w:type="paragraph" w:customStyle="1" w:styleId="paragraph">
    <w:name w:val="paragraph"/>
    <w:basedOn w:val="Normal"/>
    <w:rsid w:val="005411AA"/>
    <w:pPr>
      <w:spacing w:before="100" w:beforeAutospacing="1" w:after="100" w:afterAutospacing="1"/>
    </w:pPr>
  </w:style>
  <w:style w:type="paragraph" w:customStyle="1" w:styleId="xmsonormal">
    <w:name w:val="xmsonormal"/>
    <w:basedOn w:val="Normal"/>
    <w:rsid w:val="005411AA"/>
    <w:pPr>
      <w:spacing w:before="100" w:beforeAutospacing="1" w:after="100" w:afterAutospacing="1"/>
    </w:pPr>
  </w:style>
  <w:style w:type="character" w:customStyle="1" w:styleId="xnormaltextrun">
    <w:name w:val="xnormaltextrun"/>
    <w:basedOn w:val="DefaultParagraphFont"/>
    <w:rsid w:val="005411AA"/>
  </w:style>
  <w:style w:type="character" w:customStyle="1" w:styleId="Heading3Char">
    <w:name w:val="Heading 3 Char"/>
    <w:basedOn w:val="DefaultParagraphFont"/>
    <w:link w:val="Heading3"/>
    <w:uiPriority w:val="9"/>
    <w:rsid w:val="0001255C"/>
    <w:rPr>
      <w:rFonts w:ascii="Times New Roman" w:eastAsia="Times New Roman" w:hAnsi="Times New Roman" w:cs="Times New Roman"/>
      <w:b/>
      <w:bCs/>
      <w:sz w:val="27"/>
      <w:szCs w:val="27"/>
    </w:rPr>
  </w:style>
  <w:style w:type="character" w:customStyle="1" w:styleId="SmartLink1">
    <w:name w:val="SmartLink1"/>
    <w:basedOn w:val="DefaultParagraphFont"/>
    <w:uiPriority w:val="99"/>
    <w:semiHidden/>
    <w:unhideWhenUsed/>
    <w:rsid w:val="00F92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7519">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8259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0544129">
      <w:bodyDiv w:val="1"/>
      <w:marLeft w:val="0"/>
      <w:marRight w:val="0"/>
      <w:marTop w:val="0"/>
      <w:marBottom w:val="0"/>
      <w:divBdr>
        <w:top w:val="none" w:sz="0" w:space="0" w:color="auto"/>
        <w:left w:val="none" w:sz="0" w:space="0" w:color="auto"/>
        <w:bottom w:val="none" w:sz="0" w:space="0" w:color="auto"/>
        <w:right w:val="none" w:sz="0" w:space="0" w:color="auto"/>
      </w:divBdr>
    </w:div>
    <w:div w:id="8519788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429503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168938">
      <w:bodyDiv w:val="1"/>
      <w:marLeft w:val="0"/>
      <w:marRight w:val="0"/>
      <w:marTop w:val="0"/>
      <w:marBottom w:val="0"/>
      <w:divBdr>
        <w:top w:val="none" w:sz="0" w:space="0" w:color="auto"/>
        <w:left w:val="none" w:sz="0" w:space="0" w:color="auto"/>
        <w:bottom w:val="none" w:sz="0" w:space="0" w:color="auto"/>
        <w:right w:val="none" w:sz="0" w:space="0" w:color="auto"/>
      </w:divBdr>
    </w:div>
    <w:div w:id="190925772">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8904937">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0144778">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2350496">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3410618">
      <w:bodyDiv w:val="1"/>
      <w:marLeft w:val="0"/>
      <w:marRight w:val="0"/>
      <w:marTop w:val="0"/>
      <w:marBottom w:val="0"/>
      <w:divBdr>
        <w:top w:val="none" w:sz="0" w:space="0" w:color="auto"/>
        <w:left w:val="none" w:sz="0" w:space="0" w:color="auto"/>
        <w:bottom w:val="none" w:sz="0" w:space="0" w:color="auto"/>
        <w:right w:val="none" w:sz="0" w:space="0" w:color="auto"/>
      </w:divBdr>
    </w:div>
    <w:div w:id="318579288">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1371139">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7661848">
      <w:bodyDiv w:val="1"/>
      <w:marLeft w:val="0"/>
      <w:marRight w:val="0"/>
      <w:marTop w:val="0"/>
      <w:marBottom w:val="0"/>
      <w:divBdr>
        <w:top w:val="none" w:sz="0" w:space="0" w:color="auto"/>
        <w:left w:val="none" w:sz="0" w:space="0" w:color="auto"/>
        <w:bottom w:val="none" w:sz="0" w:space="0" w:color="auto"/>
        <w:right w:val="none" w:sz="0" w:space="0" w:color="auto"/>
      </w:divBdr>
    </w:div>
    <w:div w:id="3700393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18508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172524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0860300">
      <w:bodyDiv w:val="1"/>
      <w:marLeft w:val="0"/>
      <w:marRight w:val="0"/>
      <w:marTop w:val="0"/>
      <w:marBottom w:val="0"/>
      <w:divBdr>
        <w:top w:val="none" w:sz="0" w:space="0" w:color="auto"/>
        <w:left w:val="none" w:sz="0" w:space="0" w:color="auto"/>
        <w:bottom w:val="none" w:sz="0" w:space="0" w:color="auto"/>
        <w:right w:val="none" w:sz="0" w:space="0" w:color="auto"/>
      </w:divBdr>
    </w:div>
    <w:div w:id="431585038">
      <w:bodyDiv w:val="1"/>
      <w:marLeft w:val="0"/>
      <w:marRight w:val="0"/>
      <w:marTop w:val="0"/>
      <w:marBottom w:val="0"/>
      <w:divBdr>
        <w:top w:val="none" w:sz="0" w:space="0" w:color="auto"/>
        <w:left w:val="none" w:sz="0" w:space="0" w:color="auto"/>
        <w:bottom w:val="none" w:sz="0" w:space="0" w:color="auto"/>
        <w:right w:val="none" w:sz="0" w:space="0" w:color="auto"/>
      </w:divBdr>
    </w:div>
    <w:div w:id="431703748">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07297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6555972">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80328">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419301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860685">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094186">
      <w:bodyDiv w:val="1"/>
      <w:marLeft w:val="0"/>
      <w:marRight w:val="0"/>
      <w:marTop w:val="0"/>
      <w:marBottom w:val="0"/>
      <w:divBdr>
        <w:top w:val="none" w:sz="0" w:space="0" w:color="auto"/>
        <w:left w:val="none" w:sz="0" w:space="0" w:color="auto"/>
        <w:bottom w:val="none" w:sz="0" w:space="0" w:color="auto"/>
        <w:right w:val="none" w:sz="0" w:space="0" w:color="auto"/>
      </w:divBdr>
    </w:div>
    <w:div w:id="66914443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7803">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280536">
      <w:bodyDiv w:val="1"/>
      <w:marLeft w:val="0"/>
      <w:marRight w:val="0"/>
      <w:marTop w:val="0"/>
      <w:marBottom w:val="0"/>
      <w:divBdr>
        <w:top w:val="none" w:sz="0" w:space="0" w:color="auto"/>
        <w:left w:val="none" w:sz="0" w:space="0" w:color="auto"/>
        <w:bottom w:val="none" w:sz="0" w:space="0" w:color="auto"/>
        <w:right w:val="none" w:sz="0" w:space="0" w:color="auto"/>
      </w:divBdr>
    </w:div>
    <w:div w:id="718935986">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451054">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7832">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4009485">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21047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1310210">
      <w:bodyDiv w:val="1"/>
      <w:marLeft w:val="0"/>
      <w:marRight w:val="0"/>
      <w:marTop w:val="0"/>
      <w:marBottom w:val="0"/>
      <w:divBdr>
        <w:top w:val="none" w:sz="0" w:space="0" w:color="auto"/>
        <w:left w:val="none" w:sz="0" w:space="0" w:color="auto"/>
        <w:bottom w:val="none" w:sz="0" w:space="0" w:color="auto"/>
        <w:right w:val="none" w:sz="0" w:space="0" w:color="auto"/>
      </w:divBdr>
    </w:div>
    <w:div w:id="88133105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89997916">
      <w:bodyDiv w:val="1"/>
      <w:marLeft w:val="0"/>
      <w:marRight w:val="0"/>
      <w:marTop w:val="0"/>
      <w:marBottom w:val="0"/>
      <w:divBdr>
        <w:top w:val="none" w:sz="0" w:space="0" w:color="auto"/>
        <w:left w:val="none" w:sz="0" w:space="0" w:color="auto"/>
        <w:bottom w:val="none" w:sz="0" w:space="0" w:color="auto"/>
        <w:right w:val="none" w:sz="0" w:space="0" w:color="auto"/>
      </w:divBdr>
    </w:div>
    <w:div w:id="895162389">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7790630">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6501420">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229467">
      <w:bodyDiv w:val="1"/>
      <w:marLeft w:val="0"/>
      <w:marRight w:val="0"/>
      <w:marTop w:val="0"/>
      <w:marBottom w:val="0"/>
      <w:divBdr>
        <w:top w:val="none" w:sz="0" w:space="0" w:color="auto"/>
        <w:left w:val="none" w:sz="0" w:space="0" w:color="auto"/>
        <w:bottom w:val="none" w:sz="0" w:space="0" w:color="auto"/>
        <w:right w:val="none" w:sz="0" w:space="0" w:color="auto"/>
      </w:divBdr>
    </w:div>
    <w:div w:id="949359354">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0208553">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78552644">
      <w:bodyDiv w:val="1"/>
      <w:marLeft w:val="0"/>
      <w:marRight w:val="0"/>
      <w:marTop w:val="0"/>
      <w:marBottom w:val="0"/>
      <w:divBdr>
        <w:top w:val="none" w:sz="0" w:space="0" w:color="auto"/>
        <w:left w:val="none" w:sz="0" w:space="0" w:color="auto"/>
        <w:bottom w:val="none" w:sz="0" w:space="0" w:color="auto"/>
        <w:right w:val="none" w:sz="0" w:space="0" w:color="auto"/>
      </w:divBdr>
    </w:div>
    <w:div w:id="1081634750">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1898597">
      <w:bodyDiv w:val="1"/>
      <w:marLeft w:val="0"/>
      <w:marRight w:val="0"/>
      <w:marTop w:val="0"/>
      <w:marBottom w:val="0"/>
      <w:divBdr>
        <w:top w:val="none" w:sz="0" w:space="0" w:color="auto"/>
        <w:left w:val="none" w:sz="0" w:space="0" w:color="auto"/>
        <w:bottom w:val="none" w:sz="0" w:space="0" w:color="auto"/>
        <w:right w:val="none" w:sz="0" w:space="0" w:color="auto"/>
      </w:divBdr>
    </w:div>
    <w:div w:id="1095711664">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2481264">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2752193">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624497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3360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036424">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31862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125904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29938372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0571235">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362322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419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3165757">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5105664">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2595977">
      <w:bodyDiv w:val="1"/>
      <w:marLeft w:val="0"/>
      <w:marRight w:val="0"/>
      <w:marTop w:val="0"/>
      <w:marBottom w:val="0"/>
      <w:divBdr>
        <w:top w:val="none" w:sz="0" w:space="0" w:color="auto"/>
        <w:left w:val="none" w:sz="0" w:space="0" w:color="auto"/>
        <w:bottom w:val="none" w:sz="0" w:space="0" w:color="auto"/>
        <w:right w:val="none" w:sz="0" w:space="0" w:color="auto"/>
      </w:divBdr>
    </w:div>
    <w:div w:id="1493982374">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2953384">
      <w:bodyDiv w:val="1"/>
      <w:marLeft w:val="0"/>
      <w:marRight w:val="0"/>
      <w:marTop w:val="0"/>
      <w:marBottom w:val="0"/>
      <w:divBdr>
        <w:top w:val="none" w:sz="0" w:space="0" w:color="auto"/>
        <w:left w:val="none" w:sz="0" w:space="0" w:color="auto"/>
        <w:bottom w:val="none" w:sz="0" w:space="0" w:color="auto"/>
        <w:right w:val="none" w:sz="0" w:space="0" w:color="auto"/>
      </w:divBdr>
    </w:div>
    <w:div w:id="1534803818">
      <w:bodyDiv w:val="1"/>
      <w:marLeft w:val="0"/>
      <w:marRight w:val="0"/>
      <w:marTop w:val="0"/>
      <w:marBottom w:val="0"/>
      <w:divBdr>
        <w:top w:val="none" w:sz="0" w:space="0" w:color="auto"/>
        <w:left w:val="none" w:sz="0" w:space="0" w:color="auto"/>
        <w:bottom w:val="none" w:sz="0" w:space="0" w:color="auto"/>
        <w:right w:val="none" w:sz="0" w:space="0" w:color="auto"/>
      </w:divBdr>
    </w:div>
    <w:div w:id="1545213307">
      <w:bodyDiv w:val="1"/>
      <w:marLeft w:val="0"/>
      <w:marRight w:val="0"/>
      <w:marTop w:val="0"/>
      <w:marBottom w:val="0"/>
      <w:divBdr>
        <w:top w:val="none" w:sz="0" w:space="0" w:color="auto"/>
        <w:left w:val="none" w:sz="0" w:space="0" w:color="auto"/>
        <w:bottom w:val="none" w:sz="0" w:space="0" w:color="auto"/>
        <w:right w:val="none" w:sz="0" w:space="0" w:color="auto"/>
      </w:divBdr>
    </w:div>
    <w:div w:id="1548180163">
      <w:bodyDiv w:val="1"/>
      <w:marLeft w:val="0"/>
      <w:marRight w:val="0"/>
      <w:marTop w:val="0"/>
      <w:marBottom w:val="0"/>
      <w:divBdr>
        <w:top w:val="none" w:sz="0" w:space="0" w:color="auto"/>
        <w:left w:val="none" w:sz="0" w:space="0" w:color="auto"/>
        <w:bottom w:val="none" w:sz="0" w:space="0" w:color="auto"/>
        <w:right w:val="none" w:sz="0" w:space="0" w:color="auto"/>
      </w:divBdr>
    </w:div>
    <w:div w:id="1548569034">
      <w:bodyDiv w:val="1"/>
      <w:marLeft w:val="0"/>
      <w:marRight w:val="0"/>
      <w:marTop w:val="0"/>
      <w:marBottom w:val="0"/>
      <w:divBdr>
        <w:top w:val="none" w:sz="0" w:space="0" w:color="auto"/>
        <w:left w:val="none" w:sz="0" w:space="0" w:color="auto"/>
        <w:bottom w:val="none" w:sz="0" w:space="0" w:color="auto"/>
        <w:right w:val="none" w:sz="0" w:space="0" w:color="auto"/>
      </w:divBdr>
    </w:div>
    <w:div w:id="155480574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481086">
      <w:bodyDiv w:val="1"/>
      <w:marLeft w:val="0"/>
      <w:marRight w:val="0"/>
      <w:marTop w:val="0"/>
      <w:marBottom w:val="0"/>
      <w:divBdr>
        <w:top w:val="none" w:sz="0" w:space="0" w:color="auto"/>
        <w:left w:val="none" w:sz="0" w:space="0" w:color="auto"/>
        <w:bottom w:val="none" w:sz="0" w:space="0" w:color="auto"/>
        <w:right w:val="none" w:sz="0" w:space="0" w:color="auto"/>
      </w:divBdr>
    </w:div>
    <w:div w:id="1570000257">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825172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5412239">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142667">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5936739">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2789184">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7203012">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6451">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2241085">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3901731">
      <w:bodyDiv w:val="1"/>
      <w:marLeft w:val="0"/>
      <w:marRight w:val="0"/>
      <w:marTop w:val="0"/>
      <w:marBottom w:val="0"/>
      <w:divBdr>
        <w:top w:val="none" w:sz="0" w:space="0" w:color="auto"/>
        <w:left w:val="none" w:sz="0" w:space="0" w:color="auto"/>
        <w:bottom w:val="none" w:sz="0" w:space="0" w:color="auto"/>
        <w:right w:val="none" w:sz="0" w:space="0" w:color="auto"/>
      </w:divBdr>
    </w:div>
    <w:div w:id="1705710860">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113952">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4674021">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38899106">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4819871">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028985">
      <w:bodyDiv w:val="1"/>
      <w:marLeft w:val="0"/>
      <w:marRight w:val="0"/>
      <w:marTop w:val="0"/>
      <w:marBottom w:val="0"/>
      <w:divBdr>
        <w:top w:val="none" w:sz="0" w:space="0" w:color="auto"/>
        <w:left w:val="none" w:sz="0" w:space="0" w:color="auto"/>
        <w:bottom w:val="none" w:sz="0" w:space="0" w:color="auto"/>
        <w:right w:val="none" w:sz="0" w:space="0" w:color="auto"/>
      </w:divBdr>
    </w:div>
    <w:div w:id="1771584503">
      <w:bodyDiv w:val="1"/>
      <w:marLeft w:val="0"/>
      <w:marRight w:val="0"/>
      <w:marTop w:val="0"/>
      <w:marBottom w:val="0"/>
      <w:divBdr>
        <w:top w:val="none" w:sz="0" w:space="0" w:color="auto"/>
        <w:left w:val="none" w:sz="0" w:space="0" w:color="auto"/>
        <w:bottom w:val="none" w:sz="0" w:space="0" w:color="auto"/>
        <w:right w:val="none" w:sz="0" w:space="0" w:color="auto"/>
      </w:divBdr>
    </w:div>
    <w:div w:id="1777673501">
      <w:bodyDiv w:val="1"/>
      <w:marLeft w:val="0"/>
      <w:marRight w:val="0"/>
      <w:marTop w:val="0"/>
      <w:marBottom w:val="0"/>
      <w:divBdr>
        <w:top w:val="none" w:sz="0" w:space="0" w:color="auto"/>
        <w:left w:val="none" w:sz="0" w:space="0" w:color="auto"/>
        <w:bottom w:val="none" w:sz="0" w:space="0" w:color="auto"/>
        <w:right w:val="none" w:sz="0" w:space="0" w:color="auto"/>
      </w:divBdr>
    </w:div>
    <w:div w:id="177828360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68146">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259710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089707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718569">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29376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681545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338533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6869">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3363764">
      <w:bodyDiv w:val="1"/>
      <w:marLeft w:val="0"/>
      <w:marRight w:val="0"/>
      <w:marTop w:val="0"/>
      <w:marBottom w:val="0"/>
      <w:divBdr>
        <w:top w:val="none" w:sz="0" w:space="0" w:color="auto"/>
        <w:left w:val="none" w:sz="0" w:space="0" w:color="auto"/>
        <w:bottom w:val="none" w:sz="0" w:space="0" w:color="auto"/>
        <w:right w:val="none" w:sz="0" w:space="0" w:color="auto"/>
      </w:divBdr>
    </w:div>
    <w:div w:id="2047755483">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493200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89124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93270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014407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gov.texas.gov/news/post/governor-abbott-issues-executive-order-prohibiting-government-entities-from-mandating-masks" TargetMode="External"/><Relationship Id="rId26" Type="http://schemas.openxmlformats.org/officeDocument/2006/relationships/hyperlink" Target="https://fb.watch/5KqXm7KWbN/"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cdc.gov/coronavirus/2019-ncov/vaccines/fully-vaccinated.html" TargetMode="External"/><Relationship Id="rId25" Type="http://schemas.openxmlformats.org/officeDocument/2006/relationships/hyperlink" Target="https://www.utmb.edu/eac/contact-us" TargetMode="External"/><Relationship Id="rId2" Type="http://schemas.openxmlformats.org/officeDocument/2006/relationships/customXml" Target="../customXml/item2.xml"/><Relationship Id="rId16" Type="http://schemas.openxmlformats.org/officeDocument/2006/relationships/hyperlink" Target="https://www.utmb.edu/som/student-affairs/commencement"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o365/skype-for-business-to-teams-migration/"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file:///C:\Users\zrbocane\Downloads\utmbhealth.com\mychart-info"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customXml/itemProps2.xml><?xml version="1.0" encoding="utf-8"?>
<ds:datastoreItem xmlns:ds="http://schemas.openxmlformats.org/officeDocument/2006/customXml" ds:itemID="{B3AB20E2-49FE-40CF-AA18-974F1DF16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6FA4B9A3-6561-4D5A-A0FA-FFBEE4F2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2021-05-20T16:30:00Z</cp:lastPrinted>
  <dcterms:created xsi:type="dcterms:W3CDTF">2021-05-28T21:33:00Z</dcterms:created>
  <dcterms:modified xsi:type="dcterms:W3CDTF">2021-05-28T21:39:00Z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