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456DD9"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456DD9"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B3259D7" w:rsidR="009C2829" w:rsidRPr="000257FB" w:rsidRDefault="008D456F" w:rsidP="007073E8">
            <w:pPr>
              <w:pStyle w:val="Header"/>
              <w:jc w:val="center"/>
              <w:rPr>
                <w:rFonts w:asciiTheme="majorHAnsi" w:hAnsiTheme="majorHAnsi"/>
                <w:b/>
              </w:rPr>
            </w:pPr>
            <w:r>
              <w:rPr>
                <w:rFonts w:asciiTheme="majorHAnsi" w:hAnsiTheme="majorHAnsi"/>
                <w:b/>
                <w:sz w:val="22"/>
              </w:rPr>
              <w:t xml:space="preserve">March </w:t>
            </w:r>
            <w:r w:rsidR="002B3E15">
              <w:rPr>
                <w:rFonts w:asciiTheme="majorHAnsi" w:hAnsiTheme="majorHAnsi"/>
                <w:b/>
                <w:sz w:val="22"/>
              </w:rPr>
              <w:t>15</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48C9BB87" w:rsidR="00936B3A" w:rsidRDefault="00936B3A" w:rsidP="003F0266">
            <w:pPr>
              <w:rPr>
                <w:rFonts w:ascii="Calibri Light" w:hAnsi="Calibri Light"/>
                <w:noProof/>
                <w:sz w:val="20"/>
              </w:rPr>
            </w:pPr>
          </w:p>
          <w:p w14:paraId="3D4CDD11" w14:textId="77777777" w:rsidR="00936B3A" w:rsidRDefault="00456DD9" w:rsidP="008B6179">
            <w:pPr>
              <w:rPr>
                <w:rFonts w:ascii="Calibri Light" w:hAnsi="Calibri Light"/>
                <w:b/>
                <w:noProof/>
                <w:sz w:val="20"/>
              </w:rPr>
            </w:pPr>
            <w:r>
              <w:rPr>
                <w:rFonts w:ascii="Calibri Light" w:hAnsi="Calibri Light"/>
                <w:b/>
                <w:noProof/>
                <w:sz w:val="20"/>
              </w:rPr>
              <w:t>OCE</w:t>
            </w:r>
          </w:p>
          <w:p w14:paraId="279DEBCE" w14:textId="10817CCD" w:rsidR="00456DD9" w:rsidRPr="00456DD9" w:rsidRDefault="00456DD9" w:rsidP="00456DD9">
            <w:pPr>
              <w:pStyle w:val="ListParagraph"/>
              <w:numPr>
                <w:ilvl w:val="0"/>
                <w:numId w:val="22"/>
              </w:numPr>
              <w:rPr>
                <w:rFonts w:ascii="Calibri Light" w:hAnsi="Calibri Light"/>
                <w:noProof/>
                <w:sz w:val="20"/>
              </w:rPr>
            </w:pPr>
            <w:r w:rsidRPr="00456DD9">
              <w:rPr>
                <w:rFonts w:ascii="Calibri Light" w:hAnsi="Calibri Light"/>
                <w:noProof/>
                <w:sz w:val="20"/>
              </w:rPr>
              <w:t>Hosted by the Office of Clinical Education, the rising MS3 class meeting will be held on Wednesday, March 21, 2018 in Levin Hall Main.  Dr. Ruth Levine, Assistant Dean of Educational Affairs, will discuss 3</w:t>
            </w:r>
            <w:r w:rsidRPr="00456DD9">
              <w:rPr>
                <w:rFonts w:ascii="Calibri Light" w:hAnsi="Calibri Light"/>
                <w:noProof/>
                <w:sz w:val="20"/>
                <w:vertAlign w:val="superscript"/>
              </w:rPr>
              <w:t>rd</w:t>
            </w:r>
            <w:r w:rsidRPr="00456DD9">
              <w:rPr>
                <w:rFonts w:ascii="Calibri Light" w:hAnsi="Calibri Light"/>
                <w:noProof/>
                <w:sz w:val="20"/>
              </w:rPr>
              <w:t xml:space="preserve"> year course requirements, scheduling, adding electives and other pertinent information.  The meeting will be recorded on Tegrity and may be viewed on the OCE website under the 3</w:t>
            </w:r>
            <w:r w:rsidRPr="00456DD9">
              <w:rPr>
                <w:rFonts w:ascii="Calibri Light" w:hAnsi="Calibri Light"/>
                <w:noProof/>
                <w:sz w:val="20"/>
                <w:vertAlign w:val="superscript"/>
              </w:rPr>
              <w:t>rd</w:t>
            </w:r>
            <w:r w:rsidRPr="00456DD9">
              <w:rPr>
                <w:rFonts w:ascii="Calibri Light" w:hAnsi="Calibri Light"/>
                <w:noProof/>
                <w:sz w:val="20"/>
              </w:rPr>
              <w:t xml:space="preserve"> Year Curriculum section.</w:t>
            </w:r>
          </w:p>
          <w:p w14:paraId="62ED5B37" w14:textId="706BFAC0" w:rsidR="00456DD9" w:rsidRPr="00456DD9" w:rsidRDefault="00456DD9" w:rsidP="00456DD9">
            <w:pPr>
              <w:pStyle w:val="ListParagraph"/>
              <w:numPr>
                <w:ilvl w:val="0"/>
                <w:numId w:val="22"/>
              </w:numPr>
              <w:rPr>
                <w:rFonts w:ascii="Calibri Light" w:hAnsi="Calibri Light"/>
                <w:noProof/>
                <w:sz w:val="20"/>
              </w:rPr>
            </w:pPr>
            <w:r w:rsidRPr="00456DD9">
              <w:rPr>
                <w:rFonts w:ascii="Calibri Light" w:hAnsi="Calibri Light"/>
                <w:noProof/>
                <w:sz w:val="20"/>
              </w:rPr>
              <w:t xml:space="preserve">Reminder to the rising MS4s, course scheduling in MyStar for 2018-19 will open at 5:30 pm on Thursday, March 22, 2018, </w:t>
            </w:r>
            <w:hyperlink r:id="rId13" w:history="1">
              <w:r w:rsidRPr="00456DD9">
                <w:rPr>
                  <w:rStyle w:val="Hyperlink"/>
                  <w:rFonts w:ascii="Calibri Light" w:hAnsi="Calibri Light"/>
                  <w:noProof/>
                  <w:sz w:val="20"/>
                </w:rPr>
                <w:t>https://mystar.utmb.edu/</w:t>
              </w:r>
            </w:hyperlink>
            <w:bookmarkStart w:id="0" w:name="_GoBack"/>
            <w:bookmarkEnd w:id="0"/>
          </w:p>
        </w:tc>
        <w:tc>
          <w:tcPr>
            <w:tcW w:w="6120" w:type="dxa"/>
            <w:gridSpan w:val="2"/>
          </w:tcPr>
          <w:p w14:paraId="1B0D524B" w14:textId="77777777" w:rsidR="008D456F" w:rsidRDefault="008D456F" w:rsidP="005653F7">
            <w:pPr>
              <w:rPr>
                <w:rFonts w:ascii="Calibri" w:hAnsi="Calibri" w:cs="Arial"/>
                <w:b/>
                <w:color w:val="000000"/>
                <w:szCs w:val="20"/>
              </w:rPr>
            </w:pPr>
          </w:p>
          <w:p w14:paraId="1C5D2D73" w14:textId="69923561" w:rsidR="005653F7" w:rsidRPr="005B36AD" w:rsidRDefault="002B3E15" w:rsidP="005653F7">
            <w:pPr>
              <w:rPr>
                <w:rFonts w:ascii="Calibri" w:hAnsi="Calibri" w:cs="Arial"/>
                <w:b/>
                <w:color w:val="000000"/>
                <w:szCs w:val="20"/>
              </w:rPr>
            </w:pPr>
            <w:r>
              <w:rPr>
                <w:rFonts w:ascii="Calibri" w:hAnsi="Calibri" w:cs="Arial"/>
                <w:b/>
                <w:color w:val="000000"/>
                <w:szCs w:val="20"/>
              </w:rPr>
              <w:t>Monthly financial update—February</w:t>
            </w:r>
            <w:r w:rsidR="005653F7" w:rsidRPr="005B36AD">
              <w:rPr>
                <w:rFonts w:ascii="Calibri" w:hAnsi="Calibri" w:cs="Arial"/>
                <w:b/>
                <w:color w:val="000000"/>
                <w:szCs w:val="20"/>
              </w:rPr>
              <w:t>:</w:t>
            </w:r>
          </w:p>
          <w:p w14:paraId="352CF2DE" w14:textId="015131D9" w:rsidR="002B3E15" w:rsidRPr="002B3E15" w:rsidRDefault="002B3E15" w:rsidP="002B3E15">
            <w:pPr>
              <w:numPr>
                <w:ilvl w:val="0"/>
                <w:numId w:val="13"/>
              </w:numPr>
              <w:ind w:left="360"/>
              <w:rPr>
                <w:rFonts w:ascii="Calibri Light" w:hAnsi="Calibri Light" w:cs="Calibri Light"/>
                <w:color w:val="000000"/>
                <w:sz w:val="21"/>
                <w:szCs w:val="21"/>
              </w:rPr>
            </w:pPr>
            <w:r w:rsidRPr="002B3E15">
              <w:rPr>
                <w:rFonts w:ascii="Calibri Light" w:hAnsi="Calibri Light" w:cs="Calibri Light"/>
                <w:color w:val="000000"/>
                <w:sz w:val="21"/>
                <w:szCs w:val="21"/>
              </w:rPr>
              <w:t xml:space="preserve">For the month of February, our bottom line (adjusted margin) was a positive $3.2 million. Although our bottom line for the month was $1 million ahead of budget, this only occurred because certain operational </w:t>
            </w:r>
            <w:r w:rsidR="00B6370F">
              <w:rPr>
                <w:rFonts w:ascii="Calibri Light" w:hAnsi="Calibri Light" w:cs="Calibri Light"/>
                <w:color w:val="000000"/>
                <w:sz w:val="21"/>
                <w:szCs w:val="21"/>
              </w:rPr>
              <w:t>liabilities did not need to be</w:t>
            </w:r>
            <w:r w:rsidRPr="002B3E15">
              <w:rPr>
                <w:rFonts w:ascii="Calibri Light" w:hAnsi="Calibri Light" w:cs="Calibri Light"/>
                <w:color w:val="000000"/>
                <w:sz w:val="21"/>
                <w:szCs w:val="21"/>
              </w:rPr>
              <w:t xml:space="preserve"> paid. Overall, revenue remains significantly below expectations.  </w:t>
            </w:r>
          </w:p>
          <w:p w14:paraId="186DF53C" w14:textId="77777777" w:rsidR="002B3E15" w:rsidRPr="002B3E15" w:rsidRDefault="002B3E15" w:rsidP="002B3E15">
            <w:pPr>
              <w:ind w:firstLine="60"/>
              <w:rPr>
                <w:rFonts w:ascii="Calibri Light" w:hAnsi="Calibri Light" w:cs="Calibri Light"/>
                <w:color w:val="000000"/>
                <w:sz w:val="21"/>
                <w:szCs w:val="21"/>
              </w:rPr>
            </w:pPr>
            <w:r w:rsidRPr="002B3E15">
              <w:rPr>
                <w:rFonts w:ascii="Calibri Light" w:hAnsi="Calibri Light" w:cs="Calibri Light"/>
                <w:color w:val="000000"/>
                <w:sz w:val="21"/>
                <w:szCs w:val="21"/>
              </w:rPr>
              <w:t> </w:t>
            </w:r>
          </w:p>
          <w:p w14:paraId="4D65B651" w14:textId="77777777" w:rsidR="002B3E15" w:rsidRPr="002B3E15" w:rsidRDefault="002B3E15" w:rsidP="002B3E15">
            <w:pPr>
              <w:numPr>
                <w:ilvl w:val="0"/>
                <w:numId w:val="14"/>
              </w:numPr>
              <w:ind w:left="360"/>
              <w:rPr>
                <w:rFonts w:ascii="Calibri Light" w:hAnsi="Calibri Light" w:cs="Calibri Light"/>
                <w:color w:val="000000"/>
                <w:sz w:val="21"/>
                <w:szCs w:val="21"/>
              </w:rPr>
            </w:pPr>
            <w:r w:rsidRPr="002B3E15">
              <w:rPr>
                <w:rFonts w:ascii="Calibri Light" w:hAnsi="Calibri Light" w:cs="Calibri Light"/>
                <w:color w:val="000000"/>
                <w:sz w:val="21"/>
                <w:szCs w:val="21"/>
              </w:rPr>
              <w:t>For FY2018 to-date, through the end of February, our bottom line was a negative $15.1 million. This is off target by $26 million.</w:t>
            </w:r>
          </w:p>
          <w:p w14:paraId="5210321E" w14:textId="77777777" w:rsidR="002B3E15" w:rsidRPr="002B3E15" w:rsidRDefault="002B3E15" w:rsidP="002B3E15">
            <w:pPr>
              <w:ind w:firstLine="60"/>
              <w:rPr>
                <w:rFonts w:ascii="Calibri Light" w:hAnsi="Calibri Light" w:cs="Calibri Light"/>
                <w:color w:val="000000"/>
                <w:sz w:val="21"/>
                <w:szCs w:val="21"/>
              </w:rPr>
            </w:pPr>
            <w:r w:rsidRPr="002B3E15">
              <w:rPr>
                <w:rFonts w:ascii="Calibri Light" w:hAnsi="Calibri Light" w:cs="Calibri Light"/>
                <w:color w:val="000000"/>
                <w:sz w:val="21"/>
                <w:szCs w:val="21"/>
              </w:rPr>
              <w:t> </w:t>
            </w:r>
          </w:p>
          <w:p w14:paraId="525F89EE" w14:textId="77777777" w:rsidR="002B3E15" w:rsidRPr="002B3E15" w:rsidRDefault="002B3E15" w:rsidP="002B3E15">
            <w:pPr>
              <w:numPr>
                <w:ilvl w:val="0"/>
                <w:numId w:val="15"/>
              </w:numPr>
              <w:ind w:left="360"/>
              <w:rPr>
                <w:rFonts w:ascii="Calibri Light" w:hAnsi="Calibri Light" w:cs="Calibri Light"/>
                <w:color w:val="000000"/>
                <w:sz w:val="21"/>
                <w:szCs w:val="21"/>
              </w:rPr>
            </w:pPr>
            <w:r w:rsidRPr="002B3E15">
              <w:rPr>
                <w:rFonts w:ascii="Calibri Light" w:hAnsi="Calibri Light" w:cs="Calibri Light"/>
                <w:color w:val="000000"/>
                <w:sz w:val="21"/>
                <w:szCs w:val="21"/>
              </w:rPr>
              <w:t>As a reminder, the primary reasons for this budget shortfall are Hurricane Harvey losses and lower-than-expected revenue, due in large part to the complexity of the patient cases we have actually seen this fiscal year versus what we had planned to see (referred to as “acuity” and “case-mix index”).</w:t>
            </w:r>
          </w:p>
          <w:p w14:paraId="363B51EB" w14:textId="77777777" w:rsidR="002B3E15" w:rsidRPr="002B3E15" w:rsidRDefault="002B3E15" w:rsidP="002B3E15">
            <w:pPr>
              <w:ind w:firstLine="60"/>
              <w:rPr>
                <w:rFonts w:ascii="Calibri Light" w:hAnsi="Calibri Light" w:cs="Calibri Light"/>
                <w:color w:val="000000"/>
                <w:sz w:val="21"/>
                <w:szCs w:val="21"/>
              </w:rPr>
            </w:pPr>
            <w:r w:rsidRPr="002B3E15">
              <w:rPr>
                <w:rFonts w:ascii="Calibri Light" w:hAnsi="Calibri Light" w:cs="Calibri Light"/>
                <w:color w:val="000000"/>
                <w:sz w:val="21"/>
                <w:szCs w:val="21"/>
              </w:rPr>
              <w:t> </w:t>
            </w:r>
          </w:p>
          <w:p w14:paraId="1CC271C6" w14:textId="77777777" w:rsidR="002B3E15" w:rsidRPr="002B3E15" w:rsidRDefault="002B3E15" w:rsidP="002B3E15">
            <w:pPr>
              <w:numPr>
                <w:ilvl w:val="0"/>
                <w:numId w:val="16"/>
              </w:numPr>
              <w:ind w:left="360"/>
              <w:rPr>
                <w:rFonts w:ascii="Calibri Light" w:hAnsi="Calibri Light" w:cs="Calibri Light"/>
                <w:color w:val="000000"/>
                <w:sz w:val="21"/>
                <w:szCs w:val="21"/>
              </w:rPr>
            </w:pPr>
            <w:r w:rsidRPr="002B3E15">
              <w:rPr>
                <w:rFonts w:ascii="Calibri Light" w:hAnsi="Calibri Light" w:cs="Calibri Light"/>
                <w:color w:val="000000"/>
                <w:sz w:val="21"/>
                <w:szCs w:val="21"/>
              </w:rPr>
              <w:t>To return to budgeted levels, we are continuing to:</w:t>
            </w:r>
          </w:p>
          <w:p w14:paraId="6A9384C1" w14:textId="77777777" w:rsidR="002B3E15" w:rsidRPr="002B3E15" w:rsidRDefault="002B3E15" w:rsidP="002B3E15">
            <w:pPr>
              <w:numPr>
                <w:ilvl w:val="1"/>
                <w:numId w:val="16"/>
              </w:numPr>
              <w:ind w:left="1080"/>
              <w:rPr>
                <w:rFonts w:ascii="Calibri Light" w:hAnsi="Calibri Light" w:cs="Calibri Light"/>
                <w:color w:val="000000"/>
                <w:sz w:val="21"/>
                <w:szCs w:val="21"/>
              </w:rPr>
            </w:pPr>
            <w:r w:rsidRPr="002B3E15">
              <w:rPr>
                <w:rFonts w:ascii="Calibri Light" w:hAnsi="Calibri Light" w:cs="Calibri Light"/>
                <w:color w:val="000000"/>
                <w:sz w:val="21"/>
                <w:szCs w:val="21"/>
              </w:rPr>
              <w:t>Pursue more complex (or higher acuity) cases</w:t>
            </w:r>
          </w:p>
          <w:p w14:paraId="3858D96C" w14:textId="77777777" w:rsidR="002B3E15" w:rsidRPr="002B3E15" w:rsidRDefault="002B3E15" w:rsidP="002B3E15">
            <w:pPr>
              <w:numPr>
                <w:ilvl w:val="1"/>
                <w:numId w:val="16"/>
              </w:numPr>
              <w:ind w:left="1080"/>
              <w:rPr>
                <w:rFonts w:ascii="Calibri Light" w:hAnsi="Calibri Light" w:cs="Calibri Light"/>
                <w:color w:val="000000"/>
                <w:sz w:val="21"/>
                <w:szCs w:val="21"/>
              </w:rPr>
            </w:pPr>
            <w:r w:rsidRPr="002B3E15">
              <w:rPr>
                <w:rFonts w:ascii="Calibri Light" w:hAnsi="Calibri Light" w:cs="Calibri Light"/>
                <w:color w:val="000000"/>
                <w:sz w:val="21"/>
                <w:szCs w:val="21"/>
              </w:rPr>
              <w:t>Reduce non-personnel expenses</w:t>
            </w:r>
          </w:p>
          <w:p w14:paraId="4399E0FF" w14:textId="77777777" w:rsidR="002B3E15" w:rsidRPr="002B3E15" w:rsidRDefault="002B3E15" w:rsidP="002B3E15">
            <w:pPr>
              <w:numPr>
                <w:ilvl w:val="1"/>
                <w:numId w:val="16"/>
              </w:numPr>
              <w:ind w:left="1080"/>
              <w:rPr>
                <w:rFonts w:ascii="Calibri Light" w:hAnsi="Calibri Light" w:cs="Calibri Light"/>
                <w:color w:val="000000"/>
                <w:sz w:val="21"/>
                <w:szCs w:val="21"/>
              </w:rPr>
            </w:pPr>
            <w:r w:rsidRPr="002B3E15">
              <w:rPr>
                <w:rFonts w:ascii="Calibri Light" w:hAnsi="Calibri Light" w:cs="Calibri Light"/>
                <w:color w:val="000000"/>
                <w:sz w:val="21"/>
                <w:szCs w:val="21"/>
              </w:rPr>
              <w:t>Review our clinical documentation and coding efforts</w:t>
            </w:r>
          </w:p>
          <w:p w14:paraId="01596B89" w14:textId="77777777" w:rsidR="002B3E15" w:rsidRPr="002B3E15" w:rsidRDefault="002B3E15" w:rsidP="002B3E15">
            <w:pPr>
              <w:numPr>
                <w:ilvl w:val="1"/>
                <w:numId w:val="16"/>
              </w:numPr>
              <w:ind w:left="1080"/>
              <w:rPr>
                <w:rFonts w:ascii="Calibri Light" w:hAnsi="Calibri Light" w:cs="Calibri Light"/>
                <w:color w:val="000000"/>
                <w:sz w:val="21"/>
                <w:szCs w:val="21"/>
              </w:rPr>
            </w:pPr>
            <w:r w:rsidRPr="002B3E15">
              <w:rPr>
                <w:rFonts w:ascii="Calibri Light" w:hAnsi="Calibri Light" w:cs="Calibri Light"/>
                <w:color w:val="000000"/>
                <w:sz w:val="21"/>
                <w:szCs w:val="21"/>
              </w:rPr>
              <w:t>Review physician and clinic volumes to increase access to care</w:t>
            </w:r>
          </w:p>
          <w:p w14:paraId="5E7F1287" w14:textId="77777777" w:rsidR="002B3E15" w:rsidRPr="002B3E15" w:rsidRDefault="002B3E15" w:rsidP="002B3E15">
            <w:pPr>
              <w:numPr>
                <w:ilvl w:val="1"/>
                <w:numId w:val="16"/>
              </w:numPr>
              <w:ind w:left="1080"/>
              <w:rPr>
                <w:rFonts w:ascii="Calibri Light" w:hAnsi="Calibri Light" w:cs="Calibri Light"/>
                <w:color w:val="000000"/>
                <w:sz w:val="21"/>
                <w:szCs w:val="21"/>
              </w:rPr>
            </w:pPr>
            <w:r w:rsidRPr="002B3E15">
              <w:rPr>
                <w:rFonts w:ascii="Calibri Light" w:hAnsi="Calibri Light" w:cs="Calibri Light"/>
                <w:color w:val="000000"/>
                <w:sz w:val="21"/>
                <w:szCs w:val="21"/>
              </w:rPr>
              <w:t>Review inpatient cases for cost and utilization improvements</w:t>
            </w:r>
          </w:p>
          <w:p w14:paraId="4BF6A1E1" w14:textId="77777777" w:rsidR="002B3E15" w:rsidRPr="002B3E15" w:rsidRDefault="002B3E15" w:rsidP="002B3E15">
            <w:pPr>
              <w:ind w:firstLine="60"/>
              <w:rPr>
                <w:rFonts w:ascii="Calibri Light" w:hAnsi="Calibri Light" w:cs="Calibri Light"/>
                <w:color w:val="000000"/>
                <w:sz w:val="21"/>
                <w:szCs w:val="21"/>
              </w:rPr>
            </w:pPr>
            <w:r w:rsidRPr="002B3E15">
              <w:rPr>
                <w:rFonts w:ascii="Calibri Light" w:hAnsi="Calibri Light" w:cs="Calibri Light"/>
                <w:color w:val="000000"/>
                <w:sz w:val="21"/>
                <w:szCs w:val="21"/>
              </w:rPr>
              <w:t> </w:t>
            </w:r>
          </w:p>
          <w:p w14:paraId="4FAD1C10" w14:textId="77777777" w:rsidR="002B3E15" w:rsidRPr="002B3E15" w:rsidRDefault="002B3E15" w:rsidP="002B3E15">
            <w:pPr>
              <w:numPr>
                <w:ilvl w:val="0"/>
                <w:numId w:val="17"/>
              </w:numPr>
              <w:ind w:left="360"/>
              <w:rPr>
                <w:rFonts w:ascii="Calibri Light" w:hAnsi="Calibri Light" w:cs="Calibri Light"/>
                <w:color w:val="000000"/>
                <w:sz w:val="21"/>
                <w:szCs w:val="21"/>
              </w:rPr>
            </w:pPr>
            <w:r w:rsidRPr="002B3E15">
              <w:rPr>
                <w:rFonts w:ascii="Calibri Light" w:hAnsi="Calibri Light" w:cs="Calibri Light"/>
                <w:color w:val="000000"/>
                <w:sz w:val="21"/>
                <w:szCs w:val="21"/>
              </w:rPr>
              <w:t>Please plan to attend the Business &amp; Finance Mondays In March presentation on March 19 to learn more.</w:t>
            </w:r>
          </w:p>
          <w:p w14:paraId="249A4C7B" w14:textId="77777777" w:rsidR="00B5704E" w:rsidRDefault="00B5704E" w:rsidP="00E03703">
            <w:pPr>
              <w:rPr>
                <w:rFonts w:ascii="Calibri" w:hAnsi="Calibri" w:cs="Arial"/>
                <w:b/>
                <w:color w:val="000000"/>
                <w:szCs w:val="20"/>
              </w:rPr>
            </w:pPr>
          </w:p>
          <w:p w14:paraId="28094C68" w14:textId="5D9688FD" w:rsidR="00E03703" w:rsidRPr="005B36AD" w:rsidRDefault="002B3E15" w:rsidP="00E03703">
            <w:pPr>
              <w:rPr>
                <w:rFonts w:ascii="Calibri" w:hAnsi="Calibri" w:cs="Arial"/>
                <w:b/>
                <w:color w:val="000000"/>
                <w:szCs w:val="20"/>
              </w:rPr>
            </w:pPr>
            <w:r>
              <w:rPr>
                <w:rFonts w:ascii="Calibri" w:hAnsi="Calibri" w:cs="Arial"/>
                <w:b/>
                <w:color w:val="000000"/>
                <w:szCs w:val="20"/>
              </w:rPr>
              <w:t>MD Anderson Cancer Center web page now available</w:t>
            </w:r>
            <w:r w:rsidR="00E03703" w:rsidRPr="005B36AD">
              <w:rPr>
                <w:rFonts w:ascii="Calibri" w:hAnsi="Calibri" w:cs="Arial"/>
                <w:b/>
                <w:color w:val="000000"/>
                <w:szCs w:val="20"/>
              </w:rPr>
              <w:t>:</w:t>
            </w:r>
          </w:p>
          <w:p w14:paraId="60B10562" w14:textId="77777777" w:rsidR="002B3E15" w:rsidRPr="002B3E15" w:rsidRDefault="002B3E15" w:rsidP="002B3E15">
            <w:pPr>
              <w:rPr>
                <w:rFonts w:ascii="Calibri Light" w:hAnsi="Calibri Light" w:cs="Calibri Light"/>
                <w:sz w:val="21"/>
                <w:szCs w:val="21"/>
              </w:rPr>
            </w:pPr>
            <w:r w:rsidRPr="002B3E15">
              <w:rPr>
                <w:rFonts w:ascii="Calibri Light" w:hAnsi="Calibri Light" w:cs="Calibri Light"/>
                <w:color w:val="000000"/>
                <w:sz w:val="21"/>
                <w:szCs w:val="21"/>
              </w:rPr>
              <w:t>Interested in the upcoming collaboration between UTMB and MD Anderson? Check out the new MD Anderson Cancer Center Collaboration web page for answers to all of your Frequently Asked Questions or to submit your own question. Visit</w:t>
            </w:r>
            <w:r w:rsidRPr="002B3E15">
              <w:rPr>
                <w:rStyle w:val="apple-converted-space"/>
                <w:rFonts w:ascii="Calibri Light" w:hAnsi="Calibri Light" w:cs="Calibri Light"/>
                <w:color w:val="000000"/>
                <w:sz w:val="21"/>
                <w:szCs w:val="21"/>
              </w:rPr>
              <w:t> </w:t>
            </w:r>
            <w:hyperlink r:id="rId14" w:history="1">
              <w:r w:rsidRPr="006E1B41">
                <w:rPr>
                  <w:rStyle w:val="Hyperlink"/>
                  <w:rFonts w:ascii="Calibri Light" w:hAnsi="Calibri Light" w:cs="Calibri Light"/>
                  <w:color w:val="FF0000"/>
                  <w:sz w:val="21"/>
                  <w:szCs w:val="21"/>
                </w:rPr>
                <w:t>http://intranet.utmb.edu/mdacc-collaboration</w:t>
              </w:r>
            </w:hyperlink>
            <w:r w:rsidRPr="006E1B41">
              <w:rPr>
                <w:rFonts w:ascii="Calibri Light" w:hAnsi="Calibri Light" w:cs="Calibri Light"/>
                <w:color w:val="FF0000"/>
                <w:sz w:val="21"/>
                <w:szCs w:val="21"/>
              </w:rPr>
              <w:t>.</w:t>
            </w:r>
          </w:p>
          <w:p w14:paraId="5B2CC9A6" w14:textId="77777777" w:rsidR="00E03703" w:rsidRDefault="00E03703" w:rsidP="00E03703">
            <w:pPr>
              <w:rPr>
                <w:rFonts w:ascii="Calibri Light" w:hAnsi="Calibri Light" w:cs="Calibri Light"/>
                <w:color w:val="000000"/>
                <w:sz w:val="21"/>
                <w:szCs w:val="21"/>
              </w:rPr>
            </w:pPr>
          </w:p>
          <w:p w14:paraId="6040D313" w14:textId="0CB91894" w:rsidR="002B3E15" w:rsidRPr="006E3CA2" w:rsidRDefault="002B3E15" w:rsidP="002B3E15">
            <w:pPr>
              <w:rPr>
                <w:rFonts w:ascii="Calibri" w:hAnsi="Calibri" w:cs="Arial"/>
                <w:b/>
                <w:color w:val="FF0000"/>
                <w:szCs w:val="20"/>
              </w:rPr>
            </w:pPr>
            <w:r w:rsidRPr="006E3CA2">
              <w:rPr>
                <w:rFonts w:asciiTheme="majorHAnsi" w:hAnsiTheme="majorHAnsi"/>
                <w:b/>
                <w:color w:val="FF0000"/>
                <w:sz w:val="20"/>
                <w:szCs w:val="20"/>
              </w:rPr>
              <w:t>REMINDER</w:t>
            </w:r>
          </w:p>
          <w:p w14:paraId="31EE5DB7" w14:textId="77777777" w:rsidR="002B3E15" w:rsidRPr="005B36AD" w:rsidRDefault="002B3E15" w:rsidP="002B3E15">
            <w:pPr>
              <w:rPr>
                <w:rFonts w:ascii="Calibri" w:hAnsi="Calibri" w:cs="Arial"/>
                <w:b/>
                <w:color w:val="000000"/>
                <w:szCs w:val="20"/>
              </w:rPr>
            </w:pPr>
            <w:r>
              <w:rPr>
                <w:rFonts w:ascii="Calibri" w:hAnsi="Calibri" w:cs="Arial"/>
                <w:b/>
                <w:color w:val="000000"/>
                <w:szCs w:val="20"/>
              </w:rPr>
              <w:t>Mondays in March</w:t>
            </w:r>
            <w:r w:rsidRPr="005B36AD">
              <w:rPr>
                <w:rFonts w:ascii="Calibri" w:hAnsi="Calibri" w:cs="Arial"/>
                <w:b/>
                <w:color w:val="000000"/>
                <w:szCs w:val="20"/>
              </w:rPr>
              <w:t>:</w:t>
            </w:r>
          </w:p>
          <w:p w14:paraId="208DF8D8" w14:textId="76A67718" w:rsidR="002B3E15" w:rsidRPr="00740316" w:rsidRDefault="002B3E15" w:rsidP="002B3E15">
            <w:pPr>
              <w:rPr>
                <w:rFonts w:ascii="Calibri Light" w:hAnsi="Calibri Light" w:cs="Calibri Light"/>
                <w:color w:val="000000"/>
                <w:sz w:val="21"/>
                <w:szCs w:val="21"/>
              </w:rPr>
            </w:pPr>
            <w:r w:rsidRPr="00740316">
              <w:rPr>
                <w:rFonts w:ascii="Calibri Light" w:hAnsi="Calibri Light" w:cs="Calibri Light"/>
                <w:color w:val="000000"/>
                <w:sz w:val="21"/>
                <w:szCs w:val="21"/>
              </w:rPr>
              <w:t>UTMB’s annual Mondays in March series continues March 1</w:t>
            </w:r>
            <w:r>
              <w:rPr>
                <w:rFonts w:ascii="Calibri Light" w:hAnsi="Calibri Light" w:cs="Calibri Light"/>
                <w:color w:val="000000"/>
                <w:sz w:val="21"/>
                <w:szCs w:val="21"/>
              </w:rPr>
              <w:t>9</w:t>
            </w:r>
            <w:r w:rsidRPr="00740316">
              <w:rPr>
                <w:rFonts w:ascii="Calibri Light" w:hAnsi="Calibri Light" w:cs="Calibri Light"/>
                <w:color w:val="000000"/>
                <w:sz w:val="21"/>
                <w:szCs w:val="21"/>
              </w:rPr>
              <w:t xml:space="preserve"> at noon in Levin Hall Main Auditorium on the Galveston Campus. The remaining schedule for this year’s sessions is:</w:t>
            </w:r>
          </w:p>
          <w:p w14:paraId="14580710" w14:textId="77777777" w:rsidR="002B3E15" w:rsidRPr="00740316" w:rsidRDefault="002B3E15" w:rsidP="002B3E15">
            <w:pPr>
              <w:numPr>
                <w:ilvl w:val="0"/>
                <w:numId w:val="9"/>
              </w:numPr>
              <w:rPr>
                <w:rFonts w:ascii="Calibri Light" w:hAnsi="Calibri Light" w:cs="Calibri Light"/>
                <w:color w:val="000000"/>
                <w:sz w:val="21"/>
                <w:szCs w:val="21"/>
              </w:rPr>
            </w:pPr>
            <w:r w:rsidRPr="00740316">
              <w:rPr>
                <w:rFonts w:ascii="Calibri" w:hAnsi="Calibri" w:cs="Calibri Light"/>
                <w:b/>
                <w:bCs/>
                <w:color w:val="000000"/>
                <w:sz w:val="21"/>
                <w:szCs w:val="21"/>
              </w:rPr>
              <w:t>March 19:</w:t>
            </w:r>
            <w:r w:rsidRPr="00740316">
              <w:rPr>
                <w:rFonts w:ascii="Calibri Light" w:hAnsi="Calibri Light" w:cs="Calibri Light"/>
                <w:color w:val="000000"/>
                <w:sz w:val="21"/>
                <w:szCs w:val="21"/>
              </w:rPr>
              <w:t xml:space="preserve"> Business and Finance Update: Cheryl A. </w:t>
            </w:r>
            <w:proofErr w:type="spellStart"/>
            <w:r w:rsidRPr="00740316">
              <w:rPr>
                <w:rFonts w:ascii="Calibri Light" w:hAnsi="Calibri Light" w:cs="Calibri Light"/>
                <w:color w:val="000000"/>
                <w:sz w:val="21"/>
                <w:szCs w:val="21"/>
              </w:rPr>
              <w:t>Sadro</w:t>
            </w:r>
            <w:proofErr w:type="spellEnd"/>
            <w:r w:rsidRPr="00740316">
              <w:rPr>
                <w:rFonts w:ascii="Calibri Light" w:hAnsi="Calibri Light" w:cs="Calibri Light"/>
                <w:color w:val="000000"/>
                <w:sz w:val="21"/>
                <w:szCs w:val="21"/>
              </w:rPr>
              <w:t>, executive vice president and chief business and finance officer</w:t>
            </w:r>
          </w:p>
          <w:p w14:paraId="10139B60" w14:textId="77777777" w:rsidR="002B3E15" w:rsidRPr="00740316" w:rsidRDefault="002B3E15" w:rsidP="002B3E15">
            <w:pPr>
              <w:numPr>
                <w:ilvl w:val="0"/>
                <w:numId w:val="9"/>
              </w:numPr>
              <w:rPr>
                <w:rFonts w:ascii="Calibri Light" w:hAnsi="Calibri Light" w:cs="Calibri Light"/>
                <w:color w:val="000000"/>
                <w:sz w:val="21"/>
                <w:szCs w:val="21"/>
              </w:rPr>
            </w:pPr>
            <w:r w:rsidRPr="00740316">
              <w:rPr>
                <w:rFonts w:ascii="Calibri" w:hAnsi="Calibri" w:cs="Calibri Light"/>
                <w:b/>
                <w:bCs/>
                <w:color w:val="000000"/>
                <w:sz w:val="21"/>
                <w:szCs w:val="21"/>
              </w:rPr>
              <w:t>March 26:</w:t>
            </w:r>
            <w:r w:rsidRPr="00740316">
              <w:rPr>
                <w:rFonts w:ascii="Calibri Light" w:hAnsi="Calibri Light" w:cs="Calibri Light"/>
                <w:color w:val="000000"/>
                <w:sz w:val="21"/>
                <w:szCs w:val="21"/>
              </w:rPr>
              <w:t xml:space="preserve"> Leadership Panel Discussion with UTMB President Dr. David L. </w:t>
            </w:r>
            <w:proofErr w:type="spellStart"/>
            <w:r w:rsidRPr="00740316">
              <w:rPr>
                <w:rFonts w:ascii="Calibri Light" w:hAnsi="Calibri Light" w:cs="Calibri Light"/>
                <w:color w:val="000000"/>
                <w:sz w:val="21"/>
                <w:szCs w:val="21"/>
              </w:rPr>
              <w:t>Callender</w:t>
            </w:r>
            <w:proofErr w:type="spellEnd"/>
            <w:r w:rsidRPr="00740316">
              <w:rPr>
                <w:rFonts w:ascii="Calibri Light" w:hAnsi="Calibri Light" w:cs="Calibri Light"/>
                <w:color w:val="000000"/>
                <w:sz w:val="21"/>
                <w:szCs w:val="21"/>
              </w:rPr>
              <w:t xml:space="preserve"> and the three executive vice presidents</w:t>
            </w:r>
          </w:p>
          <w:p w14:paraId="33D5B003" w14:textId="64C1783F" w:rsidR="002B3E15" w:rsidRPr="002B3E15" w:rsidRDefault="002B3E15" w:rsidP="002B3E15">
            <w:pPr>
              <w:rPr>
                <w:rFonts w:ascii="Calibri Light" w:hAnsi="Calibri Light" w:cs="Calibri Light"/>
                <w:sz w:val="21"/>
                <w:szCs w:val="21"/>
              </w:rPr>
            </w:pPr>
            <w:r w:rsidRPr="002B3E15">
              <w:rPr>
                <w:rFonts w:ascii="Calibri Light" w:hAnsi="Calibri Light" w:cs="Calibri Light"/>
                <w:color w:val="000000"/>
                <w:sz w:val="21"/>
                <w:szCs w:val="21"/>
              </w:rPr>
              <w:t>Remote viewing options will be available for all sessions.</w:t>
            </w:r>
            <w:r w:rsidRPr="002B3E15">
              <w:rPr>
                <w:rStyle w:val="apple-converted-space"/>
                <w:rFonts w:ascii="Calibri Light" w:hAnsi="Calibri Light" w:cs="Calibri Light"/>
                <w:color w:val="333333"/>
                <w:sz w:val="21"/>
                <w:szCs w:val="21"/>
              </w:rPr>
              <w:t> </w:t>
            </w:r>
            <w:r w:rsidRPr="002B3E15">
              <w:rPr>
                <w:rFonts w:ascii="Calibri Light" w:hAnsi="Calibri Light" w:cs="Calibri Light"/>
                <w:color w:val="333333"/>
                <w:sz w:val="21"/>
                <w:szCs w:val="21"/>
              </w:rPr>
              <w:t>For more information about this year’s series and to view the March 5</w:t>
            </w:r>
            <w:r w:rsidRPr="002B3E15">
              <w:rPr>
                <w:rStyle w:val="apple-converted-space"/>
                <w:rFonts w:ascii="Calibri Light" w:hAnsi="Calibri Light" w:cs="Calibri Light"/>
                <w:color w:val="333333"/>
                <w:sz w:val="21"/>
                <w:szCs w:val="21"/>
              </w:rPr>
              <w:t> </w:t>
            </w:r>
            <w:r w:rsidRPr="002B3E15">
              <w:rPr>
                <w:rFonts w:ascii="Calibri Light" w:hAnsi="Calibri Light" w:cs="Calibri Light"/>
                <w:color w:val="000000"/>
                <w:sz w:val="21"/>
                <w:szCs w:val="21"/>
              </w:rPr>
              <w:t>Health System Update or the March 12 Academic Enterprise Update</w:t>
            </w:r>
            <w:r w:rsidRPr="002B3E15">
              <w:rPr>
                <w:rFonts w:ascii="Calibri Light" w:hAnsi="Calibri Light" w:cs="Calibri Light"/>
                <w:color w:val="333333"/>
                <w:sz w:val="21"/>
                <w:szCs w:val="21"/>
              </w:rPr>
              <w:t>, visit </w:t>
            </w:r>
            <w:hyperlink r:id="rId15" w:history="1">
              <w:r w:rsidRPr="002B3E15">
                <w:rPr>
                  <w:rStyle w:val="Hyperlink"/>
                  <w:rFonts w:ascii="Calibri Light" w:hAnsi="Calibri Light" w:cs="Calibri Light"/>
                  <w:color w:val="FF0000"/>
                  <w:sz w:val="21"/>
                  <w:szCs w:val="21"/>
                </w:rPr>
                <w:t>https://www.utmb.edu/mondays-in-march</w:t>
              </w:r>
            </w:hyperlink>
            <w:r w:rsidRPr="002B3E15">
              <w:rPr>
                <w:rFonts w:ascii="Calibri Light" w:hAnsi="Calibri Light" w:cs="Calibri Light"/>
                <w:color w:val="000000"/>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F06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4"/>
        </w:trPr>
        <w:tc>
          <w:tcPr>
            <w:tcW w:w="5153" w:type="dxa"/>
            <w:gridSpan w:val="3"/>
            <w:vMerge w:val="restart"/>
            <w:tcBorders>
              <w:top w:val="single" w:sz="8" w:space="0" w:color="auto"/>
              <w:left w:val="single" w:sz="8" w:space="0" w:color="auto"/>
              <w:right w:val="single" w:sz="4" w:space="0" w:color="auto"/>
            </w:tcBorders>
          </w:tcPr>
          <w:p w14:paraId="64DE5C69" w14:textId="77777777" w:rsidR="00740316" w:rsidRDefault="00740316" w:rsidP="006E3CA2">
            <w:pPr>
              <w:rPr>
                <w:rFonts w:ascii="Calibri Light" w:hAnsi="Calibri Light"/>
                <w:sz w:val="21"/>
                <w:szCs w:val="21"/>
              </w:rPr>
            </w:pPr>
          </w:p>
          <w:p w14:paraId="273C76D4" w14:textId="69D7BA9D" w:rsidR="005C0BBE" w:rsidRDefault="005C0BBE" w:rsidP="005C0BBE">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78560" behindDoc="0" locked="0" layoutInCell="1" allowOverlap="1" wp14:anchorId="10E7435A" wp14:editId="130F91E4">
                  <wp:simplePos x="0" y="0"/>
                  <wp:positionH relativeFrom="column">
                    <wp:posOffset>1270</wp:posOffset>
                  </wp:positionH>
                  <wp:positionV relativeFrom="paragraph">
                    <wp:posOffset>2540</wp:posOffset>
                  </wp:positionV>
                  <wp:extent cx="240154" cy="2047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w:t>
            </w:r>
            <w:r w:rsidR="002B3E15">
              <w:rPr>
                <w:rFonts w:asciiTheme="majorHAnsi" w:hAnsiTheme="majorHAnsi" w:cs="Arial"/>
                <w:b/>
                <w:color w:val="000000" w:themeColor="text1"/>
                <w:szCs w:val="20"/>
              </w:rPr>
              <w:t>National Doctors’ Day</w:t>
            </w:r>
            <w:r>
              <w:rPr>
                <w:rFonts w:asciiTheme="majorHAnsi" w:hAnsiTheme="majorHAnsi" w:cs="Arial"/>
                <w:b/>
                <w:color w:val="000000" w:themeColor="text1"/>
                <w:szCs w:val="20"/>
              </w:rPr>
              <w:t>:</w:t>
            </w:r>
          </w:p>
          <w:p w14:paraId="6F6FA005" w14:textId="77777777" w:rsidR="002B3E15" w:rsidRPr="002B3E15" w:rsidRDefault="002B3E15" w:rsidP="002B3E15">
            <w:pPr>
              <w:rPr>
                <w:rFonts w:ascii="Calibri Light" w:hAnsi="Calibri Light" w:cs="Calibri Light"/>
                <w:color w:val="000000"/>
                <w:sz w:val="21"/>
                <w:szCs w:val="21"/>
              </w:rPr>
            </w:pPr>
            <w:r w:rsidRPr="002B3E15">
              <w:rPr>
                <w:rFonts w:ascii="Calibri Light" w:hAnsi="Calibri Light" w:cs="Calibri Light"/>
                <w:color w:val="000000"/>
                <w:sz w:val="21"/>
                <w:szCs w:val="21"/>
              </w:rPr>
              <w:t>National Doctors' Day is held every year on March</w:t>
            </w:r>
            <w:r w:rsidRPr="002B3E15">
              <w:rPr>
                <w:rStyle w:val="apple-converted-space"/>
                <w:rFonts w:ascii="Calibri Light" w:hAnsi="Calibri Light" w:cs="Calibri Light"/>
                <w:color w:val="000000"/>
                <w:sz w:val="21"/>
                <w:szCs w:val="21"/>
              </w:rPr>
              <w:t> </w:t>
            </w:r>
            <w:r w:rsidRPr="002B3E15">
              <w:rPr>
                <w:rFonts w:ascii="Calibri Light" w:hAnsi="Calibri Light" w:cs="Calibri Light"/>
                <w:color w:val="000000"/>
                <w:sz w:val="21"/>
                <w:szCs w:val="21"/>
              </w:rPr>
              <w:t>30 in the United States as a day to</w:t>
            </w:r>
            <w:r w:rsidRPr="002B3E15">
              <w:rPr>
                <w:rStyle w:val="apple-converted-space"/>
                <w:rFonts w:ascii="Calibri Light" w:hAnsi="Calibri Light" w:cs="Calibri Light"/>
                <w:color w:val="000000"/>
                <w:sz w:val="21"/>
                <w:szCs w:val="21"/>
              </w:rPr>
              <w:t> </w:t>
            </w:r>
            <w:r w:rsidRPr="002B3E15">
              <w:rPr>
                <w:rFonts w:ascii="Calibri Light" w:hAnsi="Calibri Light" w:cs="Calibri Light"/>
                <w:color w:val="000000"/>
                <w:sz w:val="21"/>
                <w:szCs w:val="21"/>
              </w:rPr>
              <w:t>celebrate the contributions of physicians who care</w:t>
            </w:r>
            <w:r w:rsidRPr="002B3E15">
              <w:rPr>
                <w:rStyle w:val="apple-converted-space"/>
                <w:rFonts w:ascii="Calibri Light" w:hAnsi="Calibri Light" w:cs="Calibri Light"/>
                <w:color w:val="000000"/>
                <w:sz w:val="21"/>
                <w:szCs w:val="21"/>
              </w:rPr>
              <w:t> </w:t>
            </w:r>
            <w:r w:rsidRPr="002B3E15">
              <w:rPr>
                <w:rFonts w:ascii="Calibri Light" w:hAnsi="Calibri Light" w:cs="Calibri Light"/>
                <w:color w:val="000000"/>
                <w:sz w:val="21"/>
                <w:szCs w:val="21"/>
              </w:rPr>
              <w:t>for</w:t>
            </w:r>
            <w:r w:rsidRPr="002B3E15">
              <w:rPr>
                <w:rStyle w:val="apple-converted-space"/>
                <w:rFonts w:ascii="Calibri Light" w:hAnsi="Calibri Light" w:cs="Calibri Light"/>
                <w:color w:val="000000"/>
                <w:sz w:val="21"/>
                <w:szCs w:val="21"/>
              </w:rPr>
              <w:t> </w:t>
            </w:r>
            <w:r w:rsidRPr="002B3E15">
              <w:rPr>
                <w:rFonts w:ascii="Calibri Light" w:hAnsi="Calibri Light" w:cs="Calibri Light"/>
                <w:color w:val="000000"/>
                <w:sz w:val="21"/>
                <w:szCs w:val="21"/>
              </w:rPr>
              <w:t>the citizens of this country.</w:t>
            </w:r>
            <w:r w:rsidRPr="002B3E15">
              <w:rPr>
                <w:rStyle w:val="apple-converted-space"/>
                <w:rFonts w:ascii="Calibri Light" w:hAnsi="Calibri Light" w:cs="Calibri Light"/>
                <w:color w:val="000000"/>
                <w:sz w:val="21"/>
                <w:szCs w:val="21"/>
              </w:rPr>
              <w:t> </w:t>
            </w:r>
            <w:r w:rsidRPr="002B3E15">
              <w:rPr>
                <w:rFonts w:ascii="Calibri Light" w:hAnsi="Calibri Light" w:cs="Calibri Light"/>
                <w:color w:val="000000"/>
                <w:sz w:val="21"/>
                <w:szCs w:val="21"/>
                <w:shd w:val="clear" w:color="auto" w:fill="FFFFFF"/>
              </w:rPr>
              <w:t>UTMB plans to honor physicians on our three campuses with breakfast that day from 7 to 9 a.m. at the following locations:</w:t>
            </w:r>
          </w:p>
          <w:p w14:paraId="285AC86B" w14:textId="77777777" w:rsidR="002B3E15" w:rsidRPr="002B3E15" w:rsidRDefault="002B3E15" w:rsidP="002B3E15">
            <w:pPr>
              <w:numPr>
                <w:ilvl w:val="0"/>
                <w:numId w:val="18"/>
              </w:numPr>
              <w:rPr>
                <w:rFonts w:ascii="Calibri Light" w:hAnsi="Calibri Light" w:cs="Calibri Light"/>
                <w:color w:val="000000"/>
                <w:sz w:val="21"/>
                <w:szCs w:val="21"/>
              </w:rPr>
            </w:pPr>
            <w:r w:rsidRPr="002B3E15">
              <w:rPr>
                <w:rFonts w:ascii="Calibri Light" w:hAnsi="Calibri Light" w:cs="Calibri Light"/>
                <w:color w:val="000000"/>
                <w:sz w:val="21"/>
                <w:szCs w:val="21"/>
                <w:shd w:val="clear" w:color="auto" w:fill="FFFFFF"/>
              </w:rPr>
              <w:t>Galveston Campus: 4</w:t>
            </w:r>
            <w:r w:rsidRPr="002B3E15">
              <w:rPr>
                <w:rFonts w:ascii="Calibri Light" w:hAnsi="Calibri Light" w:cs="Calibri Light"/>
                <w:color w:val="000000"/>
                <w:sz w:val="21"/>
                <w:szCs w:val="21"/>
                <w:shd w:val="clear" w:color="auto" w:fill="FFFFFF"/>
                <w:vertAlign w:val="superscript"/>
              </w:rPr>
              <w:t>th</w:t>
            </w:r>
            <w:r w:rsidRPr="002B3E15">
              <w:rPr>
                <w:rStyle w:val="apple-converted-space"/>
                <w:rFonts w:ascii="Calibri Light" w:hAnsi="Calibri Light" w:cs="Calibri Light"/>
                <w:color w:val="000000"/>
                <w:sz w:val="21"/>
                <w:szCs w:val="21"/>
                <w:shd w:val="clear" w:color="auto" w:fill="FFFFFF"/>
              </w:rPr>
              <w:t> </w:t>
            </w:r>
            <w:r w:rsidRPr="002B3E15">
              <w:rPr>
                <w:rFonts w:ascii="Calibri Light" w:hAnsi="Calibri Light" w:cs="Calibri Light"/>
                <w:color w:val="000000"/>
                <w:sz w:val="21"/>
                <w:szCs w:val="21"/>
                <w:shd w:val="clear" w:color="auto" w:fill="FFFFFF"/>
              </w:rPr>
              <w:t>floor of Jennie Sealy Hospital</w:t>
            </w:r>
          </w:p>
          <w:p w14:paraId="3DC77A3A" w14:textId="77777777" w:rsidR="002B3E15" w:rsidRPr="002B3E15" w:rsidRDefault="002B3E15" w:rsidP="002B3E15">
            <w:pPr>
              <w:numPr>
                <w:ilvl w:val="0"/>
                <w:numId w:val="18"/>
              </w:numPr>
              <w:rPr>
                <w:rFonts w:ascii="Calibri Light" w:hAnsi="Calibri Light" w:cs="Calibri Light"/>
                <w:color w:val="000000"/>
                <w:sz w:val="21"/>
                <w:szCs w:val="21"/>
              </w:rPr>
            </w:pPr>
            <w:r w:rsidRPr="002B3E15">
              <w:rPr>
                <w:rFonts w:ascii="Calibri Light" w:hAnsi="Calibri Light" w:cs="Calibri Light"/>
                <w:color w:val="000000"/>
                <w:sz w:val="21"/>
                <w:szCs w:val="21"/>
                <w:shd w:val="clear" w:color="auto" w:fill="FFFFFF"/>
              </w:rPr>
              <w:t>League City Campus: Resident Room 3.416</w:t>
            </w:r>
          </w:p>
          <w:p w14:paraId="28A8D63E" w14:textId="77777777" w:rsidR="002B3E15" w:rsidRPr="007F2DDE" w:rsidRDefault="002B3E15" w:rsidP="002B3E15">
            <w:pPr>
              <w:numPr>
                <w:ilvl w:val="0"/>
                <w:numId w:val="18"/>
              </w:numPr>
              <w:rPr>
                <w:rFonts w:ascii="Calibri Light" w:hAnsi="Calibri Light" w:cs="Calibri Light"/>
                <w:color w:val="000000"/>
                <w:sz w:val="21"/>
                <w:szCs w:val="21"/>
              </w:rPr>
            </w:pPr>
            <w:r w:rsidRPr="002B3E15">
              <w:rPr>
                <w:rFonts w:ascii="Calibri Light" w:hAnsi="Calibri Light" w:cs="Calibri Light"/>
                <w:color w:val="000000"/>
                <w:sz w:val="21"/>
                <w:szCs w:val="21"/>
                <w:shd w:val="clear" w:color="auto" w:fill="FFFFFF"/>
              </w:rPr>
              <w:t>Angleton Danbury Campus: Physician Lounge</w:t>
            </w:r>
          </w:p>
          <w:p w14:paraId="79AB5F4F" w14:textId="77777777" w:rsidR="007F2DDE" w:rsidRDefault="007F2DDE" w:rsidP="007F2DDE">
            <w:pPr>
              <w:rPr>
                <w:rFonts w:ascii="Calibri Light" w:hAnsi="Calibri Light" w:cs="Calibri Light"/>
                <w:color w:val="000000"/>
                <w:sz w:val="21"/>
                <w:szCs w:val="21"/>
                <w:shd w:val="clear" w:color="auto" w:fill="FFFFFF"/>
              </w:rPr>
            </w:pPr>
          </w:p>
          <w:p w14:paraId="0D8AA89F" w14:textId="77777777" w:rsidR="007F2DDE" w:rsidRDefault="007F2DDE" w:rsidP="007F2DDE">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82656" behindDoc="0" locked="0" layoutInCell="1" allowOverlap="1" wp14:anchorId="0BB7A1D7" wp14:editId="1EC86A75">
                  <wp:simplePos x="0" y="0"/>
                  <wp:positionH relativeFrom="column">
                    <wp:posOffset>1270</wp:posOffset>
                  </wp:positionH>
                  <wp:positionV relativeFrom="paragraph">
                    <wp:posOffset>2540</wp:posOffset>
                  </wp:positionV>
                  <wp:extent cx="240154" cy="20470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Readiness Questions of the Week—Medical Staff Services:</w:t>
            </w:r>
          </w:p>
          <w:p w14:paraId="1B739084" w14:textId="77777777" w:rsidR="007F2DDE" w:rsidRPr="002B3E15" w:rsidRDefault="007F2DDE" w:rsidP="007F2DDE">
            <w:pPr>
              <w:rPr>
                <w:rFonts w:ascii="Calibri Light" w:hAnsi="Calibri Light" w:cs="Calibri Light"/>
                <w:color w:val="000000"/>
                <w:sz w:val="21"/>
                <w:szCs w:val="21"/>
              </w:rPr>
            </w:pPr>
            <w:r w:rsidRPr="002B3E15">
              <w:rPr>
                <w:rFonts w:ascii="Calibri Light" w:hAnsi="Calibri Light" w:cs="Calibri Light"/>
                <w:color w:val="000000"/>
                <w:sz w:val="21"/>
                <w:szCs w:val="21"/>
              </w:rPr>
              <w:t>At UTMB, Medical Staff Services oversees the quality of care, treatment and services provided to patients by:</w:t>
            </w:r>
          </w:p>
          <w:p w14:paraId="3B7BC6A2" w14:textId="77777777" w:rsidR="007F2DDE" w:rsidRPr="002B3E15" w:rsidRDefault="007F2DDE" w:rsidP="007F2DDE">
            <w:pPr>
              <w:numPr>
                <w:ilvl w:val="0"/>
                <w:numId w:val="19"/>
              </w:numPr>
              <w:rPr>
                <w:rFonts w:ascii="Calibri Light" w:hAnsi="Calibri Light" w:cs="Calibri Light"/>
                <w:color w:val="000000"/>
                <w:sz w:val="21"/>
                <w:szCs w:val="21"/>
              </w:rPr>
            </w:pPr>
            <w:r w:rsidRPr="002B3E15">
              <w:rPr>
                <w:rFonts w:ascii="Calibri Light" w:hAnsi="Calibri Light" w:cs="Calibri Light"/>
                <w:color w:val="000000"/>
                <w:sz w:val="21"/>
                <w:szCs w:val="21"/>
              </w:rPr>
              <w:t>Defining clinical privileges (i.e., who has permission to engage in specified clinical activities),</w:t>
            </w:r>
          </w:p>
          <w:p w14:paraId="168014EA" w14:textId="77777777" w:rsidR="007F2DDE" w:rsidRPr="002B3E15" w:rsidRDefault="007F2DDE" w:rsidP="007F2DDE">
            <w:pPr>
              <w:numPr>
                <w:ilvl w:val="0"/>
                <w:numId w:val="19"/>
              </w:numPr>
              <w:rPr>
                <w:rFonts w:ascii="Calibri Light" w:hAnsi="Calibri Light" w:cs="Calibri Light"/>
                <w:color w:val="000000"/>
                <w:sz w:val="21"/>
                <w:szCs w:val="21"/>
              </w:rPr>
            </w:pPr>
            <w:r w:rsidRPr="002B3E15">
              <w:rPr>
                <w:rFonts w:ascii="Calibri Light" w:hAnsi="Calibri Light" w:cs="Calibri Light"/>
                <w:color w:val="000000"/>
                <w:sz w:val="21"/>
                <w:szCs w:val="21"/>
              </w:rPr>
              <w:t>Performing ongoing review and evaluation of each medical staff member’s clinical performance, and</w:t>
            </w:r>
          </w:p>
          <w:p w14:paraId="4AAF033D" w14:textId="77777777" w:rsidR="007F2DDE" w:rsidRDefault="007F2DDE" w:rsidP="007F2DDE">
            <w:pPr>
              <w:numPr>
                <w:ilvl w:val="0"/>
                <w:numId w:val="19"/>
              </w:numPr>
              <w:rPr>
                <w:rFonts w:ascii="Calibri" w:hAnsi="Calibri" w:cs="Calibri"/>
                <w:color w:val="000000"/>
              </w:rPr>
            </w:pPr>
            <w:r w:rsidRPr="002B3E15">
              <w:rPr>
                <w:rFonts w:ascii="Calibri Light" w:hAnsi="Calibri Light" w:cs="Calibri Light"/>
                <w:color w:val="000000"/>
                <w:sz w:val="21"/>
                <w:szCs w:val="21"/>
              </w:rPr>
              <w:t>Conducting reviews and evaluations of the quality of patient care.</w:t>
            </w:r>
          </w:p>
          <w:p w14:paraId="371C17C6" w14:textId="77777777" w:rsidR="007F2DDE" w:rsidRDefault="007F2DDE" w:rsidP="007F2DDE">
            <w:pPr>
              <w:rPr>
                <w:rFonts w:asciiTheme="majorHAnsi" w:hAnsiTheme="majorHAnsi" w:cs="Arial"/>
                <w:b/>
                <w:color w:val="000000" w:themeColor="text1"/>
                <w:szCs w:val="20"/>
              </w:rPr>
            </w:pPr>
          </w:p>
          <w:p w14:paraId="4BC8CDE3" w14:textId="2D29F804" w:rsidR="007F2DDE" w:rsidRPr="00B951A9" w:rsidRDefault="007F2DDE" w:rsidP="007F2DDE">
            <w:pPr>
              <w:rPr>
                <w:rFonts w:ascii="Calibri" w:hAnsi="Calibri" w:cs="Calibri"/>
                <w:b/>
                <w:color w:val="000000"/>
                <w:sz w:val="21"/>
                <w:szCs w:val="21"/>
              </w:rPr>
            </w:pPr>
            <w:r>
              <w:rPr>
                <w:rFonts w:ascii="Calibri" w:hAnsi="Calibri" w:cs="Calibri"/>
                <w:b/>
                <w:bCs/>
                <w:color w:val="000000"/>
                <w:sz w:val="21"/>
                <w:szCs w:val="21"/>
              </w:rPr>
              <w:t>Where can UTMB staff find out if a practitioner has clinical privileges</w:t>
            </w:r>
            <w:r w:rsidR="0028484A">
              <w:rPr>
                <w:rFonts w:ascii="Calibri" w:hAnsi="Calibri" w:cs="Calibri"/>
                <w:b/>
                <w:bCs/>
                <w:color w:val="000000"/>
                <w:sz w:val="21"/>
                <w:szCs w:val="21"/>
              </w:rPr>
              <w:t xml:space="preserve"> (this includes moderate sedation)</w:t>
            </w:r>
            <w:r w:rsidRPr="00B951A9">
              <w:rPr>
                <w:rFonts w:ascii="Calibri" w:hAnsi="Calibri" w:cs="Calibri"/>
                <w:b/>
                <w:bCs/>
                <w:color w:val="000000"/>
                <w:sz w:val="21"/>
                <w:szCs w:val="21"/>
              </w:rPr>
              <w:t>?</w:t>
            </w:r>
          </w:p>
          <w:p w14:paraId="718F57D3" w14:textId="77777777" w:rsidR="007F2DDE" w:rsidRPr="002B3E15" w:rsidRDefault="007F2DDE" w:rsidP="007F2DDE">
            <w:pPr>
              <w:rPr>
                <w:rFonts w:ascii="Calibri Light" w:hAnsi="Calibri Light" w:cs="Calibri Light"/>
                <w:sz w:val="21"/>
                <w:szCs w:val="21"/>
              </w:rPr>
            </w:pPr>
            <w:r w:rsidRPr="002B3E15">
              <w:rPr>
                <w:rFonts w:ascii="Calibri Light" w:hAnsi="Calibri Light" w:cs="Calibri Light"/>
                <w:color w:val="000000"/>
                <w:sz w:val="21"/>
                <w:szCs w:val="21"/>
              </w:rPr>
              <w:t>UTMB staff may validate a practitioner’s privileges by visiting the “</w:t>
            </w:r>
            <w:proofErr w:type="spellStart"/>
            <w:r w:rsidRPr="002B3E15">
              <w:rPr>
                <w:rFonts w:ascii="Calibri Light" w:hAnsi="Calibri Light" w:cs="Calibri Light"/>
                <w:color w:val="000000"/>
                <w:sz w:val="21"/>
                <w:szCs w:val="21"/>
              </w:rPr>
              <w:t>iPrivileges</w:t>
            </w:r>
            <w:proofErr w:type="spellEnd"/>
            <w:r w:rsidRPr="002B3E15">
              <w:rPr>
                <w:rFonts w:ascii="Calibri Light" w:hAnsi="Calibri Light" w:cs="Calibri Light"/>
                <w:color w:val="000000"/>
                <w:sz w:val="21"/>
                <w:szCs w:val="21"/>
              </w:rPr>
              <w:t>” link on the UTMB Medical Staff Services website at</w:t>
            </w:r>
            <w:r w:rsidRPr="002B3E15">
              <w:rPr>
                <w:rStyle w:val="apple-converted-space"/>
                <w:rFonts w:ascii="Calibri Light" w:hAnsi="Calibri Light" w:cs="Calibri Light"/>
                <w:color w:val="000000"/>
                <w:sz w:val="21"/>
                <w:szCs w:val="21"/>
              </w:rPr>
              <w:t> </w:t>
            </w:r>
            <w:hyperlink r:id="rId20" w:history="1">
              <w:r w:rsidRPr="006E1B41">
                <w:rPr>
                  <w:rStyle w:val="Hyperlink"/>
                  <w:rFonts w:ascii="Calibri Light" w:hAnsi="Calibri Light" w:cs="Calibri Light"/>
                  <w:color w:val="FF0000"/>
                  <w:sz w:val="21"/>
                  <w:szCs w:val="21"/>
                </w:rPr>
                <w:t>www.utmb.edu/mss</w:t>
              </w:r>
            </w:hyperlink>
            <w:r w:rsidRPr="006E1B41">
              <w:rPr>
                <w:rFonts w:ascii="Calibri Light" w:hAnsi="Calibri Light" w:cs="Calibri Light"/>
                <w:color w:val="FF0000"/>
                <w:sz w:val="21"/>
                <w:szCs w:val="21"/>
              </w:rPr>
              <w:t xml:space="preserve">. </w:t>
            </w:r>
            <w:r w:rsidRPr="002B3E15">
              <w:rPr>
                <w:rFonts w:ascii="Calibri Light" w:hAnsi="Calibri Light" w:cs="Calibri Light"/>
                <w:color w:val="000000"/>
                <w:sz w:val="21"/>
                <w:szCs w:val="21"/>
              </w:rPr>
              <w:t xml:space="preserve">The website can also be accessed via the “Resources” tab located at the top of the </w:t>
            </w:r>
            <w:proofErr w:type="spellStart"/>
            <w:r w:rsidRPr="002B3E15">
              <w:rPr>
                <w:rFonts w:ascii="Calibri Light" w:hAnsi="Calibri Light" w:cs="Calibri Light"/>
                <w:color w:val="000000"/>
                <w:sz w:val="21"/>
                <w:szCs w:val="21"/>
              </w:rPr>
              <w:t>iUTMB</w:t>
            </w:r>
            <w:proofErr w:type="spellEnd"/>
            <w:r w:rsidRPr="002B3E15">
              <w:rPr>
                <w:rFonts w:ascii="Calibri Light" w:hAnsi="Calibri Light" w:cs="Calibri Light"/>
                <w:color w:val="000000"/>
                <w:sz w:val="21"/>
                <w:szCs w:val="21"/>
              </w:rPr>
              <w:t xml:space="preserve"> homepage, listed under “Faculty.”</w:t>
            </w:r>
          </w:p>
          <w:p w14:paraId="23293C1B" w14:textId="77777777" w:rsidR="007F2DDE" w:rsidRDefault="007F2DDE" w:rsidP="007F2DDE">
            <w:pPr>
              <w:rPr>
                <w:rFonts w:ascii="Calibri" w:hAnsi="Calibri" w:cs="Arial"/>
                <w:b/>
                <w:bCs/>
                <w:color w:val="000000"/>
                <w:sz w:val="21"/>
                <w:szCs w:val="21"/>
              </w:rPr>
            </w:pPr>
          </w:p>
          <w:p w14:paraId="7FF3946C" w14:textId="77777777" w:rsidR="007F2DDE" w:rsidRPr="00B951A9" w:rsidRDefault="007F2DDE" w:rsidP="007F2DDE">
            <w:pPr>
              <w:rPr>
                <w:rFonts w:ascii="Calibri" w:hAnsi="Calibri" w:cs="Calibri"/>
                <w:b/>
                <w:color w:val="000000"/>
                <w:sz w:val="21"/>
                <w:szCs w:val="21"/>
              </w:rPr>
            </w:pPr>
            <w:r>
              <w:rPr>
                <w:rFonts w:ascii="Calibri" w:hAnsi="Calibri" w:cs="Calibri"/>
                <w:b/>
                <w:bCs/>
                <w:color w:val="000000"/>
                <w:sz w:val="21"/>
                <w:szCs w:val="21"/>
              </w:rPr>
              <w:t>Who has the ultimate responsibility for appointing practitioners to the Medical Staff and granting clinical privileges</w:t>
            </w:r>
            <w:r w:rsidRPr="00B951A9">
              <w:rPr>
                <w:rFonts w:ascii="Calibri" w:hAnsi="Calibri" w:cs="Calibri"/>
                <w:b/>
                <w:bCs/>
                <w:color w:val="000000"/>
                <w:sz w:val="21"/>
                <w:szCs w:val="21"/>
              </w:rPr>
              <w:t>?</w:t>
            </w:r>
          </w:p>
          <w:p w14:paraId="3E91F16A" w14:textId="77777777" w:rsidR="007F2DDE" w:rsidRPr="007F2DDE" w:rsidRDefault="007F2DDE" w:rsidP="007F2DDE">
            <w:pPr>
              <w:rPr>
                <w:rFonts w:ascii="Calibri Light" w:hAnsi="Calibri Light" w:cs="Calibri Light"/>
                <w:sz w:val="21"/>
                <w:szCs w:val="21"/>
              </w:rPr>
            </w:pPr>
            <w:r w:rsidRPr="007F2DDE">
              <w:rPr>
                <w:rFonts w:ascii="Calibri Light" w:hAnsi="Calibri Light" w:cs="Calibri Light"/>
                <w:color w:val="000000"/>
                <w:sz w:val="21"/>
                <w:szCs w:val="21"/>
              </w:rPr>
              <w:t xml:space="preserve">The delegated representative, UTMB President Dr. David L. </w:t>
            </w:r>
            <w:proofErr w:type="spellStart"/>
            <w:r w:rsidRPr="007F2DDE">
              <w:rPr>
                <w:rFonts w:ascii="Calibri Light" w:hAnsi="Calibri Light" w:cs="Calibri Light"/>
                <w:color w:val="000000"/>
                <w:sz w:val="21"/>
                <w:szCs w:val="21"/>
              </w:rPr>
              <w:t>Callender</w:t>
            </w:r>
            <w:proofErr w:type="spellEnd"/>
            <w:r w:rsidRPr="007F2DDE">
              <w:rPr>
                <w:rFonts w:ascii="Calibri Light" w:hAnsi="Calibri Light" w:cs="Calibri Light"/>
                <w:color w:val="000000"/>
                <w:sz w:val="21"/>
                <w:szCs w:val="21"/>
              </w:rPr>
              <w:t>.</w:t>
            </w:r>
          </w:p>
          <w:p w14:paraId="7FE744D9" w14:textId="77777777" w:rsidR="007F2DDE" w:rsidRPr="00E03703" w:rsidRDefault="007F2DDE" w:rsidP="007F2DDE">
            <w:pPr>
              <w:rPr>
                <w:rFonts w:ascii="Calibri Light" w:hAnsi="Calibri Light" w:cs="Calibri Light"/>
                <w:sz w:val="21"/>
                <w:szCs w:val="21"/>
              </w:rPr>
            </w:pPr>
            <w:r>
              <w:rPr>
                <w:rFonts w:asciiTheme="majorHAnsi" w:hAnsiTheme="majorHAnsi" w:cs="Arial"/>
                <w:b/>
                <w:color w:val="000000" w:themeColor="text1"/>
                <w:szCs w:val="20"/>
              </w:rPr>
              <w:t xml:space="preserve">        </w:t>
            </w:r>
          </w:p>
          <w:p w14:paraId="664934C3" w14:textId="77777777" w:rsidR="007F2DDE" w:rsidRPr="00B951A9" w:rsidRDefault="007F2DDE" w:rsidP="007F2DDE">
            <w:pPr>
              <w:rPr>
                <w:rFonts w:ascii="Calibri" w:hAnsi="Calibri" w:cs="Calibri"/>
                <w:b/>
                <w:color w:val="000000"/>
                <w:sz w:val="21"/>
                <w:szCs w:val="21"/>
              </w:rPr>
            </w:pPr>
            <w:r>
              <w:rPr>
                <w:rFonts w:ascii="Calibri" w:hAnsi="Calibri" w:cs="Calibri"/>
                <w:b/>
                <w:bCs/>
                <w:color w:val="000000"/>
                <w:sz w:val="21"/>
                <w:szCs w:val="21"/>
              </w:rPr>
              <w:t>When must a practitioner renew their privileges</w:t>
            </w:r>
            <w:r w:rsidRPr="00B951A9">
              <w:rPr>
                <w:rFonts w:ascii="Calibri" w:hAnsi="Calibri" w:cs="Calibri"/>
                <w:b/>
                <w:bCs/>
                <w:color w:val="000000"/>
                <w:sz w:val="21"/>
                <w:szCs w:val="21"/>
              </w:rPr>
              <w:t>?</w:t>
            </w:r>
          </w:p>
          <w:p w14:paraId="217A0777" w14:textId="77777777" w:rsidR="007F2DDE" w:rsidRPr="007F2DDE" w:rsidRDefault="007F2DDE" w:rsidP="007F2DDE">
            <w:pPr>
              <w:rPr>
                <w:rFonts w:ascii="Calibri Light" w:hAnsi="Calibri Light" w:cs="Calibri Light"/>
                <w:sz w:val="21"/>
                <w:szCs w:val="21"/>
              </w:rPr>
            </w:pPr>
            <w:r w:rsidRPr="007F2DDE">
              <w:rPr>
                <w:rFonts w:ascii="Calibri Light" w:hAnsi="Calibri Light" w:cs="Calibri Light"/>
                <w:color w:val="000000"/>
                <w:sz w:val="21"/>
                <w:szCs w:val="21"/>
              </w:rPr>
              <w:t>Medical Staff privileges must be renewed every two years.</w:t>
            </w:r>
          </w:p>
          <w:p w14:paraId="617D25E9" w14:textId="77777777" w:rsidR="007F2DDE" w:rsidRDefault="007F2DDE" w:rsidP="007F2DDE">
            <w:pPr>
              <w:rPr>
                <w:rFonts w:ascii="Calibri Light" w:hAnsi="Calibri Light" w:cs="Calibri Light"/>
                <w:color w:val="000000"/>
                <w:sz w:val="21"/>
                <w:szCs w:val="21"/>
              </w:rPr>
            </w:pPr>
          </w:p>
          <w:p w14:paraId="19245901" w14:textId="77777777" w:rsidR="007F2DDE" w:rsidRPr="00B951A9" w:rsidRDefault="007F2DDE" w:rsidP="007F2DDE">
            <w:pPr>
              <w:rPr>
                <w:rFonts w:ascii="Calibri" w:hAnsi="Calibri" w:cs="Calibri"/>
                <w:b/>
                <w:color w:val="000000"/>
                <w:sz w:val="21"/>
                <w:szCs w:val="21"/>
              </w:rPr>
            </w:pPr>
            <w:r>
              <w:rPr>
                <w:rFonts w:ascii="Calibri" w:hAnsi="Calibri" w:cs="Calibri"/>
                <w:b/>
                <w:bCs/>
                <w:color w:val="000000"/>
                <w:sz w:val="21"/>
                <w:szCs w:val="21"/>
              </w:rPr>
              <w:t>Can a practitioner be granted “temporary” privileges, and if so, how long do temporary privileges last</w:t>
            </w:r>
            <w:r w:rsidRPr="00B951A9">
              <w:rPr>
                <w:rFonts w:ascii="Calibri" w:hAnsi="Calibri" w:cs="Calibri"/>
                <w:b/>
                <w:bCs/>
                <w:color w:val="000000"/>
                <w:sz w:val="21"/>
                <w:szCs w:val="21"/>
              </w:rPr>
              <w:t>?</w:t>
            </w:r>
          </w:p>
          <w:p w14:paraId="22772A6C" w14:textId="77777777" w:rsidR="007F2DDE" w:rsidRDefault="007F2DDE" w:rsidP="007F2DDE">
            <w:pPr>
              <w:rPr>
                <w:rFonts w:ascii="Calibri Light" w:hAnsi="Calibri Light" w:cs="Calibri Light"/>
                <w:color w:val="000000"/>
                <w:sz w:val="21"/>
                <w:szCs w:val="21"/>
              </w:rPr>
            </w:pPr>
            <w:r w:rsidRPr="007F2DDE">
              <w:rPr>
                <w:rFonts w:ascii="Calibri Light" w:hAnsi="Calibri Light" w:cs="Calibri Light"/>
                <w:color w:val="000000"/>
                <w:sz w:val="21"/>
                <w:szCs w:val="21"/>
              </w:rPr>
              <w:t>Temporary privileges are granted to meet important patient care needs per Medical Staff bylaws. Temporary privileges shall not exceed 120 days.</w:t>
            </w:r>
          </w:p>
          <w:p w14:paraId="50A32768" w14:textId="77777777" w:rsidR="007F2DDE" w:rsidRDefault="007F2DDE" w:rsidP="007F2DDE">
            <w:pPr>
              <w:rPr>
                <w:rFonts w:ascii="Calibri Light" w:hAnsi="Calibri Light" w:cs="Calibri Light"/>
                <w:color w:val="000000"/>
                <w:sz w:val="21"/>
                <w:szCs w:val="21"/>
              </w:rPr>
            </w:pPr>
          </w:p>
          <w:p w14:paraId="1E2BA723" w14:textId="77777777" w:rsidR="007F2DDE" w:rsidRPr="007F2DDE" w:rsidRDefault="007F2DDE" w:rsidP="007F2DDE">
            <w:pPr>
              <w:rPr>
                <w:rFonts w:ascii="Calibri Light" w:hAnsi="Calibri Light" w:cs="Calibri Light"/>
                <w:sz w:val="21"/>
                <w:szCs w:val="21"/>
              </w:rPr>
            </w:pPr>
            <w:r w:rsidRPr="007F2DDE">
              <w:rPr>
                <w:rFonts w:ascii="Calibri Light" w:hAnsi="Calibri Light" w:cs="Calibri Light"/>
                <w:color w:val="000000"/>
                <w:sz w:val="21"/>
                <w:szCs w:val="21"/>
              </w:rPr>
              <w:t>For more information, please contact Margaret Foreman, director of Medical Staff Services, at</w:t>
            </w:r>
            <w:r w:rsidRPr="007F2DDE">
              <w:rPr>
                <w:rStyle w:val="apple-converted-space"/>
                <w:rFonts w:ascii="Calibri Light" w:hAnsi="Calibri Light" w:cs="Calibri Light"/>
                <w:color w:val="000000"/>
                <w:sz w:val="21"/>
                <w:szCs w:val="21"/>
              </w:rPr>
              <w:t> </w:t>
            </w:r>
            <w:hyperlink r:id="rId21" w:history="1">
              <w:r w:rsidRPr="006E1B41">
                <w:rPr>
                  <w:rStyle w:val="Hyperlink"/>
                  <w:rFonts w:ascii="Calibri Light" w:hAnsi="Calibri Light" w:cs="Calibri Light"/>
                  <w:color w:val="FF0000"/>
                  <w:sz w:val="21"/>
                  <w:szCs w:val="21"/>
                  <w:shd w:val="clear" w:color="auto" w:fill="FFFFFF"/>
                </w:rPr>
                <w:t>marforem@utmb.edu</w:t>
              </w:r>
            </w:hyperlink>
            <w:r w:rsidRPr="006E1B41">
              <w:rPr>
                <w:rFonts w:ascii="Calibri Light" w:hAnsi="Calibri Light" w:cs="Calibri Light"/>
                <w:color w:val="FF0000"/>
                <w:sz w:val="21"/>
                <w:szCs w:val="21"/>
              </w:rPr>
              <w:t>.</w:t>
            </w:r>
          </w:p>
          <w:p w14:paraId="3E744512" w14:textId="77777777" w:rsidR="007F2DDE" w:rsidRPr="002B3E15" w:rsidRDefault="007F2DDE" w:rsidP="007F2DDE">
            <w:pPr>
              <w:rPr>
                <w:rFonts w:ascii="Calibri Light" w:hAnsi="Calibri Light" w:cs="Calibri Light"/>
                <w:color w:val="000000"/>
                <w:sz w:val="21"/>
                <w:szCs w:val="21"/>
              </w:rPr>
            </w:pPr>
          </w:p>
          <w:p w14:paraId="276FC3E0" w14:textId="66EA9820" w:rsidR="00252891" w:rsidRPr="006D1AFD" w:rsidRDefault="007F2DDE" w:rsidP="00252891">
            <w:pPr>
              <w:rPr>
                <w:rFonts w:asciiTheme="majorHAnsi" w:hAnsiTheme="majorHAnsi"/>
                <w:b/>
                <w:color w:val="FF0000"/>
                <w:sz w:val="20"/>
                <w:szCs w:val="20"/>
              </w:rPr>
            </w:pPr>
            <w:r>
              <w:rPr>
                <w:rFonts w:asciiTheme="majorHAnsi" w:hAnsiTheme="majorHAnsi"/>
                <w:noProof/>
                <w:sz w:val="20"/>
              </w:rPr>
              <w:lastRenderedPageBreak/>
              <w:drawing>
                <wp:anchor distT="0" distB="0" distL="114300" distR="114300" simplePos="0" relativeHeight="251788800" behindDoc="0" locked="0" layoutInCell="1" allowOverlap="1" wp14:anchorId="53F03F30" wp14:editId="3E31E30F">
                  <wp:simplePos x="0" y="0"/>
                  <wp:positionH relativeFrom="column">
                    <wp:posOffset>4121</wp:posOffset>
                  </wp:positionH>
                  <wp:positionV relativeFrom="paragraph">
                    <wp:posOffset>154603</wp:posOffset>
                  </wp:positionV>
                  <wp:extent cx="178129" cy="174171"/>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180199" cy="176195"/>
                          </a:xfrm>
                          <a:prstGeom prst="rect">
                            <a:avLst/>
                          </a:prstGeom>
                        </pic:spPr>
                      </pic:pic>
                    </a:graphicData>
                  </a:graphic>
                  <wp14:sizeRelH relativeFrom="page">
                    <wp14:pctWidth>0</wp14:pctWidth>
                  </wp14:sizeRelH>
                  <wp14:sizeRelV relativeFrom="page">
                    <wp14:pctHeight>0</wp14:pctHeight>
                  </wp14:sizeRelV>
                </wp:anchor>
              </w:drawing>
            </w:r>
          </w:p>
          <w:p w14:paraId="05BA22F9" w14:textId="23FE1EA6" w:rsidR="00252891" w:rsidRDefault="004F0697" w:rsidP="00252891">
            <w:pPr>
              <w:rPr>
                <w:rFonts w:ascii="Calibri Light" w:hAnsi="Calibri Light" w:cs="Arial"/>
                <w:bCs/>
                <w:color w:val="000000"/>
                <w:sz w:val="20"/>
                <w:szCs w:val="20"/>
              </w:rPr>
            </w:pPr>
            <w:r>
              <w:rPr>
                <w:rFonts w:asciiTheme="majorHAnsi" w:hAnsiTheme="majorHAnsi"/>
                <w:b/>
              </w:rPr>
              <w:t xml:space="preserve">      </w:t>
            </w:r>
            <w:r w:rsidR="007F2DDE">
              <w:rPr>
                <w:rFonts w:asciiTheme="majorHAnsi" w:hAnsiTheme="majorHAnsi"/>
                <w:b/>
              </w:rPr>
              <w:t>CMC—My Road Ahead</w:t>
            </w:r>
            <w:r w:rsidR="00252891">
              <w:rPr>
                <w:rFonts w:asciiTheme="majorHAnsi" w:hAnsiTheme="majorHAnsi"/>
                <w:b/>
              </w:rPr>
              <w:t>:</w:t>
            </w:r>
          </w:p>
          <w:p w14:paraId="7643C567" w14:textId="77777777" w:rsidR="007F2DDE" w:rsidRDefault="007F2DDE" w:rsidP="007F2DDE">
            <w:pPr>
              <w:rPr>
                <w:rFonts w:ascii="Calibri Light" w:hAnsi="Calibri Light" w:cs="Calibri Light"/>
                <w:color w:val="000000"/>
                <w:sz w:val="21"/>
                <w:szCs w:val="21"/>
              </w:rPr>
            </w:pPr>
            <w:r w:rsidRPr="007F2DDE">
              <w:rPr>
                <w:rFonts w:ascii="Calibri Light" w:hAnsi="Calibri Light" w:cs="Calibri Light"/>
                <w:color w:val="000000"/>
                <w:sz w:val="21"/>
                <w:szCs w:val="21"/>
              </w:rPr>
              <w:t>By now, all CMC employees should have completed and documented the first activity related to their personal My Road Ahead development plan (due Feb. 28). The next activity related to My Road Ahead is due by May 31.</w:t>
            </w:r>
          </w:p>
          <w:p w14:paraId="33F0A9A7" w14:textId="77777777" w:rsidR="007F2DDE" w:rsidRDefault="007F2DDE" w:rsidP="007F2DDE">
            <w:pPr>
              <w:rPr>
                <w:rFonts w:ascii="Calibri Light" w:hAnsi="Calibri Light" w:cs="Calibri Light"/>
                <w:color w:val="000000"/>
                <w:sz w:val="21"/>
                <w:szCs w:val="21"/>
              </w:rPr>
            </w:pPr>
          </w:p>
          <w:p w14:paraId="6870F914" w14:textId="4B124E0F" w:rsidR="004B3B61" w:rsidRPr="007F2DDE" w:rsidRDefault="007F2DDE" w:rsidP="004B3B61">
            <w:pPr>
              <w:rPr>
                <w:rFonts w:ascii="Calibri" w:hAnsi="Calibri" w:cs="Arial"/>
                <w:b/>
                <w:color w:val="FF0000"/>
                <w:szCs w:val="20"/>
              </w:rPr>
            </w:pPr>
            <w:r w:rsidRPr="006E3CA2">
              <w:rPr>
                <w:rFonts w:asciiTheme="majorHAnsi" w:hAnsiTheme="majorHAnsi"/>
                <w:b/>
                <w:color w:val="FF0000"/>
                <w:sz w:val="20"/>
                <w:szCs w:val="20"/>
              </w:rPr>
              <w:t>REMINDERS</w:t>
            </w:r>
          </w:p>
          <w:p w14:paraId="51107451" w14:textId="06B0B519" w:rsidR="004B3B61" w:rsidRDefault="007F2DDE" w:rsidP="004B3B61">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90848" behindDoc="0" locked="0" layoutInCell="1" allowOverlap="1" wp14:anchorId="44202EC3" wp14:editId="21AECEE6">
                  <wp:simplePos x="0" y="0"/>
                  <wp:positionH relativeFrom="column">
                    <wp:posOffset>1270</wp:posOffset>
                  </wp:positionH>
                  <wp:positionV relativeFrom="paragraph">
                    <wp:posOffset>2540</wp:posOffset>
                  </wp:positionV>
                  <wp:extent cx="178129" cy="174171"/>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180199" cy="176195"/>
                          </a:xfrm>
                          <a:prstGeom prst="rect">
                            <a:avLst/>
                          </a:prstGeom>
                        </pic:spPr>
                      </pic:pic>
                    </a:graphicData>
                  </a:graphic>
                  <wp14:sizeRelH relativeFrom="page">
                    <wp14:pctWidth>0</wp14:pctWidth>
                  </wp14:sizeRelH>
                  <wp14:sizeRelV relativeFrom="page">
                    <wp14:pctHeight>0</wp14:pctHeight>
                  </wp14:sizeRelV>
                </wp:anchor>
              </w:drawing>
            </w:r>
            <w:r w:rsidR="004B3B61">
              <w:rPr>
                <w:rFonts w:asciiTheme="majorHAnsi" w:hAnsiTheme="majorHAnsi"/>
                <w:b/>
              </w:rPr>
              <w:t xml:space="preserve">      </w:t>
            </w:r>
            <w:r>
              <w:rPr>
                <w:rFonts w:asciiTheme="majorHAnsi" w:hAnsiTheme="majorHAnsi"/>
                <w:b/>
              </w:rPr>
              <w:t>Annual online training</w:t>
            </w:r>
            <w:r w:rsidR="004B3B61">
              <w:rPr>
                <w:rFonts w:asciiTheme="majorHAnsi" w:hAnsiTheme="majorHAnsi"/>
                <w:b/>
              </w:rPr>
              <w:t>:</w:t>
            </w:r>
          </w:p>
          <w:p w14:paraId="399575AF" w14:textId="12DE4252" w:rsidR="007F2DDE" w:rsidRDefault="007F2DDE" w:rsidP="007F2DDE">
            <w:pPr>
              <w:rPr>
                <w:rFonts w:ascii="Calibri Light" w:hAnsi="Calibri Light" w:cs="Calibri Light"/>
                <w:color w:val="000000"/>
                <w:sz w:val="21"/>
                <w:szCs w:val="21"/>
              </w:rPr>
            </w:pPr>
            <w:r w:rsidRPr="007F2DDE">
              <w:rPr>
                <w:rFonts w:ascii="Calibri Light" w:hAnsi="Calibri Light" w:cs="Calibri Light"/>
                <w:color w:val="000000"/>
                <w:sz w:val="21"/>
                <w:szCs w:val="21"/>
              </w:rPr>
              <w:t>All CMC employees must complete their annual online training by March 31. Please ensure that this training is completed by then.</w:t>
            </w:r>
          </w:p>
          <w:p w14:paraId="1B7633BB" w14:textId="77777777" w:rsidR="007F2DDE" w:rsidRPr="006D1AFD" w:rsidRDefault="007F2DDE" w:rsidP="007F2DDE">
            <w:pPr>
              <w:rPr>
                <w:rFonts w:asciiTheme="majorHAnsi" w:hAnsiTheme="majorHAnsi"/>
                <w:b/>
                <w:color w:val="FF0000"/>
                <w:sz w:val="20"/>
                <w:szCs w:val="20"/>
              </w:rPr>
            </w:pPr>
          </w:p>
          <w:p w14:paraId="20AB3B64" w14:textId="74F73752" w:rsidR="007F2DDE" w:rsidRDefault="007F2DDE" w:rsidP="007F2DDE">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92896" behindDoc="0" locked="0" layoutInCell="1" allowOverlap="1" wp14:anchorId="2C8717D4" wp14:editId="55A9FA61">
                  <wp:simplePos x="0" y="0"/>
                  <wp:positionH relativeFrom="column">
                    <wp:posOffset>1270</wp:posOffset>
                  </wp:positionH>
                  <wp:positionV relativeFrom="paragraph">
                    <wp:posOffset>2540</wp:posOffset>
                  </wp:positionV>
                  <wp:extent cx="178129" cy="174171"/>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180199" cy="17619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Annual controlled substance inventory:</w:t>
            </w:r>
          </w:p>
          <w:p w14:paraId="61BA7BF6" w14:textId="77777777" w:rsidR="007F2DDE" w:rsidRPr="007F2DDE" w:rsidRDefault="007F2DDE" w:rsidP="007F2DDE">
            <w:pPr>
              <w:rPr>
                <w:rFonts w:ascii="Calibri Light" w:hAnsi="Calibri Light" w:cs="Calibri Light"/>
                <w:sz w:val="21"/>
                <w:szCs w:val="21"/>
              </w:rPr>
            </w:pPr>
            <w:r w:rsidRPr="007F2DDE">
              <w:rPr>
                <w:rFonts w:ascii="Calibri Light" w:hAnsi="Calibri Light" w:cs="Calibri Light"/>
                <w:color w:val="000000"/>
                <w:sz w:val="21"/>
                <w:szCs w:val="21"/>
              </w:rPr>
              <w:t>The required annual controlled substance inventory is scheduled for</w:t>
            </w:r>
            <w:r w:rsidRPr="007F2DDE">
              <w:rPr>
                <w:rStyle w:val="apple-converted-space"/>
                <w:rFonts w:ascii="Calibri Light" w:hAnsi="Calibri Light" w:cs="Calibri Light"/>
                <w:color w:val="000000"/>
                <w:sz w:val="21"/>
                <w:szCs w:val="21"/>
              </w:rPr>
              <w:t> </w:t>
            </w:r>
            <w:r w:rsidRPr="007F2DDE">
              <w:rPr>
                <w:rFonts w:ascii="Calibri Light" w:hAnsi="Calibri Light" w:cs="Calibri Light"/>
                <w:color w:val="000000"/>
                <w:sz w:val="21"/>
                <w:szCs w:val="21"/>
                <w:u w:val="single"/>
              </w:rPr>
              <w:t>March 21</w:t>
            </w:r>
            <w:r w:rsidRPr="007F2DDE">
              <w:rPr>
                <w:rFonts w:ascii="Calibri Light" w:hAnsi="Calibri Light" w:cs="Calibri Light"/>
                <w:color w:val="000000"/>
                <w:sz w:val="21"/>
                <w:szCs w:val="21"/>
              </w:rPr>
              <w:t>. This inventory is mandatory for all TDCJ, TJJD and county jail facilities and is required per policy (see P&amp;P 20-15) and by state and federal law. Details for the upcoming 2018 controlled substance inventory were distributed to all nurse managers via email. Copies of the Annual Controlled Substance Inventory Forms were attached to the email and are also posted on the UTMB-CMC Pharmacy web page. For complete details, please refer to Pharmacy policy 20-15 or contact the Pharmacy at (936) 437-5317 or</w:t>
            </w:r>
            <w:r w:rsidRPr="007F2DDE">
              <w:rPr>
                <w:rStyle w:val="apple-converted-space"/>
                <w:rFonts w:ascii="Calibri Light" w:hAnsi="Calibri Light" w:cs="Calibri Light"/>
                <w:color w:val="000000"/>
                <w:sz w:val="21"/>
                <w:szCs w:val="21"/>
              </w:rPr>
              <w:t> </w:t>
            </w:r>
            <w:hyperlink r:id="rId22" w:history="1">
              <w:r w:rsidRPr="007F2DDE">
                <w:rPr>
                  <w:rStyle w:val="Hyperlink"/>
                  <w:rFonts w:ascii="Calibri Light" w:hAnsi="Calibri Light" w:cs="Calibri Light"/>
                  <w:color w:val="FF0000"/>
                  <w:sz w:val="21"/>
                  <w:szCs w:val="21"/>
                </w:rPr>
                <w:t>utmbcmc.pharmacyvault@utmb.edu.</w:t>
              </w:r>
            </w:hyperlink>
          </w:p>
          <w:p w14:paraId="35D08474" w14:textId="77777777" w:rsidR="007F2DDE" w:rsidRDefault="007F2DDE" w:rsidP="007F2DDE">
            <w:pPr>
              <w:rPr>
                <w:rFonts w:ascii="Calibri Light" w:hAnsi="Calibri Light" w:cs="Calibri Light"/>
                <w:sz w:val="21"/>
                <w:szCs w:val="21"/>
              </w:rPr>
            </w:pPr>
          </w:p>
          <w:p w14:paraId="4A327F62" w14:textId="77777777" w:rsidR="007F2DDE" w:rsidRDefault="007F2DDE" w:rsidP="007F2DDE">
            <w:pPr>
              <w:rPr>
                <w:rFonts w:ascii="Calibri Light" w:hAnsi="Calibri Light" w:cs="Calibri Light"/>
                <w:sz w:val="21"/>
                <w:szCs w:val="21"/>
              </w:rPr>
            </w:pPr>
          </w:p>
          <w:p w14:paraId="0E4DA57A" w14:textId="77777777" w:rsidR="007F2DDE" w:rsidRDefault="007F2DDE" w:rsidP="007F2DDE">
            <w:pPr>
              <w:rPr>
                <w:rFonts w:ascii="Calibri Light" w:hAnsi="Calibri Light" w:cs="Calibri Light"/>
                <w:sz w:val="21"/>
                <w:szCs w:val="21"/>
              </w:rPr>
            </w:pPr>
          </w:p>
          <w:p w14:paraId="53D1E8C0" w14:textId="77777777" w:rsidR="007F2DDE" w:rsidRDefault="007F2DDE" w:rsidP="007F2DDE">
            <w:pPr>
              <w:rPr>
                <w:rFonts w:ascii="Calibri Light" w:hAnsi="Calibri Light" w:cs="Calibri Light"/>
                <w:sz w:val="21"/>
                <w:szCs w:val="21"/>
              </w:rPr>
            </w:pPr>
          </w:p>
          <w:p w14:paraId="36DAE6C4" w14:textId="77777777" w:rsidR="007F2DDE" w:rsidRDefault="007F2DDE" w:rsidP="007F2DDE">
            <w:pPr>
              <w:rPr>
                <w:rFonts w:ascii="Calibri Light" w:hAnsi="Calibri Light" w:cs="Calibri Light"/>
                <w:sz w:val="21"/>
                <w:szCs w:val="21"/>
              </w:rPr>
            </w:pPr>
          </w:p>
          <w:p w14:paraId="06D3BEF4" w14:textId="77777777" w:rsidR="007F2DDE" w:rsidRDefault="007F2DDE" w:rsidP="007F2DDE">
            <w:pPr>
              <w:rPr>
                <w:rFonts w:ascii="Calibri Light" w:hAnsi="Calibri Light" w:cs="Calibri Light"/>
                <w:sz w:val="21"/>
                <w:szCs w:val="21"/>
              </w:rPr>
            </w:pPr>
          </w:p>
          <w:p w14:paraId="045150A4" w14:textId="77777777" w:rsidR="007F2DDE" w:rsidRDefault="007F2DDE" w:rsidP="007F2DDE">
            <w:pPr>
              <w:rPr>
                <w:rFonts w:ascii="Calibri Light" w:hAnsi="Calibri Light" w:cs="Calibri Light"/>
                <w:sz w:val="21"/>
                <w:szCs w:val="21"/>
              </w:rPr>
            </w:pPr>
          </w:p>
          <w:p w14:paraId="3E8F4752" w14:textId="77777777" w:rsidR="007F2DDE" w:rsidRDefault="007F2DDE" w:rsidP="007F2DDE">
            <w:pPr>
              <w:rPr>
                <w:rFonts w:ascii="Calibri Light" w:hAnsi="Calibri Light" w:cs="Calibri Light"/>
                <w:sz w:val="21"/>
                <w:szCs w:val="21"/>
              </w:rPr>
            </w:pPr>
          </w:p>
          <w:p w14:paraId="19AFE0EB" w14:textId="77777777" w:rsidR="007F2DDE" w:rsidRDefault="007F2DDE" w:rsidP="007F2DDE">
            <w:pPr>
              <w:rPr>
                <w:rFonts w:ascii="Calibri Light" w:hAnsi="Calibri Light" w:cs="Calibri Light"/>
                <w:sz w:val="21"/>
                <w:szCs w:val="21"/>
              </w:rPr>
            </w:pPr>
          </w:p>
          <w:p w14:paraId="0B545FD5" w14:textId="77777777" w:rsidR="007F2DDE" w:rsidRDefault="007F2DDE" w:rsidP="007F2DDE">
            <w:pPr>
              <w:rPr>
                <w:rFonts w:ascii="Calibri Light" w:hAnsi="Calibri Light" w:cs="Calibri Light"/>
                <w:sz w:val="21"/>
                <w:szCs w:val="21"/>
              </w:rPr>
            </w:pPr>
          </w:p>
          <w:p w14:paraId="3EED144B" w14:textId="77777777" w:rsidR="007F2DDE" w:rsidRDefault="007F2DDE" w:rsidP="007F2DDE">
            <w:pPr>
              <w:rPr>
                <w:rFonts w:ascii="Calibri Light" w:hAnsi="Calibri Light" w:cs="Calibri Light"/>
                <w:sz w:val="21"/>
                <w:szCs w:val="21"/>
              </w:rPr>
            </w:pPr>
          </w:p>
          <w:p w14:paraId="283057A4" w14:textId="77777777" w:rsidR="007F2DDE" w:rsidRDefault="007F2DDE" w:rsidP="007F2DDE">
            <w:pPr>
              <w:rPr>
                <w:rFonts w:ascii="Calibri Light" w:hAnsi="Calibri Light" w:cs="Calibri Light"/>
                <w:sz w:val="21"/>
                <w:szCs w:val="21"/>
              </w:rPr>
            </w:pPr>
          </w:p>
          <w:p w14:paraId="619EF29C" w14:textId="77777777" w:rsidR="007F2DDE" w:rsidRDefault="007F2DDE" w:rsidP="007F2DDE">
            <w:pPr>
              <w:rPr>
                <w:rFonts w:ascii="Calibri Light" w:hAnsi="Calibri Light" w:cs="Calibri Light"/>
                <w:sz w:val="21"/>
                <w:szCs w:val="21"/>
              </w:rPr>
            </w:pPr>
          </w:p>
          <w:p w14:paraId="29CE482E" w14:textId="77777777" w:rsidR="007F2DDE" w:rsidRDefault="007F2DDE" w:rsidP="007F2DDE">
            <w:pPr>
              <w:rPr>
                <w:rFonts w:ascii="Calibri Light" w:hAnsi="Calibri Light" w:cs="Calibri Light"/>
                <w:sz w:val="21"/>
                <w:szCs w:val="21"/>
              </w:rPr>
            </w:pPr>
          </w:p>
          <w:p w14:paraId="69B3C9B3" w14:textId="77777777" w:rsidR="007F2DDE" w:rsidRDefault="007F2DDE" w:rsidP="007F2DDE">
            <w:pPr>
              <w:rPr>
                <w:rFonts w:ascii="Calibri Light" w:hAnsi="Calibri Light" w:cs="Calibri Light"/>
                <w:sz w:val="21"/>
                <w:szCs w:val="21"/>
              </w:rPr>
            </w:pPr>
          </w:p>
          <w:p w14:paraId="314DD2B0" w14:textId="77777777" w:rsidR="007F2DDE" w:rsidRDefault="007F2DDE" w:rsidP="007F2DDE">
            <w:pPr>
              <w:rPr>
                <w:rFonts w:ascii="Calibri Light" w:hAnsi="Calibri Light" w:cs="Calibri Light"/>
                <w:sz w:val="21"/>
                <w:szCs w:val="21"/>
              </w:rPr>
            </w:pPr>
          </w:p>
          <w:p w14:paraId="11986AAE" w14:textId="77777777" w:rsidR="007F2DDE" w:rsidRDefault="007F2DDE" w:rsidP="007F2DDE">
            <w:pPr>
              <w:rPr>
                <w:rFonts w:ascii="Calibri Light" w:hAnsi="Calibri Light" w:cs="Calibri Light"/>
                <w:sz w:val="21"/>
                <w:szCs w:val="21"/>
              </w:rPr>
            </w:pPr>
          </w:p>
          <w:p w14:paraId="1F41464B" w14:textId="77777777" w:rsidR="007F2DDE" w:rsidRDefault="007F2DDE" w:rsidP="007F2DDE">
            <w:pPr>
              <w:rPr>
                <w:rFonts w:ascii="Calibri Light" w:hAnsi="Calibri Light" w:cs="Calibri Light"/>
                <w:sz w:val="21"/>
                <w:szCs w:val="21"/>
              </w:rPr>
            </w:pPr>
          </w:p>
          <w:p w14:paraId="35C3ED4F" w14:textId="77777777" w:rsidR="007F2DDE" w:rsidRDefault="007F2DDE" w:rsidP="007F2DDE">
            <w:pPr>
              <w:rPr>
                <w:rFonts w:ascii="Calibri Light" w:hAnsi="Calibri Light" w:cs="Calibri Light"/>
                <w:sz w:val="21"/>
                <w:szCs w:val="21"/>
              </w:rPr>
            </w:pPr>
          </w:p>
          <w:p w14:paraId="3873B9E1" w14:textId="77777777" w:rsidR="007F2DDE" w:rsidRDefault="007F2DDE" w:rsidP="007F2DDE">
            <w:pPr>
              <w:rPr>
                <w:rFonts w:ascii="Calibri Light" w:hAnsi="Calibri Light" w:cs="Calibri Light"/>
                <w:sz w:val="21"/>
                <w:szCs w:val="21"/>
              </w:rPr>
            </w:pPr>
          </w:p>
          <w:p w14:paraId="4AAEBFD5" w14:textId="77777777" w:rsidR="007F2DDE" w:rsidRDefault="007F2DDE" w:rsidP="007F2DDE">
            <w:pPr>
              <w:rPr>
                <w:rFonts w:ascii="Calibri Light" w:hAnsi="Calibri Light" w:cs="Calibri Light"/>
                <w:sz w:val="21"/>
                <w:szCs w:val="21"/>
              </w:rPr>
            </w:pPr>
          </w:p>
          <w:p w14:paraId="2D023914" w14:textId="77777777" w:rsidR="007F2DDE" w:rsidRDefault="007F2DDE" w:rsidP="007F2DDE">
            <w:pPr>
              <w:rPr>
                <w:rFonts w:ascii="Calibri Light" w:hAnsi="Calibri Light" w:cs="Calibri Light"/>
                <w:sz w:val="21"/>
                <w:szCs w:val="21"/>
              </w:rPr>
            </w:pPr>
          </w:p>
          <w:p w14:paraId="49E28A3E" w14:textId="77777777" w:rsidR="007F2DDE" w:rsidRDefault="007F2DDE" w:rsidP="007F2DDE">
            <w:pPr>
              <w:rPr>
                <w:rFonts w:ascii="Calibri Light" w:hAnsi="Calibri Light" w:cs="Calibri Light"/>
                <w:sz w:val="21"/>
                <w:szCs w:val="21"/>
              </w:rPr>
            </w:pPr>
          </w:p>
          <w:p w14:paraId="1849664D" w14:textId="77777777" w:rsidR="007F2DDE" w:rsidRDefault="007F2DDE" w:rsidP="007F2DDE">
            <w:pPr>
              <w:rPr>
                <w:rFonts w:ascii="Calibri Light" w:hAnsi="Calibri Light" w:cs="Calibri Light"/>
                <w:sz w:val="21"/>
                <w:szCs w:val="21"/>
              </w:rPr>
            </w:pPr>
          </w:p>
          <w:p w14:paraId="26325DC0" w14:textId="77777777" w:rsidR="007F2DDE" w:rsidRDefault="007F2DDE" w:rsidP="007F2DDE">
            <w:pPr>
              <w:rPr>
                <w:rFonts w:ascii="Calibri Light" w:hAnsi="Calibri Light" w:cs="Calibri Light"/>
                <w:sz w:val="21"/>
                <w:szCs w:val="21"/>
              </w:rPr>
            </w:pPr>
          </w:p>
          <w:p w14:paraId="7543528F" w14:textId="77777777" w:rsidR="007F2DDE" w:rsidRDefault="007F2DDE" w:rsidP="007F2DDE">
            <w:pPr>
              <w:rPr>
                <w:rFonts w:ascii="Calibri Light" w:hAnsi="Calibri Light" w:cs="Calibri Light"/>
                <w:sz w:val="21"/>
                <w:szCs w:val="21"/>
              </w:rPr>
            </w:pPr>
          </w:p>
          <w:p w14:paraId="32C3208D" w14:textId="77777777" w:rsidR="007F2DDE" w:rsidRDefault="007F2DDE" w:rsidP="007F2DDE">
            <w:pPr>
              <w:rPr>
                <w:rFonts w:ascii="Calibri Light" w:hAnsi="Calibri Light" w:cs="Calibri Light"/>
                <w:sz w:val="21"/>
                <w:szCs w:val="21"/>
              </w:rPr>
            </w:pPr>
          </w:p>
          <w:p w14:paraId="02C48A95" w14:textId="77777777" w:rsidR="007F2DDE" w:rsidRDefault="007F2DDE" w:rsidP="007F2DDE">
            <w:pPr>
              <w:rPr>
                <w:rFonts w:ascii="Calibri Light" w:hAnsi="Calibri Light" w:cs="Calibri Light"/>
                <w:sz w:val="21"/>
                <w:szCs w:val="21"/>
              </w:rPr>
            </w:pPr>
          </w:p>
          <w:p w14:paraId="651A1C7E" w14:textId="77777777" w:rsidR="007F2DDE" w:rsidRPr="007F2DDE" w:rsidRDefault="007F2DDE" w:rsidP="007F2DDE">
            <w:pPr>
              <w:rPr>
                <w:rFonts w:ascii="Calibri Light" w:hAnsi="Calibri Light" w:cs="Calibri Light"/>
                <w:sz w:val="21"/>
                <w:szCs w:val="21"/>
              </w:rPr>
            </w:pPr>
          </w:p>
          <w:p w14:paraId="397AB352" w14:textId="6B70648F" w:rsidR="004F0697" w:rsidRPr="00252891" w:rsidRDefault="004F0697"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44340390" w14:textId="77777777" w:rsidR="007F2DDE" w:rsidRPr="006D1AFD" w:rsidRDefault="007F2DDE" w:rsidP="007F2DDE">
            <w:pPr>
              <w:rPr>
                <w:rFonts w:asciiTheme="majorHAnsi" w:hAnsiTheme="majorHAnsi"/>
                <w:b/>
                <w:color w:val="FF0000"/>
                <w:sz w:val="20"/>
                <w:szCs w:val="20"/>
              </w:rPr>
            </w:pPr>
          </w:p>
          <w:p w14:paraId="1A799663" w14:textId="3A28E43F" w:rsidR="007F2DDE" w:rsidRDefault="007F2DDE" w:rsidP="007F2DDE">
            <w:pPr>
              <w:rPr>
                <w:rFonts w:ascii="Calibri Light" w:hAnsi="Calibri Light" w:cs="Arial"/>
                <w:bCs/>
                <w:color w:val="000000"/>
                <w:sz w:val="20"/>
                <w:szCs w:val="20"/>
              </w:rPr>
            </w:pPr>
            <w:r>
              <w:rPr>
                <w:rFonts w:asciiTheme="majorHAnsi" w:hAnsiTheme="majorHAnsi"/>
                <w:b/>
              </w:rPr>
              <w:t xml:space="preserve"> </w:t>
            </w:r>
            <w:r>
              <w:rPr>
                <w:rFonts w:asciiTheme="majorHAnsi" w:hAnsiTheme="majorHAnsi"/>
                <w:noProof/>
                <w:sz w:val="20"/>
              </w:rPr>
              <w:drawing>
                <wp:anchor distT="0" distB="0" distL="114300" distR="114300" simplePos="0" relativeHeight="251786752" behindDoc="0" locked="0" layoutInCell="1" allowOverlap="1" wp14:anchorId="4DC915F5" wp14:editId="365C4660">
                  <wp:simplePos x="0" y="0"/>
                  <wp:positionH relativeFrom="column">
                    <wp:posOffset>-2540</wp:posOffset>
                  </wp:positionH>
                  <wp:positionV relativeFrom="paragraph">
                    <wp:posOffset>3810</wp:posOffset>
                  </wp:positionV>
                  <wp:extent cx="144089" cy="16795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Newly created office supports faculty growth, development:</w:t>
            </w:r>
          </w:p>
          <w:p w14:paraId="458B1D18" w14:textId="77777777" w:rsidR="007F2DDE" w:rsidRPr="002B3E15" w:rsidRDefault="007F2DDE" w:rsidP="007F2DDE">
            <w:pPr>
              <w:rPr>
                <w:rFonts w:ascii="Calibri Light" w:hAnsi="Calibri Light" w:cs="Calibri Light"/>
                <w:sz w:val="21"/>
                <w:szCs w:val="21"/>
              </w:rPr>
            </w:pPr>
            <w:r w:rsidRPr="002B3E15">
              <w:rPr>
                <w:rFonts w:ascii="Calibri Light" w:hAnsi="Calibri Light" w:cs="Calibri Light"/>
                <w:color w:val="000000"/>
                <w:sz w:val="21"/>
                <w:szCs w:val="21"/>
              </w:rPr>
              <w:t>A new institution-wide office has been created to support faculty growth, development and other professional activities. Dr. Anish Bhardwaj, associate provost for the Office of Faculty Affairs and Professional Development, will chair a steering committee whose members represent the interests and views of all four schools. This new institutional office is a first step as we approach improving the work environment for our faculty and staff members.</w:t>
            </w:r>
          </w:p>
          <w:p w14:paraId="04E8065A" w14:textId="77777777" w:rsidR="007F2DDE" w:rsidRPr="006D1AFD" w:rsidRDefault="007F2DDE" w:rsidP="007F2DDE">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84704" behindDoc="0" locked="0" layoutInCell="1" allowOverlap="1" wp14:anchorId="1106FA98" wp14:editId="53C85C94">
                  <wp:simplePos x="0" y="0"/>
                  <wp:positionH relativeFrom="column">
                    <wp:posOffset>4121</wp:posOffset>
                  </wp:positionH>
                  <wp:positionV relativeFrom="paragraph">
                    <wp:posOffset>157545</wp:posOffset>
                  </wp:positionV>
                  <wp:extent cx="144089" cy="1679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p>
          <w:p w14:paraId="54485BFF" w14:textId="77777777" w:rsidR="007F2DDE" w:rsidRDefault="007F2DDE" w:rsidP="007F2DDE">
            <w:pPr>
              <w:rPr>
                <w:rFonts w:ascii="Calibri Light" w:hAnsi="Calibri Light" w:cs="Arial"/>
                <w:bCs/>
                <w:color w:val="000000"/>
                <w:sz w:val="20"/>
                <w:szCs w:val="20"/>
              </w:rPr>
            </w:pPr>
            <w:r>
              <w:rPr>
                <w:rFonts w:asciiTheme="majorHAnsi" w:hAnsiTheme="majorHAnsi"/>
                <w:b/>
              </w:rPr>
              <w:t xml:space="preserve">      UTMB’s inaugural Research Day planned for April 30:</w:t>
            </w:r>
          </w:p>
          <w:p w14:paraId="76FE3367" w14:textId="3EB9A144" w:rsidR="007F2DDE" w:rsidRPr="002B3E15" w:rsidRDefault="007F2DDE" w:rsidP="007F2DDE">
            <w:pPr>
              <w:rPr>
                <w:rFonts w:ascii="Calibri Light" w:hAnsi="Calibri Light" w:cs="Calibri Light"/>
                <w:sz w:val="21"/>
                <w:szCs w:val="21"/>
              </w:rPr>
            </w:pPr>
            <w:r w:rsidRPr="002B3E15">
              <w:rPr>
                <w:rFonts w:ascii="Calibri Light" w:hAnsi="Calibri Light" w:cs="Calibri Light"/>
                <w:color w:val="000000"/>
                <w:sz w:val="21"/>
                <w:szCs w:val="21"/>
              </w:rPr>
              <w:t>UTMB’s first Research Day will be held April 30 from 10 a.m. to 3:30</w:t>
            </w:r>
            <w:r w:rsidRPr="002B3E15">
              <w:rPr>
                <w:rStyle w:val="apple-converted-space"/>
                <w:rFonts w:ascii="Calibri Light" w:hAnsi="Calibri Light" w:cs="Calibri Light"/>
                <w:color w:val="000000"/>
                <w:sz w:val="21"/>
                <w:szCs w:val="21"/>
              </w:rPr>
              <w:t> </w:t>
            </w:r>
            <w:r w:rsidRPr="002B3E15">
              <w:rPr>
                <w:rFonts w:ascii="Calibri Light" w:hAnsi="Calibri Light" w:cs="Calibri Light"/>
                <w:color w:val="000000"/>
                <w:sz w:val="21"/>
                <w:szCs w:val="21"/>
              </w:rPr>
              <w:t xml:space="preserve">p.m. in Levin Hall on the Galveston Campus. Breakout sessions will give attendees the opportunity to learn from some of the institution’s leaders in research. The keynote speaker will be Dr. Keith </w:t>
            </w:r>
            <w:proofErr w:type="spellStart"/>
            <w:r w:rsidRPr="002B3E15">
              <w:rPr>
                <w:rFonts w:ascii="Calibri Light" w:hAnsi="Calibri Light" w:cs="Calibri Light"/>
                <w:color w:val="000000"/>
                <w:sz w:val="21"/>
                <w:szCs w:val="21"/>
              </w:rPr>
              <w:t>Baggerly</w:t>
            </w:r>
            <w:proofErr w:type="spellEnd"/>
            <w:r w:rsidRPr="002B3E15">
              <w:rPr>
                <w:rFonts w:ascii="Calibri Light" w:hAnsi="Calibri Light" w:cs="Calibri Light"/>
                <w:color w:val="000000"/>
                <w:sz w:val="21"/>
                <w:szCs w:val="21"/>
              </w:rPr>
              <w:t>, professor of bioinformatics and computational biology at the University of Texas MD Anderson Cancer Center, discussing “The Importance of Reproducibility in High-Throughput Biology: Case Studies in Forensic Bioinformatics.” Look for participant registration soon on the event’s website at</w:t>
            </w:r>
            <w:r w:rsidR="00746A60">
              <w:rPr>
                <w:rFonts w:ascii="Calibri Light" w:hAnsi="Calibri Light" w:cs="Calibri Light"/>
                <w:color w:val="000000"/>
                <w:sz w:val="21"/>
                <w:szCs w:val="21"/>
              </w:rPr>
              <w:t xml:space="preserve"> </w:t>
            </w:r>
            <w:hyperlink r:id="rId23" w:history="1">
              <w:r w:rsidRPr="006E1B41">
                <w:rPr>
                  <w:rStyle w:val="Hyperlink"/>
                  <w:rFonts w:ascii="Calibri Light" w:hAnsi="Calibri Light" w:cs="Calibri Light"/>
                  <w:color w:val="FF0000"/>
                  <w:sz w:val="21"/>
                  <w:szCs w:val="21"/>
                </w:rPr>
                <w:t>https://research.utmb.edu/researchday</w:t>
              </w:r>
            </w:hyperlink>
            <w:r w:rsidRPr="006E1B41">
              <w:rPr>
                <w:rFonts w:ascii="Calibri Light" w:hAnsi="Calibri Light" w:cs="Calibri Light"/>
                <w:color w:val="FF0000"/>
                <w:sz w:val="21"/>
                <w:szCs w:val="21"/>
              </w:rPr>
              <w:t>.</w:t>
            </w:r>
          </w:p>
          <w:p w14:paraId="18380013" w14:textId="2EDBD958" w:rsidR="005C0BBE" w:rsidRPr="00E03703" w:rsidRDefault="005C0BBE" w:rsidP="00E03703">
            <w:pPr>
              <w:rPr>
                <w:rFonts w:ascii="Calibri Light" w:hAnsi="Calibri Light" w:cs="Calibri Light"/>
                <w:sz w:val="21"/>
                <w:szCs w:val="21"/>
              </w:rPr>
            </w:pPr>
          </w:p>
        </w:tc>
      </w:tr>
      <w:tr w:rsidR="00212AAF" w14:paraId="09FE0D10" w14:textId="77777777" w:rsidTr="003B3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4D63559C" w:rsidR="00CF61BE" w:rsidRPr="003B33B9" w:rsidRDefault="00212AAF" w:rsidP="00CF61BE">
            <w:pPr>
              <w:rPr>
                <w:rFonts w:ascii="Calibri Light" w:hAnsi="Calibri Light" w:cs="Calibri Light"/>
                <w:color w:val="000000"/>
                <w:sz w:val="21"/>
                <w:szCs w:val="21"/>
              </w:rPr>
            </w:pPr>
            <w:r>
              <w:rPr>
                <w:rFonts w:asciiTheme="majorHAnsi" w:hAnsiTheme="majorHAnsi"/>
                <w:b/>
                <w:color w:val="FF0000"/>
                <w:sz w:val="28"/>
              </w:rPr>
              <w:t>DID YOU KNOW?</w:t>
            </w:r>
          </w:p>
          <w:p w14:paraId="523C4901" w14:textId="110460FA" w:rsidR="00F06028" w:rsidRDefault="002B3E15" w:rsidP="002B3E15">
            <w:pPr>
              <w:rPr>
                <w:rFonts w:ascii="Calibri Light" w:hAnsi="Calibri Light" w:cs="Calibri Light"/>
                <w:sz w:val="21"/>
                <w:szCs w:val="21"/>
              </w:rPr>
            </w:pPr>
            <w:r w:rsidRPr="002B3E15">
              <w:rPr>
                <w:rFonts w:ascii="Calibri Light" w:hAnsi="Calibri Light" w:cs="Calibri Light"/>
                <w:sz w:val="21"/>
                <w:szCs w:val="21"/>
              </w:rPr>
              <w:t xml:space="preserve">On March 16, </w:t>
            </w:r>
            <w:r w:rsidR="00F06028">
              <w:rPr>
                <w:rFonts w:ascii="Calibri Light" w:hAnsi="Calibri Light" w:cs="Calibri Light"/>
                <w:sz w:val="21"/>
                <w:szCs w:val="21"/>
              </w:rPr>
              <w:t>215</w:t>
            </w:r>
            <w:r w:rsidRPr="002B3E15">
              <w:rPr>
                <w:rFonts w:ascii="Calibri Light" w:hAnsi="Calibri Light" w:cs="Calibri Light"/>
                <w:sz w:val="21"/>
                <w:szCs w:val="21"/>
              </w:rPr>
              <w:t xml:space="preserve"> students at UTMB </w:t>
            </w:r>
            <w:r w:rsidR="001735B1">
              <w:rPr>
                <w:rFonts w:ascii="Calibri Light" w:hAnsi="Calibri Light" w:cs="Calibri Light"/>
                <w:sz w:val="21"/>
                <w:szCs w:val="21"/>
              </w:rPr>
              <w:t>participated</w:t>
            </w:r>
            <w:r w:rsidRPr="002B3E15">
              <w:rPr>
                <w:rFonts w:ascii="Calibri Light" w:hAnsi="Calibri Light" w:cs="Calibri Light"/>
                <w:sz w:val="21"/>
                <w:szCs w:val="21"/>
              </w:rPr>
              <w:t xml:space="preserve"> in Match Day, an annual event that informs medical school students across the country where they will complete their residency training for their chosen specialties. Each student </w:t>
            </w:r>
            <w:r w:rsidR="00F06028">
              <w:rPr>
                <w:rFonts w:ascii="Calibri Light" w:hAnsi="Calibri Light" w:cs="Calibri Light"/>
                <w:sz w:val="21"/>
                <w:szCs w:val="21"/>
              </w:rPr>
              <w:t xml:space="preserve">was </w:t>
            </w:r>
            <w:r w:rsidRPr="002B3E15">
              <w:rPr>
                <w:rFonts w:ascii="Calibri Light" w:hAnsi="Calibri Light" w:cs="Calibri Light"/>
                <w:sz w:val="21"/>
                <w:szCs w:val="21"/>
              </w:rPr>
              <w:t xml:space="preserve">called one at a time to receive a sealed envelope containing their residency assignment as part of the National Resident Matching Program festivities. The NRMP is a private, non-profit organization established in 1952 at the request of medical students to provide an orderly and fair mechanism for matching the preferences of applicants for U.S. residency positions with the preferences </w:t>
            </w:r>
            <w:r w:rsidR="00F06028">
              <w:rPr>
                <w:rFonts w:ascii="Calibri Light" w:hAnsi="Calibri Light" w:cs="Calibri Light"/>
                <w:sz w:val="21"/>
                <w:szCs w:val="21"/>
              </w:rPr>
              <w:t>of residency program directors. Students participating in this year’s UTMB Match Day included:</w:t>
            </w:r>
          </w:p>
          <w:p w14:paraId="10EF9FA3" w14:textId="32E26ADB" w:rsidR="00F06028" w:rsidRPr="00F06028" w:rsidRDefault="00F06028" w:rsidP="00F06028">
            <w:pPr>
              <w:pStyle w:val="ListParagraph"/>
              <w:numPr>
                <w:ilvl w:val="0"/>
                <w:numId w:val="20"/>
              </w:numPr>
              <w:rPr>
                <w:rFonts w:ascii="Calibri Light" w:hAnsi="Calibri Light" w:cs="Calibri Light"/>
                <w:sz w:val="21"/>
                <w:szCs w:val="21"/>
              </w:rPr>
            </w:pPr>
            <w:r w:rsidRPr="00F06028">
              <w:rPr>
                <w:rFonts w:ascii="Calibri Light" w:hAnsi="Calibri Light" w:cs="Calibri Light"/>
                <w:sz w:val="21"/>
                <w:szCs w:val="21"/>
              </w:rPr>
              <w:t>One from Galveston</w:t>
            </w:r>
          </w:p>
          <w:p w14:paraId="5212B624" w14:textId="71A6F00C" w:rsidR="00F06028" w:rsidRPr="00F06028" w:rsidRDefault="00F06028" w:rsidP="00F06028">
            <w:pPr>
              <w:pStyle w:val="ListParagraph"/>
              <w:numPr>
                <w:ilvl w:val="0"/>
                <w:numId w:val="20"/>
              </w:numPr>
              <w:rPr>
                <w:rFonts w:ascii="Calibri Light" w:hAnsi="Calibri Light" w:cs="Calibri Light"/>
                <w:sz w:val="21"/>
                <w:szCs w:val="21"/>
              </w:rPr>
            </w:pPr>
            <w:r w:rsidRPr="00F06028">
              <w:rPr>
                <w:rFonts w:ascii="Calibri Light" w:hAnsi="Calibri Light" w:cs="Calibri Light"/>
                <w:sz w:val="21"/>
                <w:szCs w:val="21"/>
              </w:rPr>
              <w:t>Six from elsewhere in Galveston County</w:t>
            </w:r>
          </w:p>
          <w:p w14:paraId="332A1CFD" w14:textId="2A413257" w:rsidR="00F06028" w:rsidRPr="00F06028" w:rsidRDefault="00F06028" w:rsidP="00F06028">
            <w:pPr>
              <w:pStyle w:val="ListParagraph"/>
              <w:numPr>
                <w:ilvl w:val="0"/>
                <w:numId w:val="20"/>
              </w:numPr>
              <w:rPr>
                <w:rFonts w:ascii="Calibri Light" w:hAnsi="Calibri Light" w:cs="Calibri Light"/>
                <w:sz w:val="21"/>
                <w:szCs w:val="21"/>
              </w:rPr>
            </w:pPr>
            <w:r w:rsidRPr="00F06028">
              <w:rPr>
                <w:rFonts w:ascii="Calibri Light" w:hAnsi="Calibri Light" w:cs="Calibri Light"/>
                <w:sz w:val="21"/>
                <w:szCs w:val="21"/>
              </w:rPr>
              <w:t>25 from Houston</w:t>
            </w:r>
          </w:p>
          <w:p w14:paraId="2D6D80D4" w14:textId="18067AA3" w:rsidR="00F06028" w:rsidRPr="00F06028" w:rsidRDefault="00F06028" w:rsidP="00F06028">
            <w:pPr>
              <w:pStyle w:val="ListParagraph"/>
              <w:numPr>
                <w:ilvl w:val="0"/>
                <w:numId w:val="20"/>
              </w:numPr>
              <w:rPr>
                <w:rFonts w:ascii="Calibri Light" w:hAnsi="Calibri Light" w:cs="Calibri Light"/>
                <w:sz w:val="21"/>
                <w:szCs w:val="21"/>
              </w:rPr>
            </w:pPr>
            <w:r w:rsidRPr="00F06028">
              <w:rPr>
                <w:rFonts w:ascii="Calibri Light" w:hAnsi="Calibri Light" w:cs="Calibri Light"/>
                <w:sz w:val="21"/>
                <w:szCs w:val="21"/>
              </w:rPr>
              <w:t>Four from elsewhere in Harris County</w:t>
            </w:r>
          </w:p>
          <w:p w14:paraId="69131606" w14:textId="3D47837E" w:rsidR="00F06028" w:rsidRPr="00F06028" w:rsidRDefault="00F06028" w:rsidP="00F06028">
            <w:pPr>
              <w:pStyle w:val="ListParagraph"/>
              <w:numPr>
                <w:ilvl w:val="0"/>
                <w:numId w:val="20"/>
              </w:numPr>
              <w:rPr>
                <w:rFonts w:ascii="Calibri Light" w:hAnsi="Calibri Light" w:cs="Calibri Light"/>
                <w:sz w:val="21"/>
                <w:szCs w:val="21"/>
              </w:rPr>
            </w:pPr>
            <w:r w:rsidRPr="00F06028">
              <w:rPr>
                <w:rFonts w:ascii="Calibri Light" w:hAnsi="Calibri Light" w:cs="Calibri Light"/>
                <w:sz w:val="21"/>
                <w:szCs w:val="21"/>
              </w:rPr>
              <w:t>Six international students from Lebanon, Nigeria, China, Vietnam and Burundi</w:t>
            </w:r>
          </w:p>
          <w:p w14:paraId="29F3D34D" w14:textId="6DC992D6" w:rsidR="006E3CA2" w:rsidRPr="00246E9C" w:rsidRDefault="002B3E15" w:rsidP="002B3E15">
            <w:r w:rsidRPr="002B3E15">
              <w:rPr>
                <w:rFonts w:ascii="Calibri Light" w:hAnsi="Calibri Light" w:cs="Calibri Light"/>
                <w:sz w:val="21"/>
                <w:szCs w:val="21"/>
              </w:rPr>
              <w:t>Read more about Match Day in the UTMB Newsroom at </w:t>
            </w:r>
            <w:hyperlink r:id="rId24" w:history="1">
              <w:r w:rsidRPr="006E1B41">
                <w:rPr>
                  <w:rStyle w:val="Hyperlink"/>
                  <w:rFonts w:ascii="Calibri Light" w:hAnsi="Calibri Light" w:cs="Calibri Light"/>
                  <w:color w:val="FF0000"/>
                  <w:sz w:val="21"/>
                  <w:szCs w:val="21"/>
                </w:rPr>
                <w:t>https://utmb.us/2mr</w:t>
              </w:r>
            </w:hyperlink>
            <w:r w:rsidRPr="006E1B41">
              <w:rPr>
                <w:rFonts w:ascii="Calibri Light" w:hAnsi="Calibri Light" w:cs="Calibri Light"/>
                <w:color w:val="FF0000"/>
                <w:sz w:val="21"/>
                <w:szCs w:val="21"/>
              </w:rPr>
              <w:t>.</w:t>
            </w:r>
            <w:r w:rsidRPr="006E1B41">
              <w:rPr>
                <w:color w:val="FF0000"/>
              </w:rPr>
              <w:t xml:space="preserve"> </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87D71" w14:textId="77777777" w:rsidR="001455D4" w:rsidRDefault="001455D4" w:rsidP="00874B86">
      <w:r>
        <w:separator/>
      </w:r>
    </w:p>
  </w:endnote>
  <w:endnote w:type="continuationSeparator" w:id="0">
    <w:p w14:paraId="538B0AAE" w14:textId="77777777" w:rsidR="001455D4" w:rsidRDefault="001455D4"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03143" w14:textId="77777777" w:rsidR="001455D4" w:rsidRDefault="001455D4" w:rsidP="00874B86">
      <w:r>
        <w:separator/>
      </w:r>
    </w:p>
  </w:footnote>
  <w:footnote w:type="continuationSeparator" w:id="0">
    <w:p w14:paraId="2FE48659" w14:textId="77777777" w:rsidR="001455D4" w:rsidRDefault="001455D4"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456DD9">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16186"/>
    <w:multiLevelType w:val="multilevel"/>
    <w:tmpl w:val="34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E45E9F"/>
    <w:multiLevelType w:val="multilevel"/>
    <w:tmpl w:val="74F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635BF"/>
    <w:multiLevelType w:val="multilevel"/>
    <w:tmpl w:val="338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C534E2"/>
    <w:multiLevelType w:val="multilevel"/>
    <w:tmpl w:val="E11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nsid w:val="38F674B5"/>
    <w:multiLevelType w:val="hybridMultilevel"/>
    <w:tmpl w:val="041038B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4170304F"/>
    <w:multiLevelType w:val="multilevel"/>
    <w:tmpl w:val="F4E2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7936F5"/>
    <w:multiLevelType w:val="multilevel"/>
    <w:tmpl w:val="4A7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9C7EBD"/>
    <w:multiLevelType w:val="hybridMultilevel"/>
    <w:tmpl w:val="1B9A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8B4E97"/>
    <w:multiLevelType w:val="hybridMultilevel"/>
    <w:tmpl w:val="843C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F6F14D1"/>
    <w:multiLevelType w:val="multilevel"/>
    <w:tmpl w:val="B4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3"/>
  </w:num>
  <w:num w:numId="3">
    <w:abstractNumId w:val="14"/>
  </w:num>
  <w:num w:numId="4">
    <w:abstractNumId w:val="15"/>
  </w:num>
  <w:num w:numId="5">
    <w:abstractNumId w:val="3"/>
  </w:num>
  <w:num w:numId="6">
    <w:abstractNumId w:val="16"/>
  </w:num>
  <w:num w:numId="7">
    <w:abstractNumId w:val="8"/>
  </w:num>
  <w:num w:numId="8">
    <w:abstractNumId w:val="4"/>
  </w:num>
  <w:num w:numId="9">
    <w:abstractNumId w:val="19"/>
  </w:num>
  <w:num w:numId="10">
    <w:abstractNumId w:val="17"/>
  </w:num>
  <w:num w:numId="11">
    <w:abstractNumId w:val="5"/>
  </w:num>
  <w:num w:numId="12">
    <w:abstractNumId w:val="20"/>
  </w:num>
  <w:num w:numId="13">
    <w:abstractNumId w:val="7"/>
  </w:num>
  <w:num w:numId="14">
    <w:abstractNumId w:val="0"/>
  </w:num>
  <w:num w:numId="15">
    <w:abstractNumId w:val="1"/>
  </w:num>
  <w:num w:numId="16">
    <w:abstractNumId w:val="10"/>
  </w:num>
  <w:num w:numId="17">
    <w:abstractNumId w:val="11"/>
  </w:num>
  <w:num w:numId="18">
    <w:abstractNumId w:val="6"/>
  </w:num>
  <w:num w:numId="19">
    <w:abstractNumId w:val="21"/>
  </w:num>
  <w:num w:numId="20">
    <w:abstractNumId w:val="18"/>
  </w:num>
  <w:num w:numId="21">
    <w:abstractNumId w:val="9"/>
    <w:lvlOverride w:ilvl="0"/>
    <w:lvlOverride w:ilvl="1"/>
    <w:lvlOverride w:ilvl="2"/>
    <w:lvlOverride w:ilvl="3"/>
    <w:lvlOverride w:ilvl="4"/>
    <w:lvlOverride w:ilvl="5"/>
    <w:lvlOverride w:ilvl="6"/>
    <w:lvlOverride w:ilvl="7"/>
    <w:lvlOverride w:ilvl="8"/>
  </w:num>
  <w:num w:numId="2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171"/>
    <w:rsid w:val="00026B3C"/>
    <w:rsid w:val="000317BD"/>
    <w:rsid w:val="00033AC2"/>
    <w:rsid w:val="00035148"/>
    <w:rsid w:val="000421C8"/>
    <w:rsid w:val="00046B32"/>
    <w:rsid w:val="00046FAF"/>
    <w:rsid w:val="00053CF5"/>
    <w:rsid w:val="00062F51"/>
    <w:rsid w:val="00064776"/>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484A"/>
    <w:rsid w:val="00287C09"/>
    <w:rsid w:val="00287C5A"/>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E28"/>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3548"/>
    <w:rsid w:val="00456DD9"/>
    <w:rsid w:val="00456E37"/>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4424"/>
    <w:rsid w:val="004E0DF2"/>
    <w:rsid w:val="004E14DC"/>
    <w:rsid w:val="004E6048"/>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0D0B"/>
    <w:rsid w:val="0061175F"/>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222"/>
    <w:rsid w:val="006D1AFD"/>
    <w:rsid w:val="006D30D7"/>
    <w:rsid w:val="006E1B41"/>
    <w:rsid w:val="006E1D9C"/>
    <w:rsid w:val="006E3CA2"/>
    <w:rsid w:val="006E4D22"/>
    <w:rsid w:val="006E6A62"/>
    <w:rsid w:val="006F28BD"/>
    <w:rsid w:val="006F5026"/>
    <w:rsid w:val="006F56B1"/>
    <w:rsid w:val="006F7641"/>
    <w:rsid w:val="00701024"/>
    <w:rsid w:val="007021E5"/>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0316"/>
    <w:rsid w:val="00742B27"/>
    <w:rsid w:val="00746A60"/>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D16A8"/>
    <w:rsid w:val="007D38E8"/>
    <w:rsid w:val="007D3EB3"/>
    <w:rsid w:val="007D73C2"/>
    <w:rsid w:val="007E09F3"/>
    <w:rsid w:val="007E1186"/>
    <w:rsid w:val="007E5EBB"/>
    <w:rsid w:val="007F2DDE"/>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053"/>
    <w:rsid w:val="008C313A"/>
    <w:rsid w:val="008D1AFF"/>
    <w:rsid w:val="008D456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685C"/>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68B4"/>
    <w:rsid w:val="00B5704E"/>
    <w:rsid w:val="00B57173"/>
    <w:rsid w:val="00B61F9B"/>
    <w:rsid w:val="00B6331C"/>
    <w:rsid w:val="00B6370F"/>
    <w:rsid w:val="00B7091D"/>
    <w:rsid w:val="00B70F09"/>
    <w:rsid w:val="00B756E4"/>
    <w:rsid w:val="00B761DE"/>
    <w:rsid w:val="00B765E4"/>
    <w:rsid w:val="00B76E50"/>
    <w:rsid w:val="00B8641A"/>
    <w:rsid w:val="00B876FB"/>
    <w:rsid w:val="00B92A82"/>
    <w:rsid w:val="00B93038"/>
    <w:rsid w:val="00B93AD2"/>
    <w:rsid w:val="00B951A9"/>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2F58"/>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603DE"/>
    <w:rsid w:val="00E625F4"/>
    <w:rsid w:val="00E76215"/>
    <w:rsid w:val="00E840C8"/>
    <w:rsid w:val="00E868C2"/>
    <w:rsid w:val="00E87236"/>
    <w:rsid w:val="00E87D19"/>
    <w:rsid w:val="00EA0165"/>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E15"/>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5601017">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mystar.utmb.edu/"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arforem@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utmb.edu/m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utmb.us/2mr" TargetMode="External"/><Relationship Id="rId5" Type="http://schemas.openxmlformats.org/officeDocument/2006/relationships/webSettings" Target="webSettings.xml"/><Relationship Id="rId15" Type="http://schemas.openxmlformats.org/officeDocument/2006/relationships/hyperlink" Target="https://www.utmb.edu/mondays-in-march" TargetMode="External"/><Relationship Id="rId23" Type="http://schemas.openxmlformats.org/officeDocument/2006/relationships/hyperlink" Target="https://research.utmb.edu/researchday"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intranet.utmb.edu/mdacc-collaboration" TargetMode="External"/><Relationship Id="rId22" Type="http://schemas.openxmlformats.org/officeDocument/2006/relationships/hyperlink" Target="mailto:utmbcmc.pharmacyVault@utmb.ed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74E03-232E-4AA0-9DE2-C2FB403F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2018-03-15T16:40:00Z</cp:lastPrinted>
  <dcterms:created xsi:type="dcterms:W3CDTF">2018-03-21T13:03:00Z</dcterms:created>
  <dcterms:modified xsi:type="dcterms:W3CDTF">2018-03-21T13:03:00Z</dcterms:modified>
</cp:coreProperties>
</file>