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B35E1F"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FE3CC5"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03E2CCF" w:rsidR="009C2829" w:rsidRPr="000257FB" w:rsidRDefault="009B5418" w:rsidP="007073E8">
            <w:pPr>
              <w:pStyle w:val="Header"/>
              <w:jc w:val="center"/>
              <w:rPr>
                <w:rFonts w:asciiTheme="majorHAnsi" w:hAnsiTheme="majorHAnsi"/>
                <w:b/>
              </w:rPr>
            </w:pPr>
            <w:r>
              <w:rPr>
                <w:rFonts w:asciiTheme="majorHAnsi" w:hAnsiTheme="majorHAnsi"/>
                <w:b/>
                <w:sz w:val="22"/>
              </w:rPr>
              <w:t xml:space="preserve">May </w:t>
            </w:r>
            <w:r w:rsidR="00E54A65">
              <w:rPr>
                <w:rFonts w:asciiTheme="majorHAnsi" w:hAnsiTheme="majorHAnsi"/>
                <w:b/>
                <w:sz w:val="22"/>
              </w:rPr>
              <w:t>24</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5E46890" w:rsidR="00936B3A" w:rsidRPr="003F0266" w:rsidRDefault="00B35E1F" w:rsidP="008B6179">
            <w:pPr>
              <w:rPr>
                <w:rFonts w:ascii="Calibri Light" w:hAnsi="Calibri Light"/>
                <w:noProof/>
                <w:sz w:val="20"/>
              </w:rPr>
            </w:pPr>
            <w:r>
              <w:rPr>
                <w:rFonts w:ascii="Calibri Light" w:hAnsi="Calibri Light"/>
                <w:noProof/>
                <w:sz w:val="20"/>
              </w:rPr>
              <w:t>No news to report.</w:t>
            </w:r>
            <w:bookmarkStart w:id="0" w:name="_GoBack"/>
            <w:bookmarkEnd w:id="0"/>
          </w:p>
        </w:tc>
        <w:tc>
          <w:tcPr>
            <w:tcW w:w="6120" w:type="dxa"/>
            <w:gridSpan w:val="2"/>
          </w:tcPr>
          <w:p w14:paraId="26969C3B" w14:textId="77777777" w:rsidR="005E1639" w:rsidRDefault="005E1639" w:rsidP="005653F7">
            <w:pPr>
              <w:rPr>
                <w:rFonts w:ascii="Calibri" w:hAnsi="Calibri" w:cs="Arial"/>
                <w:b/>
                <w:color w:val="000000"/>
                <w:szCs w:val="20"/>
              </w:rPr>
            </w:pPr>
          </w:p>
          <w:p w14:paraId="28094C68" w14:textId="1988E04B" w:rsidR="00E03703" w:rsidRPr="005B36AD" w:rsidRDefault="004D31D3" w:rsidP="00E03703">
            <w:pPr>
              <w:rPr>
                <w:rFonts w:ascii="Calibri" w:hAnsi="Calibri" w:cs="Arial"/>
                <w:b/>
                <w:color w:val="000000"/>
                <w:szCs w:val="20"/>
              </w:rPr>
            </w:pPr>
            <w:r>
              <w:rPr>
                <w:rFonts w:ascii="Calibri" w:hAnsi="Calibri" w:cs="Arial"/>
                <w:b/>
                <w:color w:val="000000"/>
                <w:szCs w:val="20"/>
              </w:rPr>
              <w:t>Be Heard with the 2018 You Count Employee Survey</w:t>
            </w:r>
            <w:r w:rsidR="00C92139">
              <w:rPr>
                <w:rFonts w:ascii="Calibri" w:hAnsi="Calibri" w:cs="Arial"/>
                <w:b/>
                <w:color w:val="000000"/>
                <w:szCs w:val="20"/>
              </w:rPr>
              <w:t>:</w:t>
            </w:r>
          </w:p>
          <w:p w14:paraId="2A698EDD" w14:textId="77777777" w:rsidR="004D31D3" w:rsidRPr="004D31D3" w:rsidRDefault="004D31D3" w:rsidP="004D31D3">
            <w:pPr>
              <w:pStyle w:val="NoSpacing"/>
              <w:spacing w:after="60" w:line="253" w:lineRule="atLeast"/>
              <w:rPr>
                <w:rFonts w:ascii="Calibri Light" w:hAnsi="Calibri Light" w:cs="Calibri Light"/>
                <w:color w:val="000000"/>
                <w:sz w:val="21"/>
                <w:szCs w:val="21"/>
              </w:rPr>
            </w:pPr>
            <w:r w:rsidRPr="004D31D3">
              <w:rPr>
                <w:rFonts w:ascii="Calibri Light" w:hAnsi="Calibri Light" w:cs="Calibri Light"/>
                <w:color w:val="000000"/>
                <w:sz w:val="21"/>
                <w:szCs w:val="21"/>
              </w:rPr>
              <w:t>UTMB wants to know what’s on your mind with the 2018 You Count Employee Survey. The survey is being administered by Press Ganey to protect the confidentiality of participants, and the results will help us to understand the issues that are important to you and your colleagues.</w:t>
            </w:r>
          </w:p>
          <w:p w14:paraId="2E9A79D2" w14:textId="77777777" w:rsidR="004D31D3" w:rsidRPr="004D31D3" w:rsidRDefault="004D31D3" w:rsidP="004D31D3">
            <w:pPr>
              <w:numPr>
                <w:ilvl w:val="0"/>
                <w:numId w:val="43"/>
              </w:numPr>
              <w:spacing w:line="253" w:lineRule="atLeast"/>
              <w:rPr>
                <w:rFonts w:ascii="Calibri Light" w:hAnsi="Calibri Light" w:cs="Calibri Light"/>
                <w:color w:val="000000"/>
                <w:sz w:val="21"/>
                <w:szCs w:val="21"/>
              </w:rPr>
            </w:pPr>
            <w:r w:rsidRPr="004D31D3">
              <w:rPr>
                <w:rFonts w:ascii="Calibri Light" w:hAnsi="Calibri Light" w:cs="Calibri Light"/>
                <w:color w:val="000000"/>
                <w:sz w:val="21"/>
                <w:szCs w:val="21"/>
              </w:rPr>
              <w:t xml:space="preserve">The survey is available to all faculty and staff members employed as of April 10, 2018, and will remain open until midnight </w:t>
            </w:r>
            <w:r w:rsidRPr="003D1116">
              <w:rPr>
                <w:rFonts w:ascii="Calibri" w:hAnsi="Calibri" w:cs="Calibri"/>
                <w:b/>
                <w:color w:val="000000"/>
                <w:sz w:val="21"/>
                <w:szCs w:val="21"/>
              </w:rPr>
              <w:t>June 8, 2018</w:t>
            </w:r>
            <w:r w:rsidRPr="004D31D3">
              <w:rPr>
                <w:rFonts w:ascii="Calibri Light" w:hAnsi="Calibri Light" w:cs="Calibri Light"/>
                <w:color w:val="000000"/>
                <w:sz w:val="21"/>
                <w:szCs w:val="21"/>
              </w:rPr>
              <w:t>.</w:t>
            </w:r>
          </w:p>
          <w:p w14:paraId="77403657" w14:textId="77777777" w:rsidR="004D31D3" w:rsidRPr="004D31D3" w:rsidRDefault="004D31D3" w:rsidP="004D31D3">
            <w:pPr>
              <w:numPr>
                <w:ilvl w:val="0"/>
                <w:numId w:val="43"/>
              </w:numPr>
              <w:spacing w:line="253" w:lineRule="atLeast"/>
              <w:rPr>
                <w:rFonts w:ascii="Calibri Light" w:hAnsi="Calibri Light" w:cs="Calibri Light"/>
                <w:color w:val="000000"/>
                <w:sz w:val="21"/>
                <w:szCs w:val="21"/>
              </w:rPr>
            </w:pPr>
            <w:r w:rsidRPr="004D31D3">
              <w:rPr>
                <w:rFonts w:ascii="Calibri Light" w:hAnsi="Calibri Light" w:cs="Calibri Light"/>
                <w:color w:val="000000"/>
                <w:sz w:val="21"/>
                <w:szCs w:val="21"/>
              </w:rPr>
              <w:t>Employees must use the personalized link received via email from Press Ganey on May 21, 2018, to complete the survey. If you need to have your link resent or are experiencing difficulty accessing the survey, please contact the Press Ganey Client Support Desk at</w:t>
            </w:r>
            <w:r w:rsidRPr="004D31D3">
              <w:rPr>
                <w:rStyle w:val="apple-converted-space"/>
                <w:rFonts w:ascii="Calibri Light" w:hAnsi="Calibri Light" w:cs="Calibri Light"/>
                <w:color w:val="000000"/>
                <w:sz w:val="21"/>
                <w:szCs w:val="21"/>
              </w:rPr>
              <w:t> </w:t>
            </w:r>
            <w:hyperlink r:id="rId13" w:history="1">
              <w:r w:rsidRPr="004D31D3">
                <w:rPr>
                  <w:rStyle w:val="Hyperlink"/>
                  <w:rFonts w:ascii="Calibri Light" w:hAnsi="Calibri Light" w:cs="Calibri Light"/>
                  <w:color w:val="EA2839"/>
                  <w:sz w:val="21"/>
                  <w:szCs w:val="21"/>
                </w:rPr>
                <w:t>hdesk@pressganey.com</w:t>
              </w:r>
            </w:hyperlink>
            <w:r w:rsidRPr="004D31D3">
              <w:rPr>
                <w:rFonts w:ascii="Calibri Light" w:hAnsi="Calibri Light" w:cs="Calibri Light"/>
                <w:color w:val="000000"/>
                <w:sz w:val="21"/>
                <w:szCs w:val="21"/>
              </w:rPr>
              <w:t>.</w:t>
            </w:r>
          </w:p>
          <w:p w14:paraId="7571ABA0" w14:textId="77777777" w:rsidR="004D31D3" w:rsidRPr="004D31D3" w:rsidRDefault="004D31D3" w:rsidP="004D31D3">
            <w:pPr>
              <w:numPr>
                <w:ilvl w:val="0"/>
                <w:numId w:val="43"/>
              </w:numPr>
              <w:spacing w:line="253" w:lineRule="atLeast"/>
              <w:rPr>
                <w:rFonts w:ascii="Calibri Light" w:hAnsi="Calibri Light" w:cs="Calibri Light"/>
                <w:color w:val="000000"/>
                <w:sz w:val="21"/>
                <w:szCs w:val="21"/>
              </w:rPr>
            </w:pPr>
            <w:r w:rsidRPr="004D31D3">
              <w:rPr>
                <w:rFonts w:ascii="Calibri Light" w:hAnsi="Calibri Light" w:cs="Calibri Light"/>
                <w:color w:val="000000"/>
                <w:sz w:val="21"/>
                <w:szCs w:val="21"/>
              </w:rPr>
              <w:t xml:space="preserve">Those who complete the survey will be entered into weekly drawings for a chance to win an Amazon Echo, a MacBook Pro, an LED smart TV, dinner with Dr. David L. </w:t>
            </w:r>
            <w:proofErr w:type="spellStart"/>
            <w:r w:rsidRPr="004D31D3">
              <w:rPr>
                <w:rFonts w:ascii="Calibri Light" w:hAnsi="Calibri Light" w:cs="Calibri Light"/>
                <w:color w:val="000000"/>
                <w:sz w:val="21"/>
                <w:szCs w:val="21"/>
              </w:rPr>
              <w:t>Callender</w:t>
            </w:r>
            <w:proofErr w:type="spellEnd"/>
            <w:r w:rsidRPr="004D31D3">
              <w:rPr>
                <w:rFonts w:ascii="Calibri Light" w:hAnsi="Calibri Light" w:cs="Calibri Light"/>
                <w:color w:val="000000"/>
                <w:sz w:val="21"/>
                <w:szCs w:val="21"/>
              </w:rPr>
              <w:t xml:space="preserve"> and other great prizes. Pizza will also be provided to areas that achieve a 70 percent participation among eligible employees.</w:t>
            </w:r>
          </w:p>
          <w:p w14:paraId="24D21B6D" w14:textId="77777777" w:rsidR="004D31D3" w:rsidRPr="004D31D3" w:rsidRDefault="004D31D3" w:rsidP="004D31D3">
            <w:pPr>
              <w:pStyle w:val="NoSpacing"/>
              <w:spacing w:line="253" w:lineRule="atLeast"/>
              <w:rPr>
                <w:rFonts w:ascii="Calibri Light" w:hAnsi="Calibri Light" w:cs="Calibri Light"/>
                <w:color w:val="000000"/>
                <w:sz w:val="21"/>
                <w:szCs w:val="21"/>
              </w:rPr>
            </w:pPr>
            <w:r w:rsidRPr="004D31D3">
              <w:rPr>
                <w:rFonts w:ascii="Calibri Light" w:hAnsi="Calibri Light" w:cs="Calibri Light"/>
                <w:color w:val="000000"/>
                <w:sz w:val="21"/>
                <w:szCs w:val="21"/>
              </w:rPr>
              <w:t>For more details about the survey, including frequently asked questions, see</w:t>
            </w:r>
            <w:r w:rsidRPr="004D31D3">
              <w:rPr>
                <w:rStyle w:val="apple-converted-space"/>
                <w:rFonts w:ascii="Calibri Light" w:hAnsi="Calibri Light" w:cs="Calibri Light"/>
                <w:color w:val="000000"/>
                <w:sz w:val="21"/>
                <w:szCs w:val="21"/>
              </w:rPr>
              <w:t> </w:t>
            </w:r>
            <w:hyperlink r:id="rId14" w:history="1">
              <w:r w:rsidRPr="004D31D3">
                <w:rPr>
                  <w:rStyle w:val="Hyperlink"/>
                  <w:rFonts w:ascii="Calibri Light" w:hAnsi="Calibri Light" w:cs="Calibri Light"/>
                  <w:color w:val="EA2839"/>
                  <w:sz w:val="21"/>
                  <w:szCs w:val="21"/>
                </w:rPr>
                <w:t>https://hr.utmb.edu/youcount/</w:t>
              </w:r>
            </w:hyperlink>
            <w:r w:rsidRPr="004D31D3">
              <w:rPr>
                <w:rFonts w:ascii="Calibri Light" w:hAnsi="Calibri Light" w:cs="Calibri Light"/>
                <w:color w:val="292929"/>
                <w:sz w:val="21"/>
                <w:szCs w:val="21"/>
              </w:rPr>
              <w:t>.</w:t>
            </w:r>
          </w:p>
          <w:p w14:paraId="22BD5DE1" w14:textId="77777777" w:rsidR="00C92139" w:rsidRDefault="00C92139" w:rsidP="009B5418">
            <w:pPr>
              <w:rPr>
                <w:rFonts w:ascii="Calibri Light" w:hAnsi="Calibri Light" w:cs="Calibri Light"/>
                <w:bCs/>
                <w:color w:val="000000"/>
                <w:sz w:val="21"/>
                <w:szCs w:val="21"/>
              </w:rPr>
            </w:pPr>
          </w:p>
          <w:p w14:paraId="55C74B11" w14:textId="7E2818B4" w:rsidR="00C92139" w:rsidRPr="005B36AD" w:rsidRDefault="004D31D3" w:rsidP="00C92139">
            <w:pPr>
              <w:rPr>
                <w:rFonts w:ascii="Calibri" w:hAnsi="Calibri" w:cs="Arial"/>
                <w:b/>
                <w:color w:val="000000"/>
                <w:szCs w:val="20"/>
              </w:rPr>
            </w:pPr>
            <w:r>
              <w:rPr>
                <w:rFonts w:ascii="Calibri" w:hAnsi="Calibri" w:cs="Arial"/>
                <w:b/>
                <w:color w:val="000000"/>
                <w:szCs w:val="20"/>
              </w:rPr>
              <w:t xml:space="preserve">President </w:t>
            </w:r>
            <w:proofErr w:type="spellStart"/>
            <w:r>
              <w:rPr>
                <w:rFonts w:ascii="Calibri" w:hAnsi="Calibri" w:cs="Arial"/>
                <w:b/>
                <w:color w:val="000000"/>
                <w:szCs w:val="20"/>
              </w:rPr>
              <w:t>Callender’s</w:t>
            </w:r>
            <w:proofErr w:type="spellEnd"/>
            <w:r>
              <w:rPr>
                <w:rFonts w:ascii="Calibri" w:hAnsi="Calibri" w:cs="Arial"/>
                <w:b/>
                <w:color w:val="000000"/>
                <w:szCs w:val="20"/>
              </w:rPr>
              <w:t xml:space="preserve"> new video series to debut next week</w:t>
            </w:r>
            <w:r w:rsidR="00C92139" w:rsidRPr="005B36AD">
              <w:rPr>
                <w:rFonts w:ascii="Calibri" w:hAnsi="Calibri" w:cs="Arial"/>
                <w:b/>
                <w:color w:val="000000"/>
                <w:szCs w:val="20"/>
              </w:rPr>
              <w:t>:</w:t>
            </w:r>
          </w:p>
          <w:p w14:paraId="028EE402" w14:textId="6F2000B4" w:rsidR="004D31D3" w:rsidRPr="004D31D3" w:rsidRDefault="004D31D3" w:rsidP="004D31D3">
            <w:pPr>
              <w:rPr>
                <w:rFonts w:ascii="Calibri Light" w:hAnsi="Calibri Light" w:cs="Calibri Light"/>
                <w:sz w:val="21"/>
                <w:szCs w:val="21"/>
              </w:rPr>
            </w:pPr>
            <w:r w:rsidRPr="004D31D3">
              <w:rPr>
                <w:rFonts w:ascii="Calibri Light" w:hAnsi="Calibri Light" w:cs="Calibri Light"/>
                <w:color w:val="000000"/>
                <w:sz w:val="21"/>
                <w:szCs w:val="21"/>
              </w:rPr>
              <w:t xml:space="preserve">Watch for the first in a series of short video messages from UTMB President David </w:t>
            </w:r>
            <w:proofErr w:type="spellStart"/>
            <w:r w:rsidRPr="004D31D3">
              <w:rPr>
                <w:rFonts w:ascii="Calibri Light" w:hAnsi="Calibri Light" w:cs="Calibri Light"/>
                <w:color w:val="000000"/>
                <w:sz w:val="21"/>
                <w:szCs w:val="21"/>
              </w:rPr>
              <w:t>Callender</w:t>
            </w:r>
            <w:proofErr w:type="spellEnd"/>
            <w:r w:rsidRPr="004D31D3">
              <w:rPr>
                <w:rFonts w:ascii="Calibri Light" w:hAnsi="Calibri Light" w:cs="Calibri Light"/>
                <w:color w:val="000000"/>
                <w:sz w:val="21"/>
                <w:szCs w:val="21"/>
              </w:rPr>
              <w:t xml:space="preserve"> beginning next week. You can find the link for the video on </w:t>
            </w:r>
            <w:proofErr w:type="spellStart"/>
            <w:r w:rsidRPr="004D31D3">
              <w:rPr>
                <w:rFonts w:ascii="Calibri Light" w:hAnsi="Calibri Light" w:cs="Calibri Light"/>
                <w:color w:val="000000"/>
                <w:sz w:val="21"/>
                <w:szCs w:val="21"/>
              </w:rPr>
              <w:t>iUTMB</w:t>
            </w:r>
            <w:proofErr w:type="spellEnd"/>
            <w:r w:rsidR="00000EF4">
              <w:rPr>
                <w:rFonts w:ascii="Calibri Light" w:hAnsi="Calibri Light" w:cs="Calibri Light"/>
                <w:color w:val="000000"/>
                <w:sz w:val="21"/>
                <w:szCs w:val="21"/>
              </w:rPr>
              <w:t>, and it</w:t>
            </w:r>
            <w:r w:rsidRPr="004D31D3">
              <w:rPr>
                <w:rFonts w:ascii="Calibri Light" w:hAnsi="Calibri Light" w:cs="Calibri Light"/>
                <w:color w:val="000000"/>
                <w:sz w:val="21"/>
                <w:szCs w:val="21"/>
              </w:rPr>
              <w:t xml:space="preserve"> will also be published in subsequent issues of Weekly Relay Notes.</w:t>
            </w:r>
          </w:p>
          <w:p w14:paraId="60BFFA97" w14:textId="77777777" w:rsidR="00C92139" w:rsidRDefault="00C92139" w:rsidP="009B5418">
            <w:pPr>
              <w:rPr>
                <w:rFonts w:ascii="Calibri" w:hAnsi="Calibri" w:cs="Calibri"/>
                <w:color w:val="000000"/>
              </w:rPr>
            </w:pPr>
          </w:p>
          <w:p w14:paraId="3FFD67D2" w14:textId="7AF6A8E1" w:rsidR="003F4993" w:rsidRPr="005B36AD" w:rsidRDefault="003F4993" w:rsidP="003F4993">
            <w:pPr>
              <w:rPr>
                <w:rFonts w:ascii="Calibri" w:hAnsi="Calibri" w:cs="Arial"/>
                <w:b/>
                <w:color w:val="000000"/>
                <w:szCs w:val="20"/>
              </w:rPr>
            </w:pPr>
            <w:r>
              <w:rPr>
                <w:rFonts w:ascii="Calibri" w:hAnsi="Calibri" w:cs="Arial"/>
                <w:b/>
                <w:color w:val="000000"/>
                <w:szCs w:val="20"/>
              </w:rPr>
              <w:t>Sealy Institute for Vaccine Sciences re-designated by the World Health Organization</w:t>
            </w:r>
            <w:r w:rsidRPr="005B36AD">
              <w:rPr>
                <w:rFonts w:ascii="Calibri" w:hAnsi="Calibri" w:cs="Arial"/>
                <w:b/>
                <w:color w:val="000000"/>
                <w:szCs w:val="20"/>
              </w:rPr>
              <w:t>:</w:t>
            </w:r>
          </w:p>
          <w:p w14:paraId="4A2DC38A" w14:textId="77777777" w:rsidR="003F4993" w:rsidRPr="003F4993" w:rsidRDefault="003F4993" w:rsidP="003F4993">
            <w:pPr>
              <w:rPr>
                <w:rFonts w:ascii="Calibri Light" w:hAnsi="Calibri Light" w:cs="Calibri Light"/>
                <w:sz w:val="21"/>
                <w:szCs w:val="21"/>
              </w:rPr>
            </w:pPr>
            <w:r w:rsidRPr="003F4993">
              <w:rPr>
                <w:rFonts w:ascii="Calibri Light" w:hAnsi="Calibri Light" w:cs="Calibri Light"/>
                <w:color w:val="000000"/>
                <w:sz w:val="21"/>
                <w:szCs w:val="21"/>
              </w:rPr>
              <w:t>UTMB’s Sealy Institute for Vaccine Sciences (SIVS) has been re-designated as a Pan American Health Organization/World Health Organization Collaborating Center for Vaccine Research, Evaluation and Training on Emerging Infectious Diseases. Dr. Allan Barrett serves as the director of the institute;</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the designation is effective through April 2022. SIVS, supported by</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The Sealy &amp; Smith Foundation and approved by The University of Texas System, funds and further guides the development of preventive and therapeutic vaccines at UTMB.</w:t>
            </w:r>
          </w:p>
          <w:p w14:paraId="33D5B003" w14:textId="2F658AB1" w:rsidR="003F4993" w:rsidRPr="009B5418" w:rsidRDefault="003F4993" w:rsidP="009B5418">
            <w:pPr>
              <w:rPr>
                <w:rFonts w:ascii="Calibri" w:hAnsi="Calibri" w:cs="Calibri"/>
                <w:color w:val="000000"/>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5E7C7F" w14:paraId="37678722" w14:textId="77777777" w:rsidTr="00974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right w:val="single" w:sz="4" w:space="0" w:color="auto"/>
            </w:tcBorders>
          </w:tcPr>
          <w:p w14:paraId="153BE9AB" w14:textId="77777777" w:rsidR="005E7C7F" w:rsidRDefault="005E7C7F" w:rsidP="005E7C7F">
            <w:pPr>
              <w:rPr>
                <w:rStyle w:val="Hyperlink"/>
                <w:rFonts w:ascii="Calibri Light" w:hAnsi="Calibri Light" w:cs="Calibri Light"/>
                <w:color w:val="000000"/>
                <w:sz w:val="21"/>
                <w:szCs w:val="21"/>
                <w:u w:val="none"/>
                <w:shd w:val="clear" w:color="auto" w:fill="FFFFFF"/>
              </w:rPr>
            </w:pPr>
          </w:p>
          <w:p w14:paraId="6C41A667" w14:textId="65EEAA5A" w:rsidR="009B5418" w:rsidRPr="005B36AD" w:rsidRDefault="003F4993" w:rsidP="009B5418">
            <w:pPr>
              <w:rPr>
                <w:rFonts w:ascii="Calibri" w:hAnsi="Calibri" w:cs="Arial"/>
                <w:b/>
                <w:color w:val="000000"/>
                <w:szCs w:val="20"/>
              </w:rPr>
            </w:pPr>
            <w:r>
              <w:rPr>
                <w:rFonts w:ascii="Calibri" w:hAnsi="Calibri" w:cs="Arial"/>
                <w:b/>
                <w:color w:val="000000"/>
                <w:szCs w:val="20"/>
              </w:rPr>
              <w:t>Retail food service Memorial Day holiday hours</w:t>
            </w:r>
            <w:r w:rsidR="009B5418" w:rsidRPr="005B36AD">
              <w:rPr>
                <w:rFonts w:ascii="Calibri" w:hAnsi="Calibri" w:cs="Arial"/>
                <w:b/>
                <w:color w:val="000000"/>
                <w:szCs w:val="20"/>
              </w:rPr>
              <w:t>:</w:t>
            </w:r>
          </w:p>
          <w:p w14:paraId="6F527433" w14:textId="77777777" w:rsidR="003F4993" w:rsidRPr="003F4993" w:rsidRDefault="003F4993" w:rsidP="003F4993">
            <w:pPr>
              <w:rPr>
                <w:rFonts w:ascii="Calibri Light" w:hAnsi="Calibri Light" w:cs="Calibri Light"/>
                <w:color w:val="000000"/>
                <w:sz w:val="21"/>
                <w:szCs w:val="21"/>
              </w:rPr>
            </w:pPr>
            <w:r w:rsidRPr="003F4993">
              <w:rPr>
                <w:rFonts w:ascii="Calibri Light" w:hAnsi="Calibri Light" w:cs="Calibri Light"/>
                <w:color w:val="000000"/>
                <w:sz w:val="21"/>
                <w:szCs w:val="21"/>
              </w:rPr>
              <w:t>The holiday hours for retail food service vendors</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on May 28</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are as follows:</w:t>
            </w:r>
          </w:p>
          <w:p w14:paraId="4940B2B3" w14:textId="52A880DD" w:rsidR="003F4993" w:rsidRPr="003F4993" w:rsidRDefault="003F4993" w:rsidP="003F4993">
            <w:pPr>
              <w:rPr>
                <w:rFonts w:ascii="Calibri Light" w:hAnsi="Calibri Light" w:cs="Calibri Light"/>
                <w:color w:val="000000"/>
                <w:sz w:val="21"/>
                <w:szCs w:val="21"/>
              </w:rPr>
            </w:pPr>
          </w:p>
          <w:p w14:paraId="521465B4" w14:textId="77777777" w:rsidR="003F4993" w:rsidRPr="003F4993" w:rsidRDefault="003F4993" w:rsidP="003F4993">
            <w:pPr>
              <w:rPr>
                <w:rFonts w:ascii="Calibri" w:hAnsi="Calibri" w:cs="Calibri"/>
                <w:b/>
                <w:color w:val="000000"/>
                <w:sz w:val="21"/>
                <w:szCs w:val="21"/>
              </w:rPr>
            </w:pPr>
            <w:r w:rsidRPr="003F4993">
              <w:rPr>
                <w:rFonts w:ascii="Calibri" w:hAnsi="Calibri" w:cs="Calibri"/>
                <w:b/>
                <w:bCs/>
                <w:color w:val="000000"/>
                <w:sz w:val="21"/>
                <w:szCs w:val="21"/>
              </w:rPr>
              <w:t>Galveston</w:t>
            </w:r>
          </w:p>
          <w:p w14:paraId="2DF74FEB" w14:textId="77777777" w:rsidR="003F4993" w:rsidRPr="003F4993" w:rsidRDefault="003F4993" w:rsidP="003F4993">
            <w:pPr>
              <w:ind w:left="360"/>
              <w:rPr>
                <w:rFonts w:ascii="Calibri Light" w:hAnsi="Calibri Light" w:cs="Calibri Light"/>
                <w:b/>
                <w:color w:val="000000"/>
                <w:sz w:val="21"/>
                <w:szCs w:val="21"/>
              </w:rPr>
            </w:pPr>
            <w:r w:rsidRPr="003F4993">
              <w:rPr>
                <w:rFonts w:ascii="Calibri Light" w:hAnsi="Calibri Light" w:cs="Calibri Light"/>
                <w:b/>
                <w:color w:val="000000"/>
                <w:sz w:val="21"/>
                <w:szCs w:val="21"/>
              </w:rPr>
              <w:t>John Sealy Hospital</w:t>
            </w:r>
          </w:p>
          <w:p w14:paraId="35CD8BF4" w14:textId="77777777" w:rsidR="003F4993" w:rsidRPr="003F4993" w:rsidRDefault="003F4993" w:rsidP="003F4993">
            <w:pPr>
              <w:pStyle w:val="ListParagraph"/>
              <w:numPr>
                <w:ilvl w:val="0"/>
                <w:numId w:val="44"/>
              </w:numPr>
              <w:rPr>
                <w:rFonts w:ascii="Calibri Light" w:hAnsi="Calibri Light" w:cs="Calibri Light"/>
                <w:color w:val="000000"/>
                <w:sz w:val="21"/>
                <w:szCs w:val="21"/>
              </w:rPr>
            </w:pPr>
            <w:r w:rsidRPr="003F4993">
              <w:rPr>
                <w:rFonts w:ascii="Calibri Light" w:hAnsi="Calibri Light" w:cs="Calibri Light"/>
                <w:color w:val="000000"/>
                <w:sz w:val="21"/>
                <w:szCs w:val="21"/>
              </w:rPr>
              <w:t>Subway will be open from 8</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a.m.</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to 11:30</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p.m.</w:t>
            </w:r>
          </w:p>
          <w:p w14:paraId="234CACC2" w14:textId="77777777" w:rsidR="003F4993" w:rsidRPr="003F4993" w:rsidRDefault="003F4993" w:rsidP="003F4993">
            <w:pPr>
              <w:pStyle w:val="ListParagraph"/>
              <w:numPr>
                <w:ilvl w:val="0"/>
                <w:numId w:val="44"/>
              </w:numPr>
              <w:rPr>
                <w:rFonts w:ascii="Calibri Light" w:hAnsi="Calibri Light" w:cs="Calibri Light"/>
                <w:color w:val="000000"/>
                <w:sz w:val="21"/>
                <w:szCs w:val="21"/>
              </w:rPr>
            </w:pPr>
            <w:r w:rsidRPr="003F4993">
              <w:rPr>
                <w:rFonts w:ascii="Calibri Light" w:hAnsi="Calibri Light" w:cs="Calibri Light"/>
                <w:color w:val="000000"/>
                <w:sz w:val="21"/>
                <w:szCs w:val="21"/>
              </w:rPr>
              <w:t>Chick-fil-A will be closed</w:t>
            </w:r>
          </w:p>
          <w:p w14:paraId="256482C4" w14:textId="744F23B3" w:rsidR="003F4993" w:rsidRPr="003F4993" w:rsidRDefault="003F4993" w:rsidP="003F4993">
            <w:pPr>
              <w:pStyle w:val="ListParagraph"/>
              <w:numPr>
                <w:ilvl w:val="0"/>
                <w:numId w:val="44"/>
              </w:numPr>
              <w:rPr>
                <w:rFonts w:ascii="Calibri Light" w:hAnsi="Calibri Light" w:cs="Calibri Light"/>
                <w:color w:val="000000"/>
                <w:sz w:val="21"/>
                <w:szCs w:val="21"/>
              </w:rPr>
            </w:pPr>
            <w:r w:rsidRPr="003F4993">
              <w:rPr>
                <w:rFonts w:ascii="Calibri Light" w:hAnsi="Calibri Light" w:cs="Calibri Light"/>
                <w:color w:val="000000"/>
                <w:sz w:val="21"/>
                <w:szCs w:val="21"/>
              </w:rPr>
              <w:t>Café on the Court and Starbucks will be closed</w:t>
            </w:r>
          </w:p>
          <w:p w14:paraId="5DD0F15C" w14:textId="77777777" w:rsidR="003F4993" w:rsidRDefault="003F4993" w:rsidP="003F4993">
            <w:pPr>
              <w:ind w:left="360"/>
              <w:rPr>
                <w:rFonts w:ascii="Calibri Light" w:hAnsi="Calibri Light" w:cs="Calibri Light"/>
                <w:b/>
                <w:color w:val="000000"/>
                <w:sz w:val="21"/>
                <w:szCs w:val="21"/>
              </w:rPr>
            </w:pPr>
            <w:r w:rsidRPr="003F4993">
              <w:rPr>
                <w:rFonts w:ascii="Calibri Light" w:hAnsi="Calibri Light" w:cs="Calibri Light"/>
                <w:b/>
                <w:color w:val="000000"/>
                <w:sz w:val="21"/>
                <w:szCs w:val="21"/>
              </w:rPr>
              <w:t>Jennie Sealy Hospital</w:t>
            </w:r>
          </w:p>
          <w:p w14:paraId="52D7B728" w14:textId="77777777" w:rsidR="003F4993" w:rsidRPr="003F4993" w:rsidRDefault="003F4993" w:rsidP="003F4993">
            <w:pPr>
              <w:pStyle w:val="ListParagraph"/>
              <w:numPr>
                <w:ilvl w:val="0"/>
                <w:numId w:val="45"/>
              </w:numPr>
              <w:rPr>
                <w:rFonts w:ascii="Calibri Light" w:hAnsi="Calibri Light" w:cs="Calibri Light"/>
                <w:b/>
                <w:color w:val="000000"/>
                <w:sz w:val="21"/>
                <w:szCs w:val="21"/>
              </w:rPr>
            </w:pPr>
            <w:r w:rsidRPr="003F4993">
              <w:rPr>
                <w:rFonts w:ascii="Calibri Light" w:hAnsi="Calibri Light" w:cs="Calibri Light"/>
                <w:color w:val="000000"/>
                <w:sz w:val="21"/>
                <w:szCs w:val="21"/>
              </w:rPr>
              <w:t>Einstein Bros. Bagels will be open from 6:30 a.m.</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to 2</w:t>
            </w:r>
            <w:r w:rsidRPr="003F4993">
              <w:rPr>
                <w:rStyle w:val="apple-converted-space"/>
                <w:rFonts w:ascii="Calibri Light" w:hAnsi="Calibri Light" w:cs="Calibri Light"/>
                <w:color w:val="000000"/>
                <w:sz w:val="21"/>
                <w:szCs w:val="21"/>
              </w:rPr>
              <w:t> </w:t>
            </w:r>
            <w:r w:rsidRPr="003F4993">
              <w:rPr>
                <w:rFonts w:ascii="Calibri Light" w:hAnsi="Calibri Light" w:cs="Calibri Light"/>
                <w:color w:val="000000"/>
                <w:sz w:val="21"/>
                <w:szCs w:val="21"/>
              </w:rPr>
              <w:t>p.m.</w:t>
            </w:r>
          </w:p>
          <w:p w14:paraId="1EEC902E" w14:textId="4355B2D6" w:rsidR="003F4993" w:rsidRPr="003F4993" w:rsidRDefault="003F4993" w:rsidP="003F4993">
            <w:pPr>
              <w:pStyle w:val="ListParagraph"/>
              <w:numPr>
                <w:ilvl w:val="0"/>
                <w:numId w:val="45"/>
              </w:numPr>
              <w:rPr>
                <w:rFonts w:ascii="Calibri Light" w:hAnsi="Calibri Light" w:cs="Calibri Light"/>
                <w:color w:val="000000"/>
                <w:sz w:val="21"/>
                <w:szCs w:val="21"/>
              </w:rPr>
            </w:pPr>
            <w:r w:rsidRPr="003F4993">
              <w:rPr>
                <w:rFonts w:ascii="Calibri Light" w:hAnsi="Calibri Light" w:cs="Calibri Light"/>
                <w:color w:val="000000"/>
                <w:sz w:val="21"/>
                <w:szCs w:val="21"/>
              </w:rPr>
              <w:t>Hospital Lobby vending</w:t>
            </w:r>
            <w:r w:rsidR="00DE2A5E">
              <w:rPr>
                <w:rFonts w:ascii="Calibri Light" w:hAnsi="Calibri Light" w:cs="Calibri Light"/>
                <w:color w:val="000000"/>
                <w:sz w:val="21"/>
                <w:szCs w:val="21"/>
              </w:rPr>
              <w:t xml:space="preserve"> machines will remain open 24/7</w:t>
            </w:r>
          </w:p>
          <w:p w14:paraId="20439AFC" w14:textId="77777777" w:rsidR="003F4993" w:rsidRPr="003F4993" w:rsidRDefault="003F4993" w:rsidP="003F4993">
            <w:pPr>
              <w:ind w:left="360"/>
              <w:rPr>
                <w:rFonts w:ascii="Calibri Light" w:hAnsi="Calibri Light" w:cs="Calibri Light"/>
                <w:b/>
                <w:color w:val="000000"/>
                <w:sz w:val="21"/>
                <w:szCs w:val="21"/>
              </w:rPr>
            </w:pPr>
            <w:r w:rsidRPr="003F4993">
              <w:rPr>
                <w:rFonts w:ascii="Calibri Light" w:hAnsi="Calibri Light" w:cs="Calibri Light"/>
                <w:b/>
                <w:color w:val="000000"/>
                <w:sz w:val="21"/>
                <w:szCs w:val="21"/>
              </w:rPr>
              <w:t>Clinical Services Wing (CSW):</w:t>
            </w:r>
          </w:p>
          <w:p w14:paraId="4383D92D" w14:textId="1403DE15" w:rsidR="003F4993" w:rsidRPr="003F4993" w:rsidRDefault="003F4993" w:rsidP="003F4993">
            <w:pPr>
              <w:pStyle w:val="ListParagraph"/>
              <w:numPr>
                <w:ilvl w:val="0"/>
                <w:numId w:val="46"/>
              </w:numPr>
              <w:rPr>
                <w:rFonts w:ascii="Calibri Light" w:hAnsi="Calibri Light" w:cs="Calibri Light"/>
                <w:color w:val="000000"/>
                <w:sz w:val="21"/>
                <w:szCs w:val="21"/>
              </w:rPr>
            </w:pPr>
            <w:r w:rsidRPr="003F4993">
              <w:rPr>
                <w:rFonts w:ascii="Calibri Light" w:hAnsi="Calibri Light" w:cs="Calibri Light"/>
                <w:color w:val="000000"/>
                <w:sz w:val="21"/>
                <w:szCs w:val="21"/>
              </w:rPr>
              <w:t>Sixth Floor Staff Lounge vending machines will remain open 24/7</w:t>
            </w:r>
          </w:p>
          <w:p w14:paraId="1D0EDE7F" w14:textId="4ADCECF6" w:rsidR="003F4993" w:rsidRPr="003F4993" w:rsidRDefault="003F4993" w:rsidP="003F4993">
            <w:pPr>
              <w:pStyle w:val="ListParagraph"/>
              <w:numPr>
                <w:ilvl w:val="0"/>
                <w:numId w:val="46"/>
              </w:numPr>
              <w:rPr>
                <w:rFonts w:ascii="Calibri Light" w:hAnsi="Calibri Light" w:cs="Calibri Light"/>
                <w:color w:val="000000"/>
                <w:sz w:val="21"/>
                <w:szCs w:val="21"/>
              </w:rPr>
            </w:pPr>
            <w:r w:rsidRPr="003F4993">
              <w:rPr>
                <w:rFonts w:ascii="Calibri Light" w:hAnsi="Calibri Light" w:cs="Calibri Light"/>
                <w:color w:val="000000"/>
                <w:sz w:val="21"/>
                <w:szCs w:val="21"/>
              </w:rPr>
              <w:t>The Grab-N-Go Wall Mall inside the Sixth Floor Staff Lounge will be closed</w:t>
            </w:r>
          </w:p>
          <w:p w14:paraId="6A951F03" w14:textId="77777777" w:rsidR="003F4993" w:rsidRDefault="003F4993" w:rsidP="003F4993">
            <w:pPr>
              <w:ind w:left="360"/>
              <w:rPr>
                <w:rFonts w:ascii="Calibri Light" w:hAnsi="Calibri Light" w:cs="Calibri Light"/>
                <w:b/>
                <w:color w:val="000000"/>
                <w:sz w:val="21"/>
                <w:szCs w:val="21"/>
              </w:rPr>
            </w:pPr>
            <w:r w:rsidRPr="003F4993">
              <w:rPr>
                <w:rFonts w:ascii="Calibri Light" w:hAnsi="Calibri Light" w:cs="Calibri Light"/>
                <w:b/>
                <w:color w:val="000000"/>
                <w:sz w:val="21"/>
                <w:szCs w:val="21"/>
              </w:rPr>
              <w:t>Moody Medical Library:</w:t>
            </w:r>
          </w:p>
          <w:p w14:paraId="50EAB7BC" w14:textId="221C11F8" w:rsidR="003F4993" w:rsidRPr="003F4993" w:rsidRDefault="003F4993" w:rsidP="003F4993">
            <w:pPr>
              <w:pStyle w:val="ListParagraph"/>
              <w:numPr>
                <w:ilvl w:val="0"/>
                <w:numId w:val="47"/>
              </w:numPr>
              <w:rPr>
                <w:rFonts w:ascii="Calibri Light" w:hAnsi="Calibri Light" w:cs="Calibri Light"/>
                <w:color w:val="000000"/>
                <w:sz w:val="21"/>
                <w:szCs w:val="21"/>
              </w:rPr>
            </w:pPr>
            <w:r w:rsidRPr="003F4993">
              <w:rPr>
                <w:rFonts w:ascii="Calibri Light" w:hAnsi="Calibri Light" w:cs="Calibri Light"/>
                <w:color w:val="000000"/>
                <w:sz w:val="21"/>
                <w:szCs w:val="21"/>
              </w:rPr>
              <w:t>Starbucks will be closed</w:t>
            </w:r>
          </w:p>
          <w:p w14:paraId="1220D301" w14:textId="57977D8A" w:rsidR="003F4993" w:rsidRPr="003F4993" w:rsidRDefault="003F4993" w:rsidP="003F4993">
            <w:pPr>
              <w:ind w:left="360"/>
              <w:rPr>
                <w:rFonts w:ascii="Calibri Light" w:hAnsi="Calibri Light" w:cs="Calibri Light"/>
                <w:b/>
                <w:color w:val="000000"/>
                <w:sz w:val="21"/>
                <w:szCs w:val="21"/>
              </w:rPr>
            </w:pPr>
            <w:r w:rsidRPr="003F4993">
              <w:rPr>
                <w:rFonts w:ascii="Calibri Light" w:hAnsi="Calibri Light" w:cs="Calibri Light"/>
                <w:b/>
                <w:color w:val="000000"/>
                <w:sz w:val="21"/>
                <w:szCs w:val="21"/>
              </w:rPr>
              <w:t xml:space="preserve">Lee </w:t>
            </w:r>
            <w:proofErr w:type="spellStart"/>
            <w:r w:rsidRPr="003F4993">
              <w:rPr>
                <w:rFonts w:ascii="Calibri Light" w:hAnsi="Calibri Light" w:cs="Calibri Light"/>
                <w:b/>
                <w:color w:val="000000"/>
                <w:sz w:val="21"/>
                <w:szCs w:val="21"/>
              </w:rPr>
              <w:t>Hage</w:t>
            </w:r>
            <w:proofErr w:type="spellEnd"/>
            <w:r w:rsidRPr="003F4993">
              <w:rPr>
                <w:rFonts w:ascii="Calibri Light" w:hAnsi="Calibri Light" w:cs="Calibri Light"/>
                <w:b/>
                <w:color w:val="000000"/>
                <w:sz w:val="21"/>
                <w:szCs w:val="21"/>
              </w:rPr>
              <w:t xml:space="preserve"> </w:t>
            </w:r>
            <w:proofErr w:type="spellStart"/>
            <w:r w:rsidRPr="003F4993">
              <w:rPr>
                <w:rFonts w:ascii="Calibri Light" w:hAnsi="Calibri Light" w:cs="Calibri Light"/>
                <w:b/>
                <w:color w:val="000000"/>
                <w:sz w:val="21"/>
                <w:szCs w:val="21"/>
              </w:rPr>
              <w:t>Jamail</w:t>
            </w:r>
            <w:proofErr w:type="spellEnd"/>
            <w:r w:rsidRPr="003F4993">
              <w:rPr>
                <w:rFonts w:ascii="Calibri Light" w:hAnsi="Calibri Light" w:cs="Calibri Light"/>
                <w:b/>
                <w:color w:val="000000"/>
                <w:sz w:val="21"/>
                <w:szCs w:val="21"/>
              </w:rPr>
              <w:t xml:space="preserve"> Student Center:</w:t>
            </w:r>
          </w:p>
          <w:p w14:paraId="3B838AD0" w14:textId="68D94615" w:rsidR="003F4993" w:rsidRPr="003F4993" w:rsidRDefault="003F4993" w:rsidP="003F4993">
            <w:pPr>
              <w:pStyle w:val="ListParagraph"/>
              <w:numPr>
                <w:ilvl w:val="0"/>
                <w:numId w:val="47"/>
              </w:numPr>
              <w:rPr>
                <w:rFonts w:ascii="Calibri Light" w:hAnsi="Calibri Light" w:cs="Calibri Light"/>
                <w:color w:val="000000"/>
                <w:sz w:val="21"/>
                <w:szCs w:val="21"/>
              </w:rPr>
            </w:pPr>
            <w:r w:rsidRPr="003F4993">
              <w:rPr>
                <w:rFonts w:ascii="Calibri Light" w:hAnsi="Calibri Light" w:cs="Calibri Light"/>
                <w:color w:val="000000"/>
                <w:sz w:val="21"/>
                <w:szCs w:val="21"/>
              </w:rPr>
              <w:t>Joe’s Café will be closed</w:t>
            </w:r>
          </w:p>
          <w:p w14:paraId="5E900F8D" w14:textId="77777777" w:rsidR="003F4993" w:rsidRPr="003F4993" w:rsidRDefault="003F4993" w:rsidP="003F4993">
            <w:pPr>
              <w:ind w:left="1440" w:hanging="360"/>
              <w:rPr>
                <w:rFonts w:ascii="Calibri Light" w:hAnsi="Calibri Light" w:cs="Calibri Light"/>
                <w:color w:val="000000"/>
                <w:sz w:val="21"/>
                <w:szCs w:val="21"/>
              </w:rPr>
            </w:pPr>
          </w:p>
          <w:p w14:paraId="4071218F" w14:textId="77777777" w:rsidR="003F4993" w:rsidRPr="003F4993" w:rsidRDefault="003F4993" w:rsidP="003F4993">
            <w:pPr>
              <w:rPr>
                <w:rFonts w:ascii="Calibri" w:hAnsi="Calibri" w:cs="Calibri"/>
                <w:b/>
                <w:color w:val="000000"/>
                <w:sz w:val="21"/>
                <w:szCs w:val="21"/>
              </w:rPr>
            </w:pPr>
            <w:r w:rsidRPr="003F4993">
              <w:rPr>
                <w:rFonts w:ascii="Calibri" w:hAnsi="Calibri" w:cs="Calibri"/>
                <w:b/>
                <w:bCs/>
                <w:color w:val="000000"/>
                <w:sz w:val="21"/>
                <w:szCs w:val="21"/>
              </w:rPr>
              <w:t>League City Campus</w:t>
            </w:r>
          </w:p>
          <w:p w14:paraId="4F21362D" w14:textId="42C41D9F" w:rsidR="003F4993" w:rsidRPr="003F4993" w:rsidRDefault="003F4993" w:rsidP="003F4993">
            <w:pPr>
              <w:pStyle w:val="ListParagraph"/>
              <w:numPr>
                <w:ilvl w:val="0"/>
                <w:numId w:val="47"/>
              </w:numPr>
              <w:rPr>
                <w:rFonts w:ascii="Calibri Light" w:hAnsi="Calibri Light" w:cs="Calibri Light"/>
                <w:color w:val="000000"/>
                <w:sz w:val="21"/>
                <w:szCs w:val="21"/>
              </w:rPr>
            </w:pPr>
            <w:r w:rsidRPr="003F4993">
              <w:rPr>
                <w:rFonts w:ascii="Calibri Light" w:hAnsi="Calibri Light" w:cs="Calibri Light"/>
                <w:color w:val="000000"/>
                <w:sz w:val="21"/>
                <w:szCs w:val="21"/>
              </w:rPr>
              <w:t>Einstein Bros. Bagels will be closed</w:t>
            </w:r>
          </w:p>
          <w:p w14:paraId="48284446" w14:textId="78B144D5" w:rsidR="003F4993" w:rsidRPr="003F4993" w:rsidRDefault="003F4993" w:rsidP="003F4993">
            <w:pPr>
              <w:pStyle w:val="ListParagraph"/>
              <w:numPr>
                <w:ilvl w:val="0"/>
                <w:numId w:val="47"/>
              </w:numPr>
              <w:rPr>
                <w:rFonts w:ascii="Calibri Light" w:hAnsi="Calibri Light" w:cs="Calibri Light"/>
                <w:color w:val="000000"/>
                <w:sz w:val="21"/>
                <w:szCs w:val="21"/>
              </w:rPr>
            </w:pPr>
            <w:r w:rsidRPr="003F4993">
              <w:rPr>
                <w:rFonts w:ascii="Calibri Light" w:hAnsi="Calibri Light" w:cs="Calibri Light"/>
                <w:color w:val="000000"/>
                <w:sz w:val="21"/>
                <w:szCs w:val="21"/>
              </w:rPr>
              <w:t>Vending machines will remain open 24/7</w:t>
            </w:r>
          </w:p>
          <w:p w14:paraId="4BD008CC" w14:textId="77777777" w:rsidR="003F4993" w:rsidRPr="003F4993" w:rsidRDefault="003F4993" w:rsidP="003F4993">
            <w:pPr>
              <w:rPr>
                <w:rFonts w:ascii="Calibri Light" w:hAnsi="Calibri Light" w:cs="Calibri Light"/>
                <w:color w:val="000000"/>
                <w:sz w:val="21"/>
                <w:szCs w:val="21"/>
              </w:rPr>
            </w:pPr>
            <w:r w:rsidRPr="003F4993">
              <w:rPr>
                <w:rFonts w:ascii="Calibri Light" w:hAnsi="Calibri Light" w:cs="Calibri Light"/>
                <w:color w:val="000000"/>
                <w:sz w:val="21"/>
                <w:szCs w:val="21"/>
              </w:rPr>
              <w:t> </w:t>
            </w:r>
          </w:p>
          <w:p w14:paraId="06EE4C03" w14:textId="77777777" w:rsidR="003F4993" w:rsidRPr="003F4993" w:rsidRDefault="003F4993" w:rsidP="003F4993">
            <w:pPr>
              <w:rPr>
                <w:rFonts w:ascii="Calibri" w:hAnsi="Calibri" w:cs="Calibri"/>
                <w:b/>
                <w:color w:val="000000"/>
                <w:sz w:val="21"/>
                <w:szCs w:val="21"/>
              </w:rPr>
            </w:pPr>
            <w:r w:rsidRPr="003F4993">
              <w:rPr>
                <w:rFonts w:ascii="Calibri" w:hAnsi="Calibri" w:cs="Calibri"/>
                <w:b/>
                <w:bCs/>
                <w:color w:val="000000"/>
                <w:sz w:val="21"/>
                <w:szCs w:val="21"/>
              </w:rPr>
              <w:t>Angleton Danbury Campus</w:t>
            </w:r>
          </w:p>
          <w:p w14:paraId="7EE6B0A7" w14:textId="57916EA2" w:rsidR="003F4993" w:rsidRPr="003F4993" w:rsidRDefault="003F4993" w:rsidP="003F4993">
            <w:pPr>
              <w:pStyle w:val="ListParagraph"/>
              <w:numPr>
                <w:ilvl w:val="0"/>
                <w:numId w:val="48"/>
              </w:numPr>
              <w:rPr>
                <w:rFonts w:ascii="Calibri Light" w:hAnsi="Calibri Light" w:cs="Calibri Light"/>
                <w:sz w:val="21"/>
                <w:szCs w:val="21"/>
              </w:rPr>
            </w:pPr>
            <w:r w:rsidRPr="003F4993">
              <w:rPr>
                <w:rFonts w:ascii="Calibri Light" w:hAnsi="Calibri Light" w:cs="Calibri Light"/>
                <w:sz w:val="21"/>
                <w:szCs w:val="21"/>
              </w:rPr>
              <w:t>Bayou Café will remain open with regular business hours</w:t>
            </w:r>
          </w:p>
          <w:p w14:paraId="39743565" w14:textId="77777777" w:rsidR="00C92139" w:rsidRDefault="00C92139" w:rsidP="009B5418">
            <w:pPr>
              <w:rPr>
                <w:rFonts w:ascii="Calibri Light" w:hAnsi="Calibri Light" w:cs="Calibri Light"/>
                <w:color w:val="000000"/>
                <w:sz w:val="21"/>
                <w:szCs w:val="21"/>
              </w:rPr>
            </w:pPr>
          </w:p>
          <w:p w14:paraId="49804263" w14:textId="120C4F3A" w:rsidR="003F4993" w:rsidRPr="00D07586" w:rsidRDefault="003F4993" w:rsidP="003F4993">
            <w:pPr>
              <w:rPr>
                <w:rFonts w:ascii="Calibri" w:hAnsi="Calibri" w:cs="Arial"/>
                <w:b/>
                <w:color w:val="FF0000"/>
                <w:szCs w:val="20"/>
              </w:rPr>
            </w:pPr>
            <w:r>
              <w:rPr>
                <w:rFonts w:asciiTheme="majorHAnsi" w:hAnsiTheme="majorHAnsi"/>
                <w:b/>
                <w:color w:val="FF0000"/>
                <w:sz w:val="20"/>
                <w:szCs w:val="20"/>
              </w:rPr>
              <w:t>REMINDERS</w:t>
            </w:r>
          </w:p>
          <w:p w14:paraId="587FA754" w14:textId="77777777" w:rsidR="003F4993" w:rsidRDefault="003F4993" w:rsidP="003F4993">
            <w:pPr>
              <w:rPr>
                <w:rFonts w:asciiTheme="majorHAnsi" w:hAnsiTheme="majorHAnsi" w:cs="Arial"/>
                <w:b/>
                <w:color w:val="000000" w:themeColor="text1"/>
                <w:szCs w:val="20"/>
              </w:rPr>
            </w:pPr>
            <w:r>
              <w:rPr>
                <w:rFonts w:asciiTheme="majorHAnsi" w:hAnsiTheme="majorHAnsi" w:cs="Arial"/>
                <w:b/>
                <w:color w:val="000000" w:themeColor="text1"/>
                <w:szCs w:val="20"/>
              </w:rPr>
              <w:t>Emergency Classification and Acknowledgement Form deadline:</w:t>
            </w:r>
          </w:p>
          <w:p w14:paraId="78D42CD6" w14:textId="0A7DAAB2" w:rsidR="003F4993" w:rsidRPr="003F4993" w:rsidRDefault="003F4993" w:rsidP="003F4993">
            <w:pPr>
              <w:rPr>
                <w:rFonts w:ascii="Calibri Light" w:hAnsi="Calibri Light" w:cs="Calibri Light"/>
                <w:sz w:val="21"/>
                <w:szCs w:val="21"/>
              </w:rPr>
            </w:pPr>
            <w:r w:rsidRPr="003F4993">
              <w:rPr>
                <w:rFonts w:ascii="Calibri Light" w:hAnsi="Calibri Light" w:cs="Calibri Light"/>
                <w:sz w:val="21"/>
                <w:szCs w:val="21"/>
              </w:rPr>
              <w:t>The institutional deadline for employees to complete their </w:t>
            </w:r>
            <w:hyperlink r:id="rId19" w:history="1">
              <w:r w:rsidRPr="003D1116">
                <w:rPr>
                  <w:rStyle w:val="Hyperlink"/>
                  <w:rFonts w:ascii="Calibri Light" w:hAnsi="Calibri Light" w:cs="Calibri Light"/>
                  <w:color w:val="FF0000"/>
                  <w:sz w:val="21"/>
                  <w:szCs w:val="21"/>
                </w:rPr>
                <w:t>2018 Emergency Classification and Acknowledgement Form</w:t>
              </w:r>
            </w:hyperlink>
            <w:r w:rsidRPr="003F4993">
              <w:rPr>
                <w:rFonts w:ascii="Calibri Light" w:hAnsi="Calibri Light" w:cs="Calibri Light"/>
                <w:sz w:val="21"/>
                <w:szCs w:val="21"/>
              </w:rPr>
              <w:t> and to have </w:t>
            </w:r>
            <w:r w:rsidRPr="003F4993">
              <w:rPr>
                <w:rFonts w:ascii="Calibri Light" w:hAnsi="Calibri Light" w:cs="Calibri Light"/>
                <w:sz w:val="21"/>
                <w:szCs w:val="21"/>
              </w:rPr>
              <w:br/>
              <w:t>it approved by their supervisor or faculty advisor is May 31. As of May 23:</w:t>
            </w:r>
          </w:p>
          <w:p w14:paraId="7EC8F9C9" w14:textId="77777777" w:rsidR="003F4993" w:rsidRPr="003F4993" w:rsidRDefault="003F4993" w:rsidP="003F4993">
            <w:pPr>
              <w:pStyle w:val="ListParagraph"/>
              <w:numPr>
                <w:ilvl w:val="0"/>
                <w:numId w:val="48"/>
              </w:numPr>
              <w:rPr>
                <w:rFonts w:ascii="Calibri Light" w:hAnsi="Calibri Light" w:cs="Calibri Light"/>
                <w:sz w:val="21"/>
                <w:szCs w:val="21"/>
              </w:rPr>
            </w:pPr>
            <w:r w:rsidRPr="003F4993">
              <w:rPr>
                <w:rFonts w:ascii="Calibri Light" w:hAnsi="Calibri Light" w:cs="Calibri Light"/>
                <w:sz w:val="21"/>
                <w:szCs w:val="21"/>
              </w:rPr>
              <w:t>59 percent of the forms have been completed and approved</w:t>
            </w:r>
          </w:p>
          <w:p w14:paraId="7F239185" w14:textId="77777777" w:rsidR="003F4993" w:rsidRPr="003F4993" w:rsidRDefault="003F4993" w:rsidP="003F4993">
            <w:pPr>
              <w:pStyle w:val="ListParagraph"/>
              <w:numPr>
                <w:ilvl w:val="0"/>
                <w:numId w:val="48"/>
              </w:numPr>
              <w:rPr>
                <w:rFonts w:ascii="Calibri Light" w:hAnsi="Calibri Light" w:cs="Calibri Light"/>
                <w:sz w:val="21"/>
                <w:szCs w:val="21"/>
              </w:rPr>
            </w:pPr>
            <w:r w:rsidRPr="003F4993">
              <w:rPr>
                <w:rFonts w:ascii="Calibri Light" w:hAnsi="Calibri Light" w:cs="Calibri Light"/>
                <w:sz w:val="21"/>
                <w:szCs w:val="21"/>
              </w:rPr>
              <w:t>6 percent are pending manager approval</w:t>
            </w:r>
          </w:p>
          <w:p w14:paraId="1292A51D" w14:textId="77777777" w:rsidR="003F4993" w:rsidRPr="003F4993" w:rsidRDefault="003F4993" w:rsidP="003F4993">
            <w:pPr>
              <w:pStyle w:val="ListParagraph"/>
              <w:numPr>
                <w:ilvl w:val="0"/>
                <w:numId w:val="48"/>
              </w:numPr>
              <w:rPr>
                <w:rFonts w:ascii="Calibri Light" w:hAnsi="Calibri Light" w:cs="Calibri Light"/>
                <w:sz w:val="21"/>
                <w:szCs w:val="21"/>
              </w:rPr>
            </w:pPr>
            <w:r w:rsidRPr="003F4993">
              <w:rPr>
                <w:rFonts w:ascii="Calibri Light" w:hAnsi="Calibri Light" w:cs="Calibri Light"/>
                <w:sz w:val="21"/>
                <w:szCs w:val="21"/>
              </w:rPr>
              <w:t>35 percent have not yet been started by employees</w:t>
            </w:r>
          </w:p>
          <w:p w14:paraId="1ED4FE83" w14:textId="77777777" w:rsidR="003F4993" w:rsidRPr="003F4993" w:rsidRDefault="003F4993" w:rsidP="003F4993">
            <w:pPr>
              <w:rPr>
                <w:rFonts w:ascii="Calibri Light" w:hAnsi="Calibri Light" w:cs="Calibri Light"/>
                <w:sz w:val="21"/>
                <w:szCs w:val="21"/>
              </w:rPr>
            </w:pPr>
            <w:r w:rsidRPr="003F4993">
              <w:rPr>
                <w:rFonts w:ascii="Calibri Light" w:hAnsi="Calibri Light" w:cs="Calibri Light"/>
                <w:sz w:val="21"/>
                <w:szCs w:val="21"/>
              </w:rPr>
              <w:t>The form and departmental status reports are available at </w:t>
            </w:r>
            <w:hyperlink r:id="rId20" w:history="1">
              <w:r w:rsidRPr="003D1116">
                <w:rPr>
                  <w:rStyle w:val="Hyperlink"/>
                  <w:rFonts w:ascii="Calibri Light" w:hAnsi="Calibri Light" w:cs="Calibri Light"/>
                  <w:color w:val="FF0000"/>
                  <w:sz w:val="21"/>
                  <w:szCs w:val="21"/>
                </w:rPr>
                <w:t>https://hr.utmb.edu/relations/emergency/</w:t>
              </w:r>
            </w:hyperlink>
            <w:r w:rsidRPr="003F4993">
              <w:rPr>
                <w:rFonts w:ascii="Calibri Light" w:hAnsi="Calibri Light" w:cs="Calibri Light"/>
                <w:sz w:val="21"/>
                <w:szCs w:val="21"/>
              </w:rPr>
              <w:t>.</w:t>
            </w:r>
          </w:p>
          <w:p w14:paraId="3A31287A" w14:textId="77777777" w:rsidR="00C92139" w:rsidRDefault="00C92139" w:rsidP="009B5418">
            <w:pPr>
              <w:rPr>
                <w:rFonts w:ascii="Calibri Light" w:hAnsi="Calibri Light" w:cs="Calibri Light"/>
                <w:color w:val="000000"/>
                <w:sz w:val="21"/>
                <w:szCs w:val="21"/>
              </w:rPr>
            </w:pPr>
          </w:p>
          <w:p w14:paraId="40B7D60F" w14:textId="77777777" w:rsidR="00CA4EF1" w:rsidRDefault="00CA4EF1" w:rsidP="009B5418">
            <w:pPr>
              <w:rPr>
                <w:rFonts w:ascii="Calibri Light" w:hAnsi="Calibri Light" w:cs="Calibri Light"/>
                <w:color w:val="000000"/>
                <w:sz w:val="21"/>
                <w:szCs w:val="21"/>
              </w:rPr>
            </w:pPr>
          </w:p>
          <w:p w14:paraId="7A5BA05C" w14:textId="77777777" w:rsidR="00E743B4" w:rsidRDefault="00E743B4" w:rsidP="009B5418">
            <w:pPr>
              <w:rPr>
                <w:rFonts w:ascii="Calibri Light" w:hAnsi="Calibri Light" w:cs="Calibri Light"/>
                <w:sz w:val="21"/>
                <w:szCs w:val="21"/>
              </w:rPr>
            </w:pPr>
          </w:p>
          <w:p w14:paraId="01C87A4F" w14:textId="4BF47623" w:rsidR="00E743B4" w:rsidRPr="005D163A" w:rsidRDefault="00E743B4" w:rsidP="00E743B4">
            <w:pPr>
              <w:rPr>
                <w:rFonts w:asciiTheme="majorHAnsi" w:hAnsiTheme="majorHAnsi" w:cs="Arial"/>
                <w:b/>
                <w:color w:val="000000" w:themeColor="text1"/>
                <w:szCs w:val="20"/>
              </w:rPr>
            </w:pPr>
            <w:r>
              <w:rPr>
                <w:rFonts w:asciiTheme="majorHAnsi" w:hAnsiTheme="majorHAnsi"/>
                <w:noProof/>
                <w:sz w:val="20"/>
              </w:rPr>
              <w:lastRenderedPageBreak/>
              <w:drawing>
                <wp:anchor distT="0" distB="0" distL="114300" distR="114300" simplePos="0" relativeHeight="251823616" behindDoc="0" locked="0" layoutInCell="1" allowOverlap="1" wp14:anchorId="2311C4DF" wp14:editId="7BBA710E">
                  <wp:simplePos x="0" y="0"/>
                  <wp:positionH relativeFrom="column">
                    <wp:posOffset>-635</wp:posOffset>
                  </wp:positionH>
                  <wp:positionV relativeFrom="paragraph">
                    <wp:posOffset>1905</wp:posOffset>
                  </wp:positionV>
                  <wp:extent cx="229870" cy="1962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29870" cy="19621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w:t>
            </w:r>
            <w:r w:rsidR="00CD7A12">
              <w:rPr>
                <w:rFonts w:asciiTheme="majorHAnsi" w:hAnsiTheme="majorHAnsi" w:cs="Arial"/>
                <w:b/>
                <w:color w:val="000000" w:themeColor="text1"/>
                <w:szCs w:val="20"/>
              </w:rPr>
              <w:t>Survey Preparedness</w:t>
            </w:r>
            <w:r>
              <w:rPr>
                <w:rFonts w:asciiTheme="majorHAnsi" w:hAnsiTheme="majorHAnsi" w:cs="Arial"/>
                <w:b/>
                <w:color w:val="000000" w:themeColor="text1"/>
                <w:szCs w:val="20"/>
              </w:rPr>
              <w:t>—</w:t>
            </w:r>
            <w:proofErr w:type="spellStart"/>
            <w:r w:rsidR="00CD7A12">
              <w:rPr>
                <w:rFonts w:asciiTheme="majorHAnsi" w:hAnsiTheme="majorHAnsi" w:cs="Arial"/>
                <w:b/>
                <w:color w:val="000000" w:themeColor="text1"/>
                <w:szCs w:val="20"/>
              </w:rPr>
              <w:t>Hazcom</w:t>
            </w:r>
            <w:proofErr w:type="spellEnd"/>
            <w:r w:rsidR="00CD7A12">
              <w:rPr>
                <w:rFonts w:asciiTheme="majorHAnsi" w:hAnsiTheme="majorHAnsi" w:cs="Arial"/>
                <w:b/>
                <w:color w:val="000000" w:themeColor="text1"/>
                <w:szCs w:val="20"/>
              </w:rPr>
              <w:t xml:space="preserve"> Training</w:t>
            </w:r>
            <w:r>
              <w:rPr>
                <w:rFonts w:asciiTheme="majorHAnsi" w:hAnsiTheme="majorHAnsi" w:cs="Arial"/>
                <w:b/>
                <w:color w:val="000000" w:themeColor="text1"/>
                <w:szCs w:val="20"/>
              </w:rPr>
              <w:t>:</w:t>
            </w:r>
          </w:p>
          <w:p w14:paraId="6A99CBD5" w14:textId="77777777" w:rsidR="00CD7A12" w:rsidRPr="00CD7A12" w:rsidRDefault="00CD7A12" w:rsidP="00CD7A12">
            <w:pPr>
              <w:rPr>
                <w:rFonts w:ascii="Calibri Light" w:hAnsi="Calibri Light" w:cs="Calibri Light"/>
                <w:color w:val="000000"/>
                <w:sz w:val="21"/>
                <w:szCs w:val="21"/>
              </w:rPr>
            </w:pPr>
            <w:r w:rsidRPr="00CD7A12">
              <w:rPr>
                <w:rFonts w:ascii="Calibri Light" w:hAnsi="Calibri Light" w:cs="Calibri Light"/>
                <w:color w:val="000000"/>
                <w:sz w:val="21"/>
                <w:szCs w:val="21"/>
              </w:rPr>
              <w:t>The Joint Commission expects that employees who work with hazardous materials will be trained in advance to do so. UTMB health care employees receive Hazard Communication Act training, also known as “</w:t>
            </w:r>
            <w:proofErr w:type="spellStart"/>
            <w:r w:rsidRPr="00CD7A12">
              <w:rPr>
                <w:rFonts w:ascii="Calibri Light" w:hAnsi="Calibri Light" w:cs="Calibri Light"/>
                <w:color w:val="000000"/>
                <w:sz w:val="21"/>
                <w:szCs w:val="21"/>
              </w:rPr>
              <w:t>HazCom</w:t>
            </w:r>
            <w:proofErr w:type="spellEnd"/>
            <w:r w:rsidRPr="00CD7A12">
              <w:rPr>
                <w:rFonts w:ascii="Calibri Light" w:hAnsi="Calibri Light" w:cs="Calibri Light"/>
                <w:color w:val="000000"/>
                <w:sz w:val="21"/>
                <w:szCs w:val="21"/>
              </w:rPr>
              <w:t xml:space="preserve">” (Institutional Handbook of Operating Procedures Policy </w:t>
            </w:r>
            <w:proofErr w:type="gramStart"/>
            <w:r w:rsidRPr="00CD7A12">
              <w:rPr>
                <w:rFonts w:ascii="Calibri Light" w:hAnsi="Calibri Light" w:cs="Calibri Light"/>
                <w:color w:val="000000"/>
                <w:sz w:val="21"/>
                <w:szCs w:val="21"/>
              </w:rPr>
              <w:t>08.01.30 )</w:t>
            </w:r>
            <w:proofErr w:type="gramEnd"/>
            <w:r w:rsidRPr="00CD7A12">
              <w:rPr>
                <w:rFonts w:ascii="Calibri Light" w:hAnsi="Calibri Light" w:cs="Calibri Light"/>
                <w:color w:val="000000"/>
                <w:sz w:val="21"/>
                <w:szCs w:val="21"/>
              </w:rPr>
              <w:t>. These individuals should be conversant in the following topics for the chemicals they may handle:</w:t>
            </w:r>
          </w:p>
          <w:p w14:paraId="292D899D" w14:textId="77777777" w:rsidR="00CD7A12" w:rsidRPr="00CD7A12" w:rsidRDefault="00CD7A12" w:rsidP="00CD7A12">
            <w:pPr>
              <w:numPr>
                <w:ilvl w:val="0"/>
                <w:numId w:val="50"/>
              </w:numPr>
              <w:rPr>
                <w:rFonts w:ascii="Calibri Light" w:hAnsi="Calibri Light" w:cs="Calibri Light"/>
                <w:color w:val="000000"/>
                <w:sz w:val="21"/>
                <w:szCs w:val="21"/>
              </w:rPr>
            </w:pPr>
            <w:r w:rsidRPr="00CD7A12">
              <w:rPr>
                <w:rFonts w:ascii="Calibri Light" w:hAnsi="Calibri Light" w:cs="Calibri Light"/>
                <w:color w:val="000000"/>
                <w:sz w:val="21"/>
                <w:szCs w:val="21"/>
              </w:rPr>
              <w:t>The use of information provided on Safety Data Sheets (SDSs) and container labels (For a list of SDSs, visit </w:t>
            </w:r>
            <w:hyperlink r:id="rId21" w:history="1">
              <w:r w:rsidRPr="003D1116">
                <w:rPr>
                  <w:rStyle w:val="Hyperlink"/>
                  <w:rFonts w:ascii="Calibri Light" w:hAnsi="Calibri Light" w:cs="Calibri Light"/>
                  <w:color w:val="FF0000"/>
                  <w:sz w:val="21"/>
                  <w:szCs w:val="21"/>
                </w:rPr>
                <w:t>https://www.utmb.edu/eoc/home/sds/healthcare</w:t>
              </w:r>
            </w:hyperlink>
            <w:r w:rsidRPr="00CD7A12">
              <w:rPr>
                <w:rFonts w:ascii="Calibri Light" w:hAnsi="Calibri Light" w:cs="Calibri Light"/>
                <w:color w:val="000000"/>
                <w:sz w:val="21"/>
                <w:szCs w:val="21"/>
              </w:rPr>
              <w:t>)</w:t>
            </w:r>
          </w:p>
          <w:p w14:paraId="530520B4" w14:textId="77777777" w:rsidR="00CD7A12" w:rsidRPr="00CD7A12" w:rsidRDefault="00CD7A12" w:rsidP="00CD7A12">
            <w:pPr>
              <w:numPr>
                <w:ilvl w:val="0"/>
                <w:numId w:val="50"/>
              </w:numPr>
              <w:rPr>
                <w:rFonts w:ascii="Calibri Light" w:hAnsi="Calibri Light" w:cs="Calibri Light"/>
                <w:color w:val="000000"/>
                <w:sz w:val="21"/>
                <w:szCs w:val="21"/>
              </w:rPr>
            </w:pPr>
            <w:r w:rsidRPr="00CD7A12">
              <w:rPr>
                <w:rFonts w:ascii="Calibri Light" w:hAnsi="Calibri Light" w:cs="Calibri Light"/>
                <w:color w:val="000000"/>
                <w:sz w:val="21"/>
                <w:szCs w:val="21"/>
              </w:rPr>
              <w:t>The location of hazardous chemicals present in the work areas</w:t>
            </w:r>
          </w:p>
          <w:p w14:paraId="06C47CF9" w14:textId="77777777" w:rsidR="00CD7A12" w:rsidRPr="00CD7A12" w:rsidRDefault="00CD7A12" w:rsidP="00CD7A12">
            <w:pPr>
              <w:numPr>
                <w:ilvl w:val="0"/>
                <w:numId w:val="50"/>
              </w:numPr>
              <w:rPr>
                <w:rFonts w:ascii="Calibri Light" w:hAnsi="Calibri Light" w:cs="Calibri Light"/>
                <w:color w:val="000000"/>
                <w:sz w:val="21"/>
                <w:szCs w:val="21"/>
              </w:rPr>
            </w:pPr>
            <w:r w:rsidRPr="00CD7A12">
              <w:rPr>
                <w:rFonts w:ascii="Calibri Light" w:hAnsi="Calibri Light" w:cs="Calibri Light"/>
                <w:color w:val="000000"/>
                <w:sz w:val="21"/>
                <w:szCs w:val="21"/>
              </w:rPr>
              <w:t>The physical and health effects of exposure</w:t>
            </w:r>
          </w:p>
          <w:p w14:paraId="3AFB1F4B" w14:textId="77777777" w:rsidR="00CD7A12" w:rsidRPr="00CD7A12" w:rsidRDefault="00CD7A12" w:rsidP="00CD7A12">
            <w:pPr>
              <w:numPr>
                <w:ilvl w:val="0"/>
                <w:numId w:val="50"/>
              </w:numPr>
              <w:rPr>
                <w:rFonts w:ascii="Calibri Light" w:hAnsi="Calibri Light" w:cs="Calibri Light"/>
                <w:color w:val="000000"/>
                <w:sz w:val="21"/>
                <w:szCs w:val="21"/>
              </w:rPr>
            </w:pPr>
            <w:r w:rsidRPr="00CD7A12">
              <w:rPr>
                <w:rFonts w:ascii="Calibri Light" w:hAnsi="Calibri Light" w:cs="Calibri Light"/>
                <w:color w:val="000000"/>
                <w:sz w:val="21"/>
                <w:szCs w:val="21"/>
              </w:rPr>
              <w:t>Proper use of personal protective equipment (PPE)</w:t>
            </w:r>
          </w:p>
          <w:p w14:paraId="4EEC5AFC" w14:textId="77777777" w:rsidR="00CD7A12" w:rsidRPr="00CD7A12" w:rsidRDefault="00CD7A12" w:rsidP="00CD7A12">
            <w:pPr>
              <w:numPr>
                <w:ilvl w:val="0"/>
                <w:numId w:val="50"/>
              </w:numPr>
              <w:rPr>
                <w:rFonts w:ascii="Calibri Light" w:hAnsi="Calibri Light" w:cs="Calibri Light"/>
                <w:color w:val="000000"/>
                <w:sz w:val="21"/>
                <w:szCs w:val="21"/>
              </w:rPr>
            </w:pPr>
            <w:r w:rsidRPr="00CD7A12">
              <w:rPr>
                <w:rFonts w:ascii="Calibri Light" w:hAnsi="Calibri Light" w:cs="Calibri Light"/>
                <w:color w:val="000000"/>
                <w:sz w:val="21"/>
                <w:szCs w:val="21"/>
              </w:rPr>
              <w:t>Safe handling of hazardous chemicals</w:t>
            </w:r>
          </w:p>
          <w:p w14:paraId="5C6B4E1C" w14:textId="77777777" w:rsidR="00CD7A12" w:rsidRPr="00CD7A12" w:rsidRDefault="00CD7A12" w:rsidP="00CD7A12">
            <w:pPr>
              <w:numPr>
                <w:ilvl w:val="0"/>
                <w:numId w:val="50"/>
              </w:numPr>
              <w:rPr>
                <w:rFonts w:ascii="Calibri Light" w:hAnsi="Calibri Light" w:cs="Calibri Light"/>
                <w:color w:val="000000"/>
                <w:sz w:val="21"/>
                <w:szCs w:val="21"/>
              </w:rPr>
            </w:pPr>
            <w:r w:rsidRPr="00CD7A12">
              <w:rPr>
                <w:rFonts w:ascii="Calibri Light" w:hAnsi="Calibri Light" w:cs="Calibri Light"/>
                <w:color w:val="000000"/>
                <w:sz w:val="21"/>
                <w:szCs w:val="21"/>
              </w:rPr>
              <w:t>First aid treatment for exposure to hazardous chemicals</w:t>
            </w:r>
          </w:p>
          <w:p w14:paraId="1BA07CD6" w14:textId="77777777" w:rsidR="00CD7A12" w:rsidRPr="00CD7A12" w:rsidRDefault="00CD7A12" w:rsidP="00CD7A12">
            <w:pPr>
              <w:numPr>
                <w:ilvl w:val="0"/>
                <w:numId w:val="50"/>
              </w:numPr>
              <w:rPr>
                <w:rFonts w:ascii="Calibri Light" w:hAnsi="Calibri Light" w:cs="Calibri Light"/>
                <w:color w:val="000000"/>
                <w:sz w:val="21"/>
                <w:szCs w:val="21"/>
              </w:rPr>
            </w:pPr>
            <w:r w:rsidRPr="00CD7A12">
              <w:rPr>
                <w:rFonts w:ascii="Calibri Light" w:hAnsi="Calibri Light" w:cs="Calibri Light"/>
                <w:color w:val="000000"/>
                <w:sz w:val="21"/>
                <w:szCs w:val="21"/>
              </w:rPr>
              <w:t>How to clean up and dispose of hazardous chemicals</w:t>
            </w:r>
          </w:p>
          <w:p w14:paraId="376F40B2" w14:textId="54D2CD16" w:rsidR="00C92139" w:rsidRPr="00CD7A12" w:rsidRDefault="00CD7A12" w:rsidP="005E7C7F">
            <w:pPr>
              <w:rPr>
                <w:rFonts w:ascii="Calibri Light" w:hAnsi="Calibri Light" w:cs="Calibri Light"/>
                <w:color w:val="000000"/>
                <w:sz w:val="21"/>
                <w:szCs w:val="21"/>
              </w:rPr>
            </w:pPr>
            <w:r w:rsidRPr="00CD7A12">
              <w:rPr>
                <w:rFonts w:ascii="Calibri Light" w:hAnsi="Calibri Light" w:cs="Calibri Light"/>
                <w:color w:val="000000"/>
                <w:sz w:val="21"/>
                <w:szCs w:val="21"/>
              </w:rPr>
              <w:t>If a surveyor asks about a chemical you do NOT work with, state this and refer them to your supervisor. Anytime there is a new chemical or process introduced, or you are unclear about safety information, you should talk to your trainer/manager. Clinic and department managers and trainers have access to their department’s chemical inventory and department-specific training presentations in iSpace; hardcopies should be available for employee reference. If you don’t know who your trainer is, ask your manager. If your training or inventory information is incorrect or missing or if you have any questions, please contact Jim Stone at </w:t>
            </w:r>
            <w:hyperlink r:id="rId22" w:history="1">
              <w:r w:rsidRPr="003D1116">
                <w:rPr>
                  <w:rStyle w:val="Hyperlink"/>
                  <w:rFonts w:ascii="Calibri Light" w:hAnsi="Calibri Light" w:cs="Calibri Light"/>
                  <w:color w:val="FF0000"/>
                  <w:sz w:val="21"/>
                  <w:szCs w:val="21"/>
                </w:rPr>
                <w:t>jstone@utmb.edu</w:t>
              </w:r>
            </w:hyperlink>
            <w:r w:rsidRPr="003D1116">
              <w:rPr>
                <w:rFonts w:ascii="Calibri Light" w:hAnsi="Calibri Light" w:cs="Calibri Light"/>
                <w:color w:val="FF0000"/>
                <w:sz w:val="21"/>
                <w:szCs w:val="21"/>
              </w:rPr>
              <w:t>.</w:t>
            </w:r>
          </w:p>
          <w:p w14:paraId="4211AFBA" w14:textId="77777777" w:rsidR="00C92139" w:rsidRDefault="00C92139" w:rsidP="005E7C7F">
            <w:pPr>
              <w:rPr>
                <w:rFonts w:ascii="Calibri Light" w:hAnsi="Calibri Light" w:cs="Calibri Light"/>
                <w:sz w:val="21"/>
                <w:szCs w:val="21"/>
              </w:rPr>
            </w:pPr>
          </w:p>
          <w:p w14:paraId="3B8F3BDA" w14:textId="77777777" w:rsidR="00C92139" w:rsidRDefault="00C92139" w:rsidP="005E7C7F">
            <w:pPr>
              <w:rPr>
                <w:rFonts w:ascii="Calibri Light" w:hAnsi="Calibri Light" w:cs="Calibri Light"/>
                <w:sz w:val="21"/>
                <w:szCs w:val="21"/>
              </w:rPr>
            </w:pPr>
          </w:p>
          <w:p w14:paraId="00F7E667" w14:textId="77777777" w:rsidR="00C92139" w:rsidRDefault="00C92139" w:rsidP="005E7C7F">
            <w:pPr>
              <w:rPr>
                <w:rFonts w:ascii="Calibri Light" w:hAnsi="Calibri Light" w:cs="Calibri Light"/>
                <w:sz w:val="21"/>
                <w:szCs w:val="21"/>
              </w:rPr>
            </w:pPr>
          </w:p>
          <w:p w14:paraId="414EA67B" w14:textId="77777777" w:rsidR="00C92139" w:rsidRDefault="00C92139" w:rsidP="005E7C7F">
            <w:pPr>
              <w:rPr>
                <w:rFonts w:ascii="Calibri Light" w:hAnsi="Calibri Light" w:cs="Calibri Light"/>
                <w:sz w:val="21"/>
                <w:szCs w:val="21"/>
              </w:rPr>
            </w:pPr>
          </w:p>
          <w:p w14:paraId="015584D8" w14:textId="77777777" w:rsidR="00C92139" w:rsidRDefault="00C92139" w:rsidP="005E7C7F">
            <w:pPr>
              <w:rPr>
                <w:rFonts w:ascii="Calibri Light" w:hAnsi="Calibri Light" w:cs="Calibri Light"/>
                <w:sz w:val="21"/>
                <w:szCs w:val="21"/>
              </w:rPr>
            </w:pPr>
          </w:p>
          <w:p w14:paraId="56F0D81A" w14:textId="77777777" w:rsidR="00C92139" w:rsidRDefault="00C92139" w:rsidP="005E7C7F">
            <w:pPr>
              <w:rPr>
                <w:rFonts w:ascii="Calibri Light" w:hAnsi="Calibri Light" w:cs="Calibri Light"/>
                <w:sz w:val="21"/>
                <w:szCs w:val="21"/>
              </w:rPr>
            </w:pPr>
          </w:p>
          <w:p w14:paraId="5DB3D74C" w14:textId="77777777" w:rsidR="00C92139" w:rsidRDefault="00C92139" w:rsidP="005E7C7F">
            <w:pPr>
              <w:rPr>
                <w:rFonts w:ascii="Calibri Light" w:hAnsi="Calibri Light" w:cs="Calibri Light"/>
                <w:sz w:val="21"/>
                <w:szCs w:val="21"/>
              </w:rPr>
            </w:pPr>
          </w:p>
          <w:p w14:paraId="57575586" w14:textId="77777777" w:rsidR="00C92139" w:rsidRDefault="00C92139" w:rsidP="005E7C7F">
            <w:pPr>
              <w:rPr>
                <w:rFonts w:ascii="Calibri Light" w:hAnsi="Calibri Light" w:cs="Calibri Light"/>
                <w:sz w:val="21"/>
                <w:szCs w:val="21"/>
              </w:rPr>
            </w:pPr>
          </w:p>
          <w:p w14:paraId="4C78EA7E" w14:textId="77777777" w:rsidR="00C92139" w:rsidRDefault="00C92139" w:rsidP="005E7C7F">
            <w:pPr>
              <w:rPr>
                <w:rFonts w:ascii="Calibri Light" w:hAnsi="Calibri Light" w:cs="Calibri Light"/>
                <w:sz w:val="21"/>
                <w:szCs w:val="21"/>
              </w:rPr>
            </w:pPr>
          </w:p>
          <w:p w14:paraId="5C53A40F" w14:textId="77777777" w:rsidR="00C92139" w:rsidRDefault="00C92139" w:rsidP="005E7C7F">
            <w:pPr>
              <w:rPr>
                <w:rFonts w:ascii="Calibri Light" w:hAnsi="Calibri Light" w:cs="Calibri Light"/>
                <w:sz w:val="21"/>
                <w:szCs w:val="21"/>
              </w:rPr>
            </w:pPr>
          </w:p>
          <w:p w14:paraId="3612A653" w14:textId="77777777" w:rsidR="00CD7A12" w:rsidRDefault="00CD7A12" w:rsidP="005E7C7F">
            <w:pPr>
              <w:rPr>
                <w:rFonts w:ascii="Calibri Light" w:hAnsi="Calibri Light" w:cs="Calibri Light"/>
                <w:sz w:val="21"/>
                <w:szCs w:val="21"/>
              </w:rPr>
            </w:pPr>
          </w:p>
          <w:p w14:paraId="4722E02E" w14:textId="77777777" w:rsidR="00CD7A12" w:rsidRDefault="00CD7A12" w:rsidP="005E7C7F">
            <w:pPr>
              <w:rPr>
                <w:rFonts w:ascii="Calibri Light" w:hAnsi="Calibri Light" w:cs="Calibri Light"/>
                <w:sz w:val="21"/>
                <w:szCs w:val="21"/>
              </w:rPr>
            </w:pPr>
          </w:p>
          <w:p w14:paraId="0FC9CE1C" w14:textId="77777777" w:rsidR="00C92139" w:rsidRDefault="00C92139" w:rsidP="005E7C7F">
            <w:pPr>
              <w:rPr>
                <w:rFonts w:ascii="Calibri Light" w:hAnsi="Calibri Light" w:cs="Calibri Light"/>
                <w:sz w:val="21"/>
                <w:szCs w:val="21"/>
              </w:rPr>
            </w:pPr>
          </w:p>
          <w:p w14:paraId="4BF4C8E9" w14:textId="77777777" w:rsidR="00C92139" w:rsidRDefault="00C92139" w:rsidP="005E7C7F">
            <w:pPr>
              <w:rPr>
                <w:rFonts w:ascii="Calibri Light" w:hAnsi="Calibri Light" w:cs="Calibri Light"/>
                <w:sz w:val="21"/>
                <w:szCs w:val="21"/>
              </w:rPr>
            </w:pPr>
          </w:p>
          <w:p w14:paraId="08CC6A17" w14:textId="77777777" w:rsidR="00C92139" w:rsidRDefault="00C92139" w:rsidP="005E7C7F">
            <w:pPr>
              <w:rPr>
                <w:rFonts w:ascii="Calibri Light" w:hAnsi="Calibri Light" w:cs="Calibri Light"/>
                <w:sz w:val="21"/>
                <w:szCs w:val="21"/>
              </w:rPr>
            </w:pPr>
          </w:p>
          <w:p w14:paraId="250EA6DC" w14:textId="77777777" w:rsidR="00C92139" w:rsidRDefault="00C92139" w:rsidP="005E7C7F">
            <w:pPr>
              <w:rPr>
                <w:rFonts w:ascii="Calibri Light" w:hAnsi="Calibri Light" w:cs="Calibri Light"/>
                <w:sz w:val="21"/>
                <w:szCs w:val="21"/>
              </w:rPr>
            </w:pPr>
          </w:p>
          <w:p w14:paraId="3E2409BB" w14:textId="77777777" w:rsidR="00C92139" w:rsidRDefault="00C92139" w:rsidP="005E7C7F">
            <w:pPr>
              <w:rPr>
                <w:rFonts w:ascii="Calibri Light" w:hAnsi="Calibri Light" w:cs="Calibri Light"/>
                <w:sz w:val="21"/>
                <w:szCs w:val="21"/>
              </w:rPr>
            </w:pPr>
          </w:p>
          <w:p w14:paraId="0796338A" w14:textId="77777777" w:rsidR="00C92139" w:rsidRDefault="00C92139" w:rsidP="005E7C7F">
            <w:pPr>
              <w:rPr>
                <w:rFonts w:ascii="Calibri Light" w:hAnsi="Calibri Light" w:cs="Calibri Light"/>
                <w:sz w:val="21"/>
                <w:szCs w:val="21"/>
              </w:rPr>
            </w:pPr>
          </w:p>
          <w:p w14:paraId="397AB352" w14:textId="52253FD5" w:rsidR="00C92139" w:rsidRPr="000C13CE" w:rsidRDefault="00C92139" w:rsidP="005E7C7F">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6E839CB0" w14:textId="77777777" w:rsidR="00CA4EF1" w:rsidRDefault="00CA4EF1" w:rsidP="005E7C7F">
            <w:pPr>
              <w:rPr>
                <w:rFonts w:ascii="Calibri Light" w:hAnsi="Calibri Light" w:cs="Calibri Light"/>
                <w:color w:val="000000"/>
                <w:sz w:val="21"/>
                <w:szCs w:val="21"/>
              </w:rPr>
            </w:pPr>
          </w:p>
          <w:p w14:paraId="21DA62E4" w14:textId="7CFF8355" w:rsidR="003F4993" w:rsidRDefault="003F4993" w:rsidP="003F4993">
            <w:pPr>
              <w:rPr>
                <w:rFonts w:asciiTheme="majorHAnsi" w:hAnsiTheme="majorHAnsi" w:cs="Arial"/>
                <w:b/>
                <w:color w:val="000000" w:themeColor="text1"/>
                <w:szCs w:val="20"/>
              </w:rPr>
            </w:pPr>
            <w:r>
              <w:rPr>
                <w:rFonts w:asciiTheme="majorHAnsi" w:hAnsiTheme="majorHAnsi" w:cs="Arial"/>
                <w:b/>
                <w:color w:val="000000" w:themeColor="text1"/>
                <w:szCs w:val="20"/>
              </w:rPr>
              <w:t>PeopleSoft Financial Management System (FMS) new user interface:</w:t>
            </w:r>
          </w:p>
          <w:p w14:paraId="1C974690" w14:textId="77777777" w:rsidR="003F4993" w:rsidRDefault="003F4993" w:rsidP="003F4993">
            <w:pPr>
              <w:rPr>
                <w:rFonts w:ascii="Calibri Light" w:hAnsi="Calibri Light" w:cs="Calibri Light"/>
                <w:color w:val="000000"/>
                <w:sz w:val="21"/>
                <w:szCs w:val="21"/>
              </w:rPr>
            </w:pPr>
            <w:r w:rsidRPr="00BB1992">
              <w:rPr>
                <w:rFonts w:ascii="Calibri Light" w:hAnsi="Calibri Light" w:cs="Calibri Light"/>
                <w:color w:val="000000"/>
                <w:sz w:val="21"/>
                <w:szCs w:val="21"/>
              </w:rPr>
              <w:t>In February, UTMB successfully completed a PeopleSoft FMS system upgrade to version 9.2. It is now time to implement a new, modern and responsive FMS User Interface that will further enhance our financial management functions using various computer, tablet or smart phone devices. The system is scheduled for a brief outage from 11 p.m. May 25 until midnight May 26.</w:t>
            </w:r>
            <w:r w:rsidRPr="00BB1992">
              <w:rPr>
                <w:rStyle w:val="apple-converted-space"/>
                <w:rFonts w:ascii="Calibri Light" w:hAnsi="Calibri Light" w:cs="Calibri Light"/>
                <w:color w:val="595959"/>
                <w:sz w:val="21"/>
                <w:szCs w:val="21"/>
              </w:rPr>
              <w:t> </w:t>
            </w:r>
            <w:r w:rsidRPr="00BB1992">
              <w:rPr>
                <w:rStyle w:val="Strong"/>
                <w:rFonts w:ascii="Calibri Light" w:hAnsi="Calibri Light" w:cs="Calibri Light"/>
                <w:color w:val="595959"/>
                <w:sz w:val="21"/>
                <w:szCs w:val="21"/>
              </w:rPr>
              <w:t>U</w:t>
            </w:r>
            <w:r w:rsidRPr="00BB1992">
              <w:rPr>
                <w:rFonts w:ascii="Calibri Light" w:hAnsi="Calibri Light" w:cs="Calibri Light"/>
                <w:color w:val="000000"/>
                <w:sz w:val="21"/>
                <w:szCs w:val="21"/>
              </w:rPr>
              <w:t>sers will not be able to access the FMS eProcurement, Travel &amp; Expense Reimbursements, Grants, Asset Management or UTMB’s General Ledger during the outage. For more information on the look and feel of the new user interface, visit the</w:t>
            </w:r>
            <w:r w:rsidRPr="00BB1992">
              <w:rPr>
                <w:rStyle w:val="apple-converted-space"/>
                <w:rFonts w:ascii="Calibri Light" w:hAnsi="Calibri Light" w:cs="Calibri Light"/>
                <w:color w:val="000000"/>
                <w:sz w:val="21"/>
                <w:szCs w:val="21"/>
              </w:rPr>
              <w:t> </w:t>
            </w:r>
            <w:hyperlink r:id="rId23" w:history="1">
              <w:r w:rsidRPr="003D1116">
                <w:rPr>
                  <w:rStyle w:val="Hyperlink"/>
                  <w:rFonts w:ascii="Calibri Light" w:hAnsi="Calibri Light" w:cs="Calibri Light"/>
                  <w:color w:val="FF0000"/>
                  <w:sz w:val="21"/>
                  <w:szCs w:val="21"/>
                </w:rPr>
                <w:t>PeopleSoft FMS User Interface Job Aid</w:t>
              </w:r>
            </w:hyperlink>
            <w:r w:rsidRPr="003D1116">
              <w:rPr>
                <w:rStyle w:val="apple-converted-space"/>
                <w:rFonts w:ascii="Calibri Light" w:hAnsi="Calibri Light" w:cs="Calibri Light"/>
                <w:color w:val="FF0000"/>
                <w:sz w:val="21"/>
                <w:szCs w:val="21"/>
              </w:rPr>
              <w:t> </w:t>
            </w:r>
            <w:r w:rsidRPr="00BB1992">
              <w:rPr>
                <w:rFonts w:ascii="Calibri Light" w:hAnsi="Calibri Light" w:cs="Calibri Light"/>
                <w:color w:val="000000"/>
                <w:sz w:val="21"/>
                <w:szCs w:val="21"/>
              </w:rPr>
              <w:t>or contact the UTMB Service Desk at (409) 772-5200.</w:t>
            </w:r>
          </w:p>
          <w:p w14:paraId="683C52E0" w14:textId="77777777" w:rsidR="00BB1992" w:rsidRDefault="00BB1992" w:rsidP="003F4993">
            <w:pPr>
              <w:rPr>
                <w:rFonts w:ascii="Calibri Light" w:hAnsi="Calibri Light" w:cs="Calibri Light"/>
                <w:color w:val="000000"/>
                <w:sz w:val="21"/>
                <w:szCs w:val="21"/>
              </w:rPr>
            </w:pPr>
          </w:p>
          <w:p w14:paraId="6D610926" w14:textId="31408CE0" w:rsidR="00BB1992" w:rsidRDefault="00BB1992" w:rsidP="00BB1992">
            <w:pPr>
              <w:rPr>
                <w:rFonts w:asciiTheme="majorHAnsi" w:hAnsiTheme="majorHAnsi" w:cs="Arial"/>
                <w:b/>
                <w:color w:val="000000" w:themeColor="text1"/>
                <w:szCs w:val="20"/>
              </w:rPr>
            </w:pPr>
            <w:r>
              <w:rPr>
                <w:rFonts w:asciiTheme="majorHAnsi" w:hAnsiTheme="majorHAnsi" w:cs="Arial"/>
                <w:b/>
                <w:color w:val="000000" w:themeColor="text1"/>
                <w:szCs w:val="20"/>
              </w:rPr>
              <w:t>My Road Ahead:</w:t>
            </w:r>
          </w:p>
          <w:p w14:paraId="1776854D" w14:textId="19ED7BD0" w:rsidR="00E743B4" w:rsidRPr="00BB1992" w:rsidRDefault="00BB1992" w:rsidP="005E7C7F">
            <w:pPr>
              <w:rPr>
                <w:rFonts w:ascii="Calibri Light" w:hAnsi="Calibri Light" w:cs="Calibri Light"/>
                <w:sz w:val="21"/>
                <w:szCs w:val="21"/>
              </w:rPr>
            </w:pPr>
            <w:r w:rsidRPr="00BB1992">
              <w:rPr>
                <w:rFonts w:ascii="Calibri Light" w:hAnsi="Calibri Light" w:cs="Calibri Light"/>
                <w:color w:val="000000"/>
                <w:sz w:val="21"/>
                <w:szCs w:val="21"/>
              </w:rPr>
              <w:t>The institutional deadline for completing the second activity related to your FY18 My Road Ahead development plan is May 31. For questions or guidance with your development plan, please talk with your supervisor.</w:t>
            </w:r>
            <w:r w:rsidRPr="00BB1992">
              <w:rPr>
                <w:rStyle w:val="apple-converted-space"/>
                <w:rFonts w:ascii="Calibri Light" w:hAnsi="Calibri Light" w:cs="Calibri Light"/>
                <w:color w:val="000000"/>
                <w:sz w:val="21"/>
                <w:szCs w:val="21"/>
              </w:rPr>
              <w:t> </w:t>
            </w:r>
            <w:r w:rsidRPr="00BB1992">
              <w:rPr>
                <w:rFonts w:ascii="Calibri Light" w:hAnsi="Calibri Light" w:cs="Calibri Light"/>
                <w:color w:val="000000"/>
                <w:sz w:val="21"/>
                <w:szCs w:val="21"/>
              </w:rPr>
              <w:t>(Note: Faculty and staff in the Academic Enterprise have until Aug. 31 to complete all My Road Ahead activities.)</w:t>
            </w:r>
          </w:p>
          <w:p w14:paraId="313CF9C4" w14:textId="77777777" w:rsidR="00C92139" w:rsidRDefault="00C92139" w:rsidP="00E743B4">
            <w:pPr>
              <w:rPr>
                <w:rFonts w:ascii="Calibri Light" w:hAnsi="Calibri Light" w:cs="Calibri Light"/>
                <w:color w:val="292929"/>
                <w:sz w:val="21"/>
                <w:szCs w:val="21"/>
              </w:rPr>
            </w:pPr>
          </w:p>
          <w:p w14:paraId="0B46AEA5" w14:textId="79A66B99" w:rsidR="00C92139" w:rsidRPr="005D163A" w:rsidRDefault="00C92139" w:rsidP="00C92139">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5664" behindDoc="0" locked="0" layoutInCell="1" allowOverlap="1" wp14:anchorId="6239A1A2" wp14:editId="57FABB70">
                  <wp:simplePos x="0" y="0"/>
                  <wp:positionH relativeFrom="column">
                    <wp:posOffset>-5080</wp:posOffset>
                  </wp:positionH>
                  <wp:positionV relativeFrom="paragraph">
                    <wp:posOffset>3810</wp:posOffset>
                  </wp:positionV>
                  <wp:extent cx="230345" cy="1963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r w:rsidR="00CD7A12">
              <w:rPr>
                <w:rFonts w:asciiTheme="majorHAnsi" w:hAnsiTheme="majorHAnsi" w:cs="Arial"/>
                <w:b/>
                <w:color w:val="000000" w:themeColor="text1"/>
                <w:szCs w:val="20"/>
              </w:rPr>
              <w:t>Epic 2017 Upgrade goes live June 2</w:t>
            </w:r>
            <w:r>
              <w:rPr>
                <w:rFonts w:asciiTheme="majorHAnsi" w:hAnsiTheme="majorHAnsi" w:cs="Arial"/>
                <w:b/>
                <w:color w:val="000000" w:themeColor="text1"/>
                <w:szCs w:val="20"/>
              </w:rPr>
              <w:t>:</w:t>
            </w:r>
          </w:p>
          <w:p w14:paraId="475F04A7" w14:textId="77777777" w:rsidR="00CD7A12" w:rsidRPr="00CD7A12" w:rsidRDefault="00CD7A12" w:rsidP="00CD7A12">
            <w:pPr>
              <w:rPr>
                <w:rFonts w:ascii="Calibri Light" w:hAnsi="Calibri Light" w:cs="Calibri Light"/>
                <w:sz w:val="21"/>
                <w:szCs w:val="21"/>
              </w:rPr>
            </w:pPr>
            <w:r w:rsidRPr="00CD7A12">
              <w:rPr>
                <w:rFonts w:ascii="Calibri Light" w:hAnsi="Calibri Light" w:cs="Calibri Light"/>
                <w:color w:val="000000"/>
                <w:sz w:val="21"/>
                <w:szCs w:val="21"/>
              </w:rPr>
              <w:t>The go-live, which will introduce a variety of new functionality to the Epic electronic medical record system, coincides with the full go-live of Radiant, Epic’s radiology module. For details and workflow bulletins, please visit</w:t>
            </w:r>
            <w:r w:rsidRPr="003D1116">
              <w:rPr>
                <w:rFonts w:ascii="Calibri Light" w:hAnsi="Calibri Light" w:cs="Calibri Light"/>
                <w:color w:val="FF0000"/>
                <w:sz w:val="21"/>
                <w:szCs w:val="21"/>
              </w:rPr>
              <w:t> </w:t>
            </w:r>
            <w:hyperlink r:id="rId24" w:history="1">
              <w:r w:rsidRPr="003D1116">
                <w:rPr>
                  <w:rStyle w:val="Hyperlink"/>
                  <w:rFonts w:ascii="Calibri Light" w:hAnsi="Calibri Light" w:cs="Calibri Light"/>
                  <w:color w:val="FF0000"/>
                  <w:sz w:val="21"/>
                  <w:szCs w:val="21"/>
                </w:rPr>
                <w:t>http://intranet.utmb.edu/emr</w:t>
              </w:r>
            </w:hyperlink>
            <w:r w:rsidRPr="00CD7A12">
              <w:rPr>
                <w:rFonts w:ascii="Calibri Light" w:hAnsi="Calibri Light" w:cs="Calibri Light"/>
                <w:color w:val="000000"/>
                <w:sz w:val="21"/>
                <w:szCs w:val="21"/>
              </w:rPr>
              <w:t>.</w:t>
            </w:r>
          </w:p>
          <w:p w14:paraId="18380013" w14:textId="34A3EF6F" w:rsidR="00C92139" w:rsidRPr="00E743B4" w:rsidRDefault="00C92139" w:rsidP="00E743B4">
            <w:pPr>
              <w:rPr>
                <w:rFonts w:ascii="Calibri Light" w:hAnsi="Calibri Light" w:cs="Calibri Light"/>
                <w:sz w:val="21"/>
                <w:szCs w:val="21"/>
              </w:rPr>
            </w:pPr>
          </w:p>
        </w:tc>
      </w:tr>
      <w:tr w:rsidR="005E7C7F" w14:paraId="09FE0D10" w14:textId="77777777" w:rsidTr="005E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2"/>
        </w:trPr>
        <w:tc>
          <w:tcPr>
            <w:tcW w:w="5153" w:type="dxa"/>
            <w:gridSpan w:val="3"/>
            <w:vMerge/>
            <w:tcBorders>
              <w:left w:val="single" w:sz="8" w:space="0" w:color="auto"/>
              <w:right w:val="single" w:sz="4" w:space="0" w:color="auto"/>
            </w:tcBorders>
          </w:tcPr>
          <w:p w14:paraId="19B7FFF7" w14:textId="6CCC478E" w:rsidR="005E7C7F" w:rsidRDefault="005E7C7F" w:rsidP="005E7C7F">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5E7C7F" w:rsidRPr="003B33B9" w:rsidRDefault="005E7C7F" w:rsidP="005E7C7F">
            <w:pPr>
              <w:rPr>
                <w:rFonts w:ascii="Calibri Light" w:hAnsi="Calibri Light" w:cs="Calibri Light"/>
                <w:color w:val="000000"/>
                <w:sz w:val="21"/>
                <w:szCs w:val="21"/>
              </w:rPr>
            </w:pPr>
            <w:r>
              <w:rPr>
                <w:rFonts w:asciiTheme="majorHAnsi" w:hAnsiTheme="majorHAnsi"/>
                <w:b/>
                <w:color w:val="FF0000"/>
                <w:sz w:val="28"/>
              </w:rPr>
              <w:t>DID YOU KNOW?</w:t>
            </w:r>
          </w:p>
          <w:p w14:paraId="189533E7" w14:textId="4C8B1F2A" w:rsidR="007F3679" w:rsidRPr="007F3679" w:rsidRDefault="007F3679" w:rsidP="007F3679">
            <w:pPr>
              <w:rPr>
                <w:rFonts w:ascii="Calibri Light" w:hAnsi="Calibri Light" w:cs="Calibri Light"/>
                <w:sz w:val="21"/>
                <w:szCs w:val="21"/>
              </w:rPr>
            </w:pPr>
            <w:r w:rsidRPr="007F3679">
              <w:rPr>
                <w:rFonts w:ascii="Calibri Light" w:hAnsi="Calibri Light" w:cs="Calibri Light"/>
                <w:sz w:val="21"/>
                <w:szCs w:val="21"/>
              </w:rPr>
              <w:t>The response to the Santa Fe High School shooting on May 18 has once again demonstrated how the UTMB family and the communities we serve come together to help those in need during times of crisis. UTMB, along with the MD Anderson Cancer Center Blood Bank, organized blood drives to support victims of the tragic event, starting the morning of the incident and continuing into the following week. As of Wednesday afternoon, May 23, 303 units of blood</w:t>
            </w:r>
            <w:r>
              <w:rPr>
                <w:rFonts w:ascii="Calibri Light" w:hAnsi="Calibri Light" w:cs="Calibri Light"/>
                <w:sz w:val="21"/>
                <w:szCs w:val="21"/>
              </w:rPr>
              <w:t xml:space="preserve"> had been </w:t>
            </w:r>
            <w:r w:rsidR="00CD7A12">
              <w:rPr>
                <w:rFonts w:ascii="Calibri Light" w:hAnsi="Calibri Light" w:cs="Calibri Light"/>
                <w:sz w:val="21"/>
                <w:szCs w:val="21"/>
              </w:rPr>
              <w:t>donated.</w:t>
            </w:r>
            <w:r w:rsidRPr="007F3679">
              <w:rPr>
                <w:rFonts w:ascii="Calibri Light" w:hAnsi="Calibri Light" w:cs="Calibri Light"/>
                <w:sz w:val="21"/>
                <w:szCs w:val="21"/>
              </w:rPr>
              <w:t xml:space="preserve"> The mobile blood bank will conduct another drive on May 29 from 8:30 a.m. to 2:30 p.m. at UTMB’s Clear Lake Center, 20738 Gulf Freeway in Webster. For more information about donating, visit </w:t>
            </w:r>
            <w:hyperlink r:id="rId25" w:history="1">
              <w:r w:rsidRPr="003D1116">
                <w:rPr>
                  <w:rStyle w:val="Hyperlink"/>
                  <w:rFonts w:ascii="Calibri Light" w:hAnsi="Calibri Light" w:cs="Calibri Light"/>
                  <w:color w:val="FF0000"/>
                  <w:sz w:val="21"/>
                  <w:szCs w:val="21"/>
                </w:rPr>
                <w:t>https://www.mdandersonbloodbank.org</w:t>
              </w:r>
            </w:hyperlink>
            <w:r w:rsidRPr="003D1116">
              <w:rPr>
                <w:rFonts w:ascii="Calibri Light" w:hAnsi="Calibri Light" w:cs="Calibri Light"/>
                <w:color w:val="FF0000"/>
                <w:sz w:val="21"/>
                <w:szCs w:val="21"/>
              </w:rPr>
              <w:t>.</w:t>
            </w:r>
          </w:p>
          <w:p w14:paraId="621A7C43" w14:textId="77777777" w:rsidR="005E7C7F" w:rsidRDefault="005E7C7F" w:rsidP="005E7C7F">
            <w:pPr>
              <w:rPr>
                <w:rFonts w:ascii="Calibri Light" w:hAnsi="Calibri Light" w:cs="Calibri Light"/>
                <w:sz w:val="21"/>
                <w:szCs w:val="21"/>
              </w:rPr>
            </w:pPr>
          </w:p>
          <w:p w14:paraId="2D1E0409" w14:textId="77777777" w:rsidR="00CD7A12" w:rsidRDefault="00CD7A12" w:rsidP="005E7C7F">
            <w:pPr>
              <w:rPr>
                <w:rFonts w:ascii="Calibri Light" w:hAnsi="Calibri Light" w:cs="Calibri Light"/>
                <w:sz w:val="21"/>
                <w:szCs w:val="21"/>
              </w:rPr>
            </w:pPr>
          </w:p>
          <w:p w14:paraId="738DA41C" w14:textId="536F6559" w:rsidR="00CD7A12" w:rsidRPr="005D163A" w:rsidRDefault="00CD7A12" w:rsidP="00CD7A12">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7712" behindDoc="0" locked="0" layoutInCell="1" allowOverlap="1" wp14:anchorId="738FD6D4" wp14:editId="1F8B9C69">
                  <wp:simplePos x="0" y="0"/>
                  <wp:positionH relativeFrom="column">
                    <wp:posOffset>578</wp:posOffset>
                  </wp:positionH>
                  <wp:positionV relativeFrom="paragraph">
                    <wp:posOffset>4721</wp:posOffset>
                  </wp:positionV>
                  <wp:extent cx="200674" cy="19621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04260" cy="199722"/>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CMC—Fingerprinting reminder:</w:t>
            </w:r>
          </w:p>
          <w:p w14:paraId="6C3B0960" w14:textId="4871C5FA" w:rsidR="00CD7A12" w:rsidRPr="00CD7A12" w:rsidRDefault="00CD7A12" w:rsidP="00CD7A12">
            <w:pPr>
              <w:rPr>
                <w:rFonts w:ascii="Calibri Light" w:hAnsi="Calibri Light" w:cs="Calibri Light"/>
                <w:sz w:val="21"/>
                <w:szCs w:val="21"/>
              </w:rPr>
            </w:pPr>
            <w:r w:rsidRPr="00CD7A12">
              <w:rPr>
                <w:rFonts w:ascii="Calibri Light" w:hAnsi="Calibri Light" w:cs="Calibri Light"/>
                <w:sz w:val="21"/>
                <w:szCs w:val="21"/>
              </w:rPr>
              <w:t>All CMC employees who work with the Texas Department of Criminal Justice must have fingerprints taken by TDCJ. Most unit-based employees have already completed this process, but there are groups of support services such as Human Resources, Finance, Support Services, Pharmacy, etc., that did not have these taken when the rest of the organization did. The deadline for completing the fingerprinting is June 30.</w:t>
            </w:r>
            <w:r>
              <w:rPr>
                <w:rFonts w:ascii="Calibri Light" w:hAnsi="Calibri Light" w:cs="Calibri Light"/>
                <w:sz w:val="21"/>
                <w:szCs w:val="21"/>
              </w:rPr>
              <w:t xml:space="preserve"> </w:t>
            </w:r>
            <w:r w:rsidRPr="00CD7A12">
              <w:rPr>
                <w:rFonts w:ascii="Calibri Light" w:hAnsi="Calibri Light" w:cs="Calibri Light"/>
                <w:sz w:val="21"/>
                <w:szCs w:val="21"/>
              </w:rPr>
              <w:t>All CMC-TDCJ employees </w:t>
            </w:r>
            <w:r w:rsidRPr="00CD7A12">
              <w:rPr>
                <w:rFonts w:ascii="Calibri" w:hAnsi="Calibri" w:cs="Calibri"/>
                <w:b/>
                <w:sz w:val="21"/>
                <w:szCs w:val="21"/>
              </w:rPr>
              <w:t>MUST </w:t>
            </w:r>
            <w:r w:rsidRPr="00CD7A12">
              <w:rPr>
                <w:rFonts w:ascii="Calibri Light" w:hAnsi="Calibri Light" w:cs="Calibri Light"/>
                <w:sz w:val="21"/>
                <w:szCs w:val="21"/>
              </w:rPr>
              <w:t>complete a fingerprinting acknowledgement form available from practice managers. These must be completed by June 30 as well.</w:t>
            </w:r>
          </w:p>
          <w:p w14:paraId="096DF570" w14:textId="77777777" w:rsidR="00CD7A12" w:rsidRDefault="00CD7A12" w:rsidP="00CD7A12">
            <w:pPr>
              <w:rPr>
                <w:rFonts w:ascii="Calibri Light" w:hAnsi="Calibri Light" w:cs="Calibri Light"/>
                <w:sz w:val="21"/>
                <w:szCs w:val="21"/>
              </w:rPr>
            </w:pPr>
          </w:p>
          <w:p w14:paraId="5A6D8EB2" w14:textId="7600057D" w:rsidR="00CD7A12" w:rsidRPr="005D163A" w:rsidRDefault="00CD7A12" w:rsidP="00CD7A12">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9760" behindDoc="0" locked="0" layoutInCell="1" allowOverlap="1" wp14:anchorId="2BE69F44" wp14:editId="4978CCDE">
                  <wp:simplePos x="0" y="0"/>
                  <wp:positionH relativeFrom="column">
                    <wp:posOffset>578</wp:posOffset>
                  </wp:positionH>
                  <wp:positionV relativeFrom="paragraph">
                    <wp:posOffset>4721</wp:posOffset>
                  </wp:positionV>
                  <wp:extent cx="200674" cy="19621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04260" cy="199722"/>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CMC—You Count:</w:t>
            </w:r>
          </w:p>
          <w:p w14:paraId="06320836" w14:textId="77777777" w:rsidR="00CD7A12" w:rsidRPr="00CD7A12" w:rsidRDefault="00CD7A12" w:rsidP="00CD7A12">
            <w:pPr>
              <w:rPr>
                <w:rFonts w:ascii="Calibri Light" w:hAnsi="Calibri Light" w:cs="Calibri Light"/>
                <w:sz w:val="21"/>
                <w:szCs w:val="21"/>
              </w:rPr>
            </w:pPr>
            <w:r w:rsidRPr="00CD7A12">
              <w:rPr>
                <w:rFonts w:ascii="Calibri Light" w:hAnsi="Calibri Light" w:cs="Calibri Light"/>
                <w:sz w:val="21"/>
                <w:szCs w:val="21"/>
              </w:rPr>
              <w:t>Please encourage all staff to participate in the 2018 You Count Employee Survey that is available through June 8. For more details about the survey and the participant prizes, see </w:t>
            </w:r>
            <w:hyperlink r:id="rId26" w:history="1">
              <w:r w:rsidRPr="003D1116">
                <w:rPr>
                  <w:rStyle w:val="Hyperlink"/>
                  <w:rFonts w:ascii="Calibri Light" w:hAnsi="Calibri Light" w:cs="Calibri Light"/>
                  <w:color w:val="FF0000"/>
                  <w:sz w:val="21"/>
                  <w:szCs w:val="21"/>
                </w:rPr>
                <w:t>https://hr.utmb.edu/youcount/</w:t>
              </w:r>
            </w:hyperlink>
            <w:r w:rsidRPr="00CD7A12">
              <w:rPr>
                <w:rFonts w:ascii="Calibri Light" w:hAnsi="Calibri Light" w:cs="Calibri Light"/>
                <w:sz w:val="21"/>
                <w:szCs w:val="21"/>
              </w:rPr>
              <w:t>.</w:t>
            </w:r>
          </w:p>
          <w:p w14:paraId="29F3D34D" w14:textId="41C30642" w:rsidR="00CD7A12" w:rsidRPr="000C13CE" w:rsidRDefault="00CD7A12" w:rsidP="00CD7A12">
            <w:pPr>
              <w:rPr>
                <w:rFonts w:ascii="Calibri Light" w:hAnsi="Calibri Light" w:cs="Calibri Light"/>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042CD" w14:textId="77777777" w:rsidR="00C51C7F" w:rsidRDefault="00C51C7F" w:rsidP="00874B86">
      <w:r>
        <w:separator/>
      </w:r>
    </w:p>
  </w:endnote>
  <w:endnote w:type="continuationSeparator" w:id="0">
    <w:p w14:paraId="769072DD" w14:textId="77777777" w:rsidR="00C51C7F" w:rsidRDefault="00C51C7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altName w:val="Calibr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6FA2F" w14:textId="77777777" w:rsidR="00C51C7F" w:rsidRDefault="00C51C7F" w:rsidP="00874B86">
      <w:r>
        <w:separator/>
      </w:r>
    </w:p>
  </w:footnote>
  <w:footnote w:type="continuationSeparator" w:id="0">
    <w:p w14:paraId="3D8349AB" w14:textId="77777777" w:rsidR="00C51C7F" w:rsidRDefault="00C51C7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B35E1F">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A84"/>
    <w:multiLevelType w:val="hybridMultilevel"/>
    <w:tmpl w:val="C6A2AA66"/>
    <w:lvl w:ilvl="0" w:tplc="5E3EF14E">
      <w:numFmt w:val="bullet"/>
      <w:lvlText w:val="·"/>
      <w:lvlJc w:val="left"/>
      <w:pPr>
        <w:ind w:left="860" w:hanging="50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2DB7"/>
    <w:multiLevelType w:val="hybridMultilevel"/>
    <w:tmpl w:val="D8667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BC7CA0"/>
    <w:multiLevelType w:val="hybridMultilevel"/>
    <w:tmpl w:val="D5FC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33471"/>
    <w:multiLevelType w:val="hybridMultilevel"/>
    <w:tmpl w:val="0FEAE71A"/>
    <w:lvl w:ilvl="0" w:tplc="5E3EF14E">
      <w:numFmt w:val="bullet"/>
      <w:lvlText w:val="·"/>
      <w:lvlJc w:val="left"/>
      <w:pPr>
        <w:ind w:left="500" w:hanging="500"/>
      </w:pPr>
      <w:rPr>
        <w:rFonts w:ascii="Calibri Light" w:eastAsia="Times New Roma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D436BE"/>
    <w:multiLevelType w:val="multilevel"/>
    <w:tmpl w:val="C1D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B551D"/>
    <w:multiLevelType w:val="multilevel"/>
    <w:tmpl w:val="DEE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94954"/>
    <w:multiLevelType w:val="hybridMultilevel"/>
    <w:tmpl w:val="CB60A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B1E91"/>
    <w:multiLevelType w:val="hybridMultilevel"/>
    <w:tmpl w:val="95E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9292E"/>
    <w:multiLevelType w:val="multilevel"/>
    <w:tmpl w:val="F190B5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E67EF7"/>
    <w:multiLevelType w:val="multilevel"/>
    <w:tmpl w:val="301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83623FC"/>
    <w:multiLevelType w:val="multilevel"/>
    <w:tmpl w:val="827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D563C6"/>
    <w:multiLevelType w:val="hybridMultilevel"/>
    <w:tmpl w:val="87540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A02C11"/>
    <w:multiLevelType w:val="multilevel"/>
    <w:tmpl w:val="97D6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5117D"/>
    <w:multiLevelType w:val="hybridMultilevel"/>
    <w:tmpl w:val="1332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42B97"/>
    <w:multiLevelType w:val="multilevel"/>
    <w:tmpl w:val="0E22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C5B34"/>
    <w:multiLevelType w:val="multilevel"/>
    <w:tmpl w:val="5CD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C06BA2"/>
    <w:multiLevelType w:val="multilevel"/>
    <w:tmpl w:val="0A8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791A3B"/>
    <w:multiLevelType w:val="hybridMultilevel"/>
    <w:tmpl w:val="F7B45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A9432E"/>
    <w:multiLevelType w:val="hybridMultilevel"/>
    <w:tmpl w:val="DAA8E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B7106"/>
    <w:multiLevelType w:val="hybridMultilevel"/>
    <w:tmpl w:val="73F0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2714E"/>
    <w:multiLevelType w:val="hybridMultilevel"/>
    <w:tmpl w:val="00F03064"/>
    <w:lvl w:ilvl="0" w:tplc="5E3EF14E">
      <w:numFmt w:val="bullet"/>
      <w:lvlText w:val="·"/>
      <w:lvlJc w:val="left"/>
      <w:pPr>
        <w:ind w:left="860" w:hanging="50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E74D5"/>
    <w:multiLevelType w:val="multilevel"/>
    <w:tmpl w:val="C75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1A3C57"/>
    <w:multiLevelType w:val="multilevel"/>
    <w:tmpl w:val="1BC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AF04D5"/>
    <w:multiLevelType w:val="multilevel"/>
    <w:tmpl w:val="329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130CA0"/>
    <w:multiLevelType w:val="multilevel"/>
    <w:tmpl w:val="2CAE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6669BD"/>
    <w:multiLevelType w:val="hybridMultilevel"/>
    <w:tmpl w:val="A12A6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633A75"/>
    <w:multiLevelType w:val="hybridMultilevel"/>
    <w:tmpl w:val="9ED4A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0"/>
  </w:num>
  <w:num w:numId="3">
    <w:abstractNumId w:val="31"/>
  </w:num>
  <w:num w:numId="4">
    <w:abstractNumId w:val="32"/>
  </w:num>
  <w:num w:numId="5">
    <w:abstractNumId w:val="8"/>
  </w:num>
  <w:num w:numId="6">
    <w:abstractNumId w:val="33"/>
  </w:num>
  <w:num w:numId="7">
    <w:abstractNumId w:val="19"/>
  </w:num>
  <w:num w:numId="8">
    <w:abstractNumId w:val="11"/>
  </w:num>
  <w:num w:numId="9">
    <w:abstractNumId w:val="47"/>
  </w:num>
  <w:num w:numId="10">
    <w:abstractNumId w:val="39"/>
  </w:num>
  <w:num w:numId="11">
    <w:abstractNumId w:val="12"/>
  </w:num>
  <w:num w:numId="12">
    <w:abstractNumId w:val="48"/>
  </w:num>
  <w:num w:numId="13">
    <w:abstractNumId w:val="17"/>
  </w:num>
  <w:num w:numId="14">
    <w:abstractNumId w:val="5"/>
  </w:num>
  <w:num w:numId="15">
    <w:abstractNumId w:val="6"/>
  </w:num>
  <w:num w:numId="16">
    <w:abstractNumId w:val="22"/>
  </w:num>
  <w:num w:numId="17">
    <w:abstractNumId w:val="24"/>
  </w:num>
  <w:num w:numId="18">
    <w:abstractNumId w:val="15"/>
  </w:num>
  <w:num w:numId="19">
    <w:abstractNumId w:val="49"/>
  </w:num>
  <w:num w:numId="20">
    <w:abstractNumId w:val="46"/>
  </w:num>
  <w:num w:numId="21">
    <w:abstractNumId w:val="16"/>
  </w:num>
  <w:num w:numId="22">
    <w:abstractNumId w:val="25"/>
  </w:num>
  <w:num w:numId="23">
    <w:abstractNumId w:val="28"/>
  </w:num>
  <w:num w:numId="24">
    <w:abstractNumId w:val="26"/>
  </w:num>
  <w:num w:numId="25">
    <w:abstractNumId w:val="13"/>
  </w:num>
  <w:num w:numId="26">
    <w:abstractNumId w:val="29"/>
  </w:num>
  <w:num w:numId="27">
    <w:abstractNumId w:val="9"/>
  </w:num>
  <w:num w:numId="28">
    <w:abstractNumId w:val="36"/>
  </w:num>
  <w:num w:numId="29">
    <w:abstractNumId w:val="2"/>
  </w:num>
  <w:num w:numId="30">
    <w:abstractNumId w:val="18"/>
  </w:num>
  <w:num w:numId="31">
    <w:abstractNumId w:val="23"/>
  </w:num>
  <w:num w:numId="32">
    <w:abstractNumId w:val="34"/>
  </w:num>
  <w:num w:numId="33">
    <w:abstractNumId w:val="40"/>
  </w:num>
  <w:num w:numId="34">
    <w:abstractNumId w:val="41"/>
  </w:num>
  <w:num w:numId="35">
    <w:abstractNumId w:val="42"/>
  </w:num>
  <w:num w:numId="36">
    <w:abstractNumId w:val="37"/>
  </w:num>
  <w:num w:numId="37">
    <w:abstractNumId w:val="0"/>
  </w:num>
  <w:num w:numId="38">
    <w:abstractNumId w:val="38"/>
  </w:num>
  <w:num w:numId="39">
    <w:abstractNumId w:val="3"/>
  </w:num>
  <w:num w:numId="40">
    <w:abstractNumId w:val="44"/>
  </w:num>
  <w:num w:numId="41">
    <w:abstractNumId w:val="27"/>
  </w:num>
  <w:num w:numId="42">
    <w:abstractNumId w:val="4"/>
  </w:num>
  <w:num w:numId="43">
    <w:abstractNumId w:val="20"/>
  </w:num>
  <w:num w:numId="44">
    <w:abstractNumId w:val="10"/>
  </w:num>
  <w:num w:numId="45">
    <w:abstractNumId w:val="45"/>
  </w:num>
  <w:num w:numId="46">
    <w:abstractNumId w:val="35"/>
  </w:num>
  <w:num w:numId="47">
    <w:abstractNumId w:val="21"/>
  </w:num>
  <w:num w:numId="48">
    <w:abstractNumId w:val="1"/>
  </w:num>
  <w:num w:numId="49">
    <w:abstractNumId w:val="43"/>
  </w:num>
  <w:num w:numId="5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0EF4"/>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4704A"/>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3CE"/>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1F7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1116"/>
    <w:rsid w:val="003D338D"/>
    <w:rsid w:val="003D7706"/>
    <w:rsid w:val="003D7E2A"/>
    <w:rsid w:val="003E061E"/>
    <w:rsid w:val="003E3FC0"/>
    <w:rsid w:val="003E53C0"/>
    <w:rsid w:val="003E5BB0"/>
    <w:rsid w:val="003F0266"/>
    <w:rsid w:val="003F3914"/>
    <w:rsid w:val="003F3EE7"/>
    <w:rsid w:val="003F4993"/>
    <w:rsid w:val="003F73A9"/>
    <w:rsid w:val="00400FFF"/>
    <w:rsid w:val="00403604"/>
    <w:rsid w:val="004039AA"/>
    <w:rsid w:val="00406830"/>
    <w:rsid w:val="00410334"/>
    <w:rsid w:val="00413468"/>
    <w:rsid w:val="00415311"/>
    <w:rsid w:val="00420426"/>
    <w:rsid w:val="00423432"/>
    <w:rsid w:val="004236F0"/>
    <w:rsid w:val="004253A9"/>
    <w:rsid w:val="00427614"/>
    <w:rsid w:val="0042789B"/>
    <w:rsid w:val="00433851"/>
    <w:rsid w:val="004344AB"/>
    <w:rsid w:val="004344E8"/>
    <w:rsid w:val="0043609E"/>
    <w:rsid w:val="004373C5"/>
    <w:rsid w:val="00443032"/>
    <w:rsid w:val="004442B2"/>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31D3"/>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3D84"/>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E7C7F"/>
    <w:rsid w:val="005F6B08"/>
    <w:rsid w:val="005F6DE6"/>
    <w:rsid w:val="005F7DDF"/>
    <w:rsid w:val="0060605B"/>
    <w:rsid w:val="0060696E"/>
    <w:rsid w:val="00607FE9"/>
    <w:rsid w:val="00610861"/>
    <w:rsid w:val="00610D0B"/>
    <w:rsid w:val="0061175F"/>
    <w:rsid w:val="00613206"/>
    <w:rsid w:val="00615E49"/>
    <w:rsid w:val="006221D7"/>
    <w:rsid w:val="00623744"/>
    <w:rsid w:val="00633F81"/>
    <w:rsid w:val="006432EB"/>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0ED5"/>
    <w:rsid w:val="00757978"/>
    <w:rsid w:val="007616DD"/>
    <w:rsid w:val="00763339"/>
    <w:rsid w:val="00763FFA"/>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3679"/>
    <w:rsid w:val="007F5801"/>
    <w:rsid w:val="007F788A"/>
    <w:rsid w:val="008032C3"/>
    <w:rsid w:val="00803F67"/>
    <w:rsid w:val="00804F92"/>
    <w:rsid w:val="0080543C"/>
    <w:rsid w:val="00814D06"/>
    <w:rsid w:val="00816D2E"/>
    <w:rsid w:val="00817D05"/>
    <w:rsid w:val="008211F7"/>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1B20"/>
    <w:rsid w:val="008C21D9"/>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303"/>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418"/>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35E1F"/>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3C5E"/>
    <w:rsid w:val="00B7541D"/>
    <w:rsid w:val="00B754A7"/>
    <w:rsid w:val="00B756E4"/>
    <w:rsid w:val="00B761DE"/>
    <w:rsid w:val="00B765E4"/>
    <w:rsid w:val="00B76E50"/>
    <w:rsid w:val="00B82C7C"/>
    <w:rsid w:val="00B8641A"/>
    <w:rsid w:val="00B876FB"/>
    <w:rsid w:val="00B92A82"/>
    <w:rsid w:val="00B93038"/>
    <w:rsid w:val="00B93AD2"/>
    <w:rsid w:val="00B951A9"/>
    <w:rsid w:val="00B97AE2"/>
    <w:rsid w:val="00BA124E"/>
    <w:rsid w:val="00BA160D"/>
    <w:rsid w:val="00BA429D"/>
    <w:rsid w:val="00BA4D87"/>
    <w:rsid w:val="00BB1992"/>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1C7F"/>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2139"/>
    <w:rsid w:val="00C9451D"/>
    <w:rsid w:val="00C946A6"/>
    <w:rsid w:val="00C954D2"/>
    <w:rsid w:val="00CA08F1"/>
    <w:rsid w:val="00CA2B2C"/>
    <w:rsid w:val="00CA2F58"/>
    <w:rsid w:val="00CA41B6"/>
    <w:rsid w:val="00CA4EF1"/>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2"/>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20A45"/>
    <w:rsid w:val="00D22049"/>
    <w:rsid w:val="00D24421"/>
    <w:rsid w:val="00D24B33"/>
    <w:rsid w:val="00D24FED"/>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7AD7"/>
    <w:rsid w:val="00D85528"/>
    <w:rsid w:val="00D85DA7"/>
    <w:rsid w:val="00D874D8"/>
    <w:rsid w:val="00D903E8"/>
    <w:rsid w:val="00D915F2"/>
    <w:rsid w:val="00D93AC3"/>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0481"/>
    <w:rsid w:val="00DE2079"/>
    <w:rsid w:val="00DE2631"/>
    <w:rsid w:val="00DE2A5E"/>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54A65"/>
    <w:rsid w:val="00E603DE"/>
    <w:rsid w:val="00E625F4"/>
    <w:rsid w:val="00E743B4"/>
    <w:rsid w:val="00E76215"/>
    <w:rsid w:val="00E840C8"/>
    <w:rsid w:val="00E868C2"/>
    <w:rsid w:val="00E87236"/>
    <w:rsid w:val="00E87D19"/>
    <w:rsid w:val="00EA0165"/>
    <w:rsid w:val="00EA358F"/>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D29AA"/>
    <w:rsid w:val="00FD7386"/>
    <w:rsid w:val="00FE2D1B"/>
    <w:rsid w:val="00FE3CC5"/>
    <w:rsid w:val="00FF2F1D"/>
    <w:rsid w:val="00FF437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A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 w:type="character" w:styleId="Emphasis">
    <w:name w:val="Emphasis"/>
    <w:basedOn w:val="DefaultParagraphFont"/>
    <w:uiPriority w:val="20"/>
    <w:qFormat/>
    <w:rsid w:val="009B5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166842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3928802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8620010">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658734">
      <w:bodyDiv w:val="1"/>
      <w:marLeft w:val="0"/>
      <w:marRight w:val="0"/>
      <w:marTop w:val="0"/>
      <w:marBottom w:val="0"/>
      <w:divBdr>
        <w:top w:val="none" w:sz="0" w:space="0" w:color="auto"/>
        <w:left w:val="none" w:sz="0" w:space="0" w:color="auto"/>
        <w:bottom w:val="none" w:sz="0" w:space="0" w:color="auto"/>
        <w:right w:val="none" w:sz="0" w:space="0" w:color="auto"/>
      </w:divBdr>
    </w:div>
    <w:div w:id="183517660">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078491">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11817331">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4624577">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2965468">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38682">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357125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2492255">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130160">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41289985">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5370950">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1171342">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4559611">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1129158">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849108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3273943">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843953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0185436">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556418">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38111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5825036">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645298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4221603">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7016657">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6560406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333681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037581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66149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1993873241">
      <w:bodyDiv w:val="1"/>
      <w:marLeft w:val="0"/>
      <w:marRight w:val="0"/>
      <w:marTop w:val="0"/>
      <w:marBottom w:val="0"/>
      <w:divBdr>
        <w:top w:val="none" w:sz="0" w:space="0" w:color="auto"/>
        <w:left w:val="none" w:sz="0" w:space="0" w:color="auto"/>
        <w:bottom w:val="none" w:sz="0" w:space="0" w:color="auto"/>
        <w:right w:val="none" w:sz="0" w:space="0" w:color="auto"/>
      </w:divBdr>
    </w:div>
    <w:div w:id="200049554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6667985">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6610169">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hdesk@pressganey.com" TargetMode="External"/><Relationship Id="rId18" Type="http://schemas.openxmlformats.org/officeDocument/2006/relationships/image" Target="media/image7.png"/><Relationship Id="rId26" Type="http://schemas.openxmlformats.org/officeDocument/2006/relationships/hyperlink" Target="https://hr.utmb.edu/youcount/" TargetMode="External"/><Relationship Id="rId3" Type="http://schemas.openxmlformats.org/officeDocument/2006/relationships/styles" Target="styles.xml"/><Relationship Id="rId21" Type="http://schemas.openxmlformats.org/officeDocument/2006/relationships/hyperlink" Target="https://www.utmb.edu/eoc/home/sds/healthcar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mdandersonbloodbank.or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hr.utmb.edu/relations/emergen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intranet.utmb.edu/emr"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ispace.utmb.edu/departments/PublicAffairs/Web/NavBar_JOBAID.pdf"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ebforms.utmb.edu/frevvo/web/tn/forms/user/giflynn/app/_2fXwMBYqEeaPsbyOXGb9YQ/flowtype/_QIqGMaQqEeWwb9eqGmEsIw/popupform"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hr.utmb.edu/youcount/" TargetMode="External"/><Relationship Id="rId22" Type="http://schemas.openxmlformats.org/officeDocument/2006/relationships/hyperlink" Target="mailto:jstone@utmb.edu"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8A2A-CEC9-4488-8333-A8DE1F4B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11</cp:revision>
  <cp:lastPrinted>2018-05-24T16:25:00Z</cp:lastPrinted>
  <dcterms:created xsi:type="dcterms:W3CDTF">2018-05-24T15:45:00Z</dcterms:created>
  <dcterms:modified xsi:type="dcterms:W3CDTF">2018-05-29T18:08:00Z</dcterms:modified>
</cp:coreProperties>
</file>