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AA40FB"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" stroked="f">
                <v:textbox>
                  <w:txbxContent>
                    <w:p w14:paraId="2E72DCC8" w14:textId="77777777" w:rsidR="00C46906" w:rsidRPr="00C175F9" w:rsidRDefault="00973A6A"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6E3DBACF" w:rsidR="009C2829" w:rsidRPr="000257FB" w:rsidRDefault="00DD551B" w:rsidP="007073E8">
            <w:pPr>
              <w:pStyle w:val="Header"/>
              <w:jc w:val="center"/>
              <w:rPr>
                <w:rFonts w:asciiTheme="majorHAnsi" w:hAnsiTheme="majorHAnsi"/>
                <w:b/>
              </w:rPr>
            </w:pPr>
            <w:r>
              <w:rPr>
                <w:rFonts w:asciiTheme="majorHAnsi" w:hAnsiTheme="majorHAnsi"/>
                <w:b/>
                <w:sz w:val="22"/>
              </w:rPr>
              <w:t>Nov. 29</w:t>
            </w:r>
            <w:r w:rsidR="009C2829">
              <w:rPr>
                <w:rFonts w:asciiTheme="majorHAnsi" w:hAnsiTheme="majorHAnsi"/>
                <w:b/>
                <w:sz w:val="22"/>
              </w:rPr>
              <w:t>, 201</w:t>
            </w:r>
            <w:r>
              <w:rPr>
                <w:rFonts w:asciiTheme="majorHAnsi" w:hAnsiTheme="majorHAnsi"/>
                <w:b/>
                <w:sz w:val="22"/>
              </w:rPr>
              <w:t>8</w:t>
            </w:r>
          </w:p>
        </w:tc>
      </w:tr>
      <w:tr w:rsidR="009C2829" w:rsidRPr="00B14985" w14:paraId="2DD4D865" w14:textId="77777777" w:rsidTr="00891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891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4CBEF36B" w14:textId="77777777" w:rsidR="00AA40FB" w:rsidRDefault="00AA40FB" w:rsidP="005E3AF0">
            <w:pPr>
              <w:rPr>
                <w:rFonts w:ascii="Calibri Light" w:hAnsi="Calibri Light"/>
                <w:b/>
                <w:color w:val="000000" w:themeColor="text1"/>
                <w:sz w:val="20"/>
              </w:rPr>
            </w:pPr>
          </w:p>
          <w:p w14:paraId="5AA3116B" w14:textId="3F5F7958" w:rsidR="005E3AF0" w:rsidRPr="00211602" w:rsidRDefault="00AA40FB" w:rsidP="005E3AF0">
            <w:pPr>
              <w:rPr>
                <w:rFonts w:ascii="Calibri Light" w:hAnsi="Calibri Light"/>
                <w:b/>
                <w:color w:val="000000" w:themeColor="text1"/>
                <w:sz w:val="20"/>
              </w:rPr>
            </w:pPr>
            <w:r>
              <w:rPr>
                <w:rFonts w:ascii="Calibri Light" w:hAnsi="Calibri Light"/>
                <w:b/>
                <w:color w:val="000000" w:themeColor="text1"/>
                <w:sz w:val="20"/>
              </w:rPr>
              <w:t>IMO</w:t>
            </w:r>
          </w:p>
          <w:p w14:paraId="79313677" w14:textId="77777777" w:rsidR="00936B3A" w:rsidRDefault="005E3AF0" w:rsidP="00CD4F86">
            <w:pPr>
              <w:rPr>
                <w:rFonts w:ascii="Calibri Light" w:hAnsi="Calibri Light"/>
                <w:color w:val="000000" w:themeColor="text1"/>
                <w:sz w:val="20"/>
              </w:rPr>
            </w:pPr>
            <w:r w:rsidRPr="00211602">
              <w:rPr>
                <w:rFonts w:ascii="Calibri Light" w:hAnsi="Calibri Light"/>
                <w:color w:val="000000" w:themeColor="text1"/>
                <w:sz w:val="20"/>
              </w:rPr>
              <w:t xml:space="preserve">Instruction Management Office welcomes a new employee to their team. </w:t>
            </w:r>
            <w:r w:rsidRPr="00211602">
              <w:rPr>
                <w:rFonts w:ascii="Calibri Light" w:hAnsi="Calibri Light"/>
                <w:color w:val="000000" w:themeColor="text1"/>
                <w:sz w:val="20"/>
              </w:rPr>
              <w:t xml:space="preserve">Phyllis </w:t>
            </w:r>
            <w:proofErr w:type="spellStart"/>
            <w:r w:rsidRPr="00211602">
              <w:rPr>
                <w:rFonts w:ascii="Calibri Light" w:hAnsi="Calibri Light"/>
                <w:color w:val="000000" w:themeColor="text1"/>
                <w:sz w:val="20"/>
              </w:rPr>
              <w:t>Huitron</w:t>
            </w:r>
            <w:r w:rsidRPr="00211602">
              <w:rPr>
                <w:rFonts w:ascii="Calibri Light" w:hAnsi="Calibri Light"/>
                <w:color w:val="000000" w:themeColor="text1"/>
                <w:sz w:val="20"/>
              </w:rPr>
              <w:t>’s</w:t>
            </w:r>
            <w:proofErr w:type="spellEnd"/>
            <w:r w:rsidRPr="00211602">
              <w:rPr>
                <w:rFonts w:ascii="Calibri Light" w:hAnsi="Calibri Light"/>
                <w:color w:val="000000" w:themeColor="text1"/>
                <w:sz w:val="20"/>
              </w:rPr>
              <w:t xml:space="preserve"> first day as IMO’s new secretary was December 3, 2018. Please </w:t>
            </w:r>
            <w:r w:rsidR="00CD4F86">
              <w:rPr>
                <w:rFonts w:ascii="Calibri Light" w:hAnsi="Calibri Light"/>
                <w:color w:val="000000" w:themeColor="text1"/>
                <w:sz w:val="20"/>
              </w:rPr>
              <w:t xml:space="preserve">give </w:t>
            </w:r>
            <w:r w:rsidRPr="00211602">
              <w:rPr>
                <w:rFonts w:ascii="Calibri Light" w:hAnsi="Calibri Light"/>
                <w:color w:val="000000" w:themeColor="text1"/>
                <w:sz w:val="20"/>
              </w:rPr>
              <w:t>Phyllis</w:t>
            </w:r>
            <w:r w:rsidR="00CD4F86">
              <w:rPr>
                <w:rFonts w:ascii="Calibri Light" w:hAnsi="Calibri Light"/>
                <w:color w:val="000000" w:themeColor="text1"/>
                <w:sz w:val="20"/>
              </w:rPr>
              <w:t xml:space="preserve"> a warm welcome</w:t>
            </w:r>
            <w:r w:rsidRPr="00211602">
              <w:rPr>
                <w:rFonts w:ascii="Calibri Light" w:hAnsi="Calibri Light"/>
                <w:color w:val="000000" w:themeColor="text1"/>
                <w:sz w:val="20"/>
              </w:rPr>
              <w:t xml:space="preserve"> when you see her. </w:t>
            </w:r>
          </w:p>
          <w:p w14:paraId="4BDB4440" w14:textId="77777777" w:rsidR="00CD4F86" w:rsidRDefault="00CD4F86" w:rsidP="00CD4F86">
            <w:pPr>
              <w:rPr>
                <w:rFonts w:ascii="Calibri Light" w:hAnsi="Calibri Light"/>
                <w:color w:val="000000" w:themeColor="text1"/>
                <w:sz w:val="20"/>
              </w:rPr>
            </w:pPr>
          </w:p>
          <w:p w14:paraId="602D25EF" w14:textId="77777777" w:rsidR="00CD4F86" w:rsidRPr="00AA40FB" w:rsidRDefault="00CD4F86" w:rsidP="00CD4F86">
            <w:pPr>
              <w:rPr>
                <w:rFonts w:ascii="Calibri Light" w:hAnsi="Calibri Light"/>
                <w:b/>
                <w:noProof/>
                <w:color w:val="000000" w:themeColor="text1"/>
                <w:sz w:val="20"/>
              </w:rPr>
            </w:pPr>
            <w:r w:rsidRPr="00AA40FB">
              <w:rPr>
                <w:rFonts w:ascii="Calibri Light" w:hAnsi="Calibri Light"/>
                <w:b/>
                <w:noProof/>
                <w:color w:val="000000" w:themeColor="text1"/>
                <w:sz w:val="20"/>
              </w:rPr>
              <w:t>OCE</w:t>
            </w:r>
          </w:p>
          <w:p w14:paraId="62ED5B37" w14:textId="3D897D81" w:rsidR="00CD4F86" w:rsidRPr="00211602" w:rsidRDefault="00AA40FB" w:rsidP="00AA40FB">
            <w:pPr>
              <w:rPr>
                <w:rFonts w:ascii="Calibri Light" w:hAnsi="Calibri Light"/>
                <w:noProof/>
                <w:color w:val="000000" w:themeColor="text1"/>
                <w:sz w:val="20"/>
              </w:rPr>
            </w:pPr>
            <w:r w:rsidRPr="00AA40FB">
              <w:rPr>
                <w:rFonts w:ascii="Calibri Light" w:hAnsi="Calibri Light"/>
                <w:b/>
                <w:i/>
                <w:noProof/>
                <w:color w:val="000000" w:themeColor="text1"/>
                <w:sz w:val="20"/>
              </w:rPr>
              <w:t>Save the Date!</w:t>
            </w:r>
            <w:r>
              <w:rPr>
                <w:rFonts w:ascii="Calibri Light" w:hAnsi="Calibri Light"/>
                <w:noProof/>
                <w:color w:val="000000" w:themeColor="text1"/>
                <w:sz w:val="20"/>
              </w:rPr>
              <w:t xml:space="preserve"> Please plan to join us for the 15</w:t>
            </w:r>
            <w:r w:rsidRPr="00AA40FB">
              <w:rPr>
                <w:rFonts w:ascii="Calibri Light" w:hAnsi="Calibri Light"/>
                <w:noProof/>
                <w:color w:val="000000" w:themeColor="text1"/>
                <w:sz w:val="20"/>
                <w:vertAlign w:val="superscript"/>
              </w:rPr>
              <w:t>th</w:t>
            </w:r>
            <w:r>
              <w:rPr>
                <w:rFonts w:ascii="Calibri Light" w:hAnsi="Calibri Light"/>
                <w:noProof/>
                <w:color w:val="000000" w:themeColor="text1"/>
                <w:sz w:val="20"/>
              </w:rPr>
              <w:t xml:space="preserve"> annual Curriculum Education Conference to be held on Thursday, May 16, 2019</w:t>
            </w:r>
            <w:r w:rsidRPr="008A19AF">
              <w:rPr>
                <w:rFonts w:ascii="Calibri Light" w:hAnsi="Calibri Light"/>
                <w:noProof/>
                <w:sz w:val="20"/>
              </w:rPr>
              <w:t xml:space="preserve"> </w:t>
            </w:r>
            <w:r w:rsidRPr="008A19AF">
              <w:rPr>
                <w:rFonts w:ascii="Calibri Light" w:hAnsi="Calibri Light"/>
                <w:noProof/>
                <w:sz w:val="20"/>
              </w:rPr>
              <w:t xml:space="preserve">at Moody Gardens Hotel and </w:t>
            </w:r>
            <w:r>
              <w:rPr>
                <w:rFonts w:ascii="Calibri Light" w:hAnsi="Calibri Light"/>
                <w:noProof/>
                <w:sz w:val="20"/>
              </w:rPr>
              <w:t>Convention Center in Galveston.</w:t>
            </w:r>
            <w:bookmarkStart w:id="0" w:name="_GoBack"/>
            <w:bookmarkEnd w:id="0"/>
          </w:p>
        </w:tc>
        <w:tc>
          <w:tcPr>
            <w:tcW w:w="6120" w:type="dxa"/>
            <w:gridSpan w:val="2"/>
          </w:tcPr>
          <w:p w14:paraId="3FB6428F" w14:textId="77777777" w:rsidR="00A07BDB" w:rsidRDefault="00A07BDB" w:rsidP="00A07BDB">
            <w:pPr>
              <w:rPr>
                <w:rFonts w:asciiTheme="majorHAnsi" w:hAnsiTheme="majorHAnsi" w:cs="Arial"/>
                <w:color w:val="FF0000"/>
                <w:szCs w:val="20"/>
              </w:rPr>
            </w:pPr>
          </w:p>
          <w:p w14:paraId="293F670C" w14:textId="3AFA4024" w:rsidR="00A07BDB" w:rsidRPr="00135457" w:rsidRDefault="00A424A6" w:rsidP="00A07BDB">
            <w:pPr>
              <w:rPr>
                <w:rFonts w:eastAsiaTheme="minorEastAsia"/>
              </w:rPr>
            </w:pPr>
            <w:r>
              <w:rPr>
                <w:rFonts w:asciiTheme="majorHAnsi" w:hAnsiTheme="majorHAnsi" w:cs="Arial"/>
                <w:color w:val="FF0000"/>
                <w:szCs w:val="20"/>
              </w:rPr>
              <w:t>GALVESTON CAMPUS</w:t>
            </w:r>
            <w:r w:rsidR="00A07BDB">
              <w:rPr>
                <w:rFonts w:asciiTheme="majorHAnsi" w:hAnsiTheme="majorHAnsi" w:cs="Arial"/>
                <w:b/>
                <w:color w:val="000000" w:themeColor="text1"/>
                <w:szCs w:val="20"/>
              </w:rPr>
              <w:br/>
              <w:t>Alumni Field House to be closed during Dec. 7 active shooter training exercise:</w:t>
            </w:r>
            <w:r w:rsidR="00A07BDB" w:rsidRPr="007511E9">
              <w:t xml:space="preserve"> </w:t>
            </w:r>
            <w:r w:rsidR="007511E9" w:rsidRPr="007511E9">
              <w:rPr>
                <w:rFonts w:ascii="Calibri Light" w:hAnsi="Calibri Light" w:cs="Calibri Light"/>
                <w:sz w:val="21"/>
                <w:szCs w:val="21"/>
              </w:rPr>
              <w:t>The UTMB Police Department will conduct an active shooter training exercise from 12:30 to 3 p.m., Dec. 7, at the Alumni Field House. During this drill, the Field House will be closed, and the area will not be accessible. A UTMB Alerts (Everbridge)notification will be distributed at the beginning and end of the exercise. Visit the UTMB Alerts webpage at</w:t>
            </w:r>
            <w:r w:rsidR="007511E9">
              <w:rPr>
                <w:rFonts w:ascii="Calibri Light" w:hAnsi="Calibri Light" w:cs="Calibri Light"/>
                <w:sz w:val="21"/>
                <w:szCs w:val="21"/>
              </w:rPr>
              <w:br/>
            </w:r>
            <w:r w:rsidR="007511E9" w:rsidRPr="007511E9">
              <w:rPr>
                <w:rFonts w:ascii="Calibri Light" w:hAnsi="Calibri Light" w:cs="Calibri Light"/>
                <w:sz w:val="21"/>
                <w:szCs w:val="21"/>
              </w:rPr>
              <w:t> </w:t>
            </w:r>
            <w:hyperlink r:id="rId13" w:tgtFrame="_blank" w:history="1">
              <w:r w:rsidR="007511E9" w:rsidRPr="007511E9">
                <w:rPr>
                  <w:rStyle w:val="Hyperlink"/>
                  <w:rFonts w:ascii="Calibri Light" w:hAnsi="Calibri Light" w:cs="Calibri Light"/>
                  <w:sz w:val="18"/>
                  <w:szCs w:val="18"/>
                </w:rPr>
                <w:t>https://www.utmb.edu/emergency_plan/communications/utmbalerts/overview</w:t>
              </w:r>
            </w:hyperlink>
            <w:r w:rsidR="007511E9" w:rsidRPr="007511E9">
              <w:rPr>
                <w:rFonts w:ascii="Calibri Light" w:hAnsi="Calibri Light" w:cs="Calibri Light"/>
                <w:sz w:val="21"/>
                <w:szCs w:val="21"/>
              </w:rPr>
              <w:t> </w:t>
            </w:r>
            <w:r w:rsidR="007511E9">
              <w:rPr>
                <w:rFonts w:ascii="Calibri Light" w:hAnsi="Calibri Light" w:cs="Calibri Light"/>
                <w:sz w:val="21"/>
                <w:szCs w:val="21"/>
              </w:rPr>
              <w:br/>
            </w:r>
            <w:r w:rsidR="007511E9" w:rsidRPr="007511E9">
              <w:rPr>
                <w:rFonts w:ascii="Calibri Light" w:hAnsi="Calibri Light" w:cs="Calibri Light"/>
                <w:sz w:val="21"/>
                <w:szCs w:val="21"/>
              </w:rPr>
              <w:t>for instructions on how to review and update your information to ensure you receive emergency notifications through the system.</w:t>
            </w:r>
          </w:p>
          <w:p w14:paraId="6D45C910" w14:textId="77777777" w:rsidR="00A07BDB" w:rsidRDefault="00A07BDB" w:rsidP="00A07BDB">
            <w:pPr>
              <w:rPr>
                <w:rFonts w:asciiTheme="majorHAnsi" w:hAnsiTheme="majorHAnsi" w:cs="Arial"/>
                <w:color w:val="FF0000"/>
                <w:szCs w:val="20"/>
              </w:rPr>
            </w:pPr>
          </w:p>
          <w:p w14:paraId="18509968" w14:textId="77777777" w:rsidR="00A424A6" w:rsidRPr="00A424A6" w:rsidRDefault="00A424A6" w:rsidP="00A424A6">
            <w:pPr>
              <w:rPr>
                <w:rFonts w:ascii="Calibri Light" w:hAnsi="Calibri Light" w:cs="Calibri Light"/>
                <w:sz w:val="21"/>
                <w:szCs w:val="21"/>
              </w:rPr>
            </w:pPr>
            <w:r>
              <w:rPr>
                <w:rFonts w:asciiTheme="majorHAnsi" w:hAnsiTheme="majorHAnsi"/>
                <w:color w:val="FF0000"/>
                <w:szCs w:val="20"/>
              </w:rPr>
              <w:t>REMINDERS</w:t>
            </w:r>
            <w:r w:rsidR="00A07BDB">
              <w:rPr>
                <w:rFonts w:asciiTheme="majorHAnsi" w:hAnsiTheme="majorHAnsi"/>
                <w:b/>
                <w:color w:val="000000" w:themeColor="text1"/>
                <w:szCs w:val="20"/>
              </w:rPr>
              <w:br/>
            </w:r>
            <w:r w:rsidRPr="00A424A6">
              <w:rPr>
                <w:rFonts w:asciiTheme="majorHAnsi" w:hAnsiTheme="majorHAnsi" w:cstheme="majorHAnsi"/>
                <w:b/>
              </w:rPr>
              <w:t>2018 SECC campaign coming to a close</w:t>
            </w:r>
            <w:r w:rsidRPr="00A424A6">
              <w:t>: </w:t>
            </w:r>
            <w:r w:rsidRPr="00A424A6">
              <w:rPr>
                <w:rFonts w:ascii="Calibri Light" w:hAnsi="Calibri Light" w:cs="Calibri Light"/>
                <w:sz w:val="21"/>
                <w:szCs w:val="21"/>
              </w:rPr>
              <w:t xml:space="preserve">The Nov. 30 deadline to contribute to the 2018 State Employee Charitable Campaign is </w:t>
            </w:r>
            <w:proofErr w:type="gramStart"/>
            <w:r w:rsidRPr="00A424A6">
              <w:rPr>
                <w:rFonts w:ascii="Calibri Light" w:hAnsi="Calibri Light" w:cs="Calibri Light"/>
                <w:sz w:val="21"/>
                <w:szCs w:val="21"/>
              </w:rPr>
              <w:t>fast-approaching</w:t>
            </w:r>
            <w:proofErr w:type="gramEnd"/>
            <w:r w:rsidRPr="00A424A6">
              <w:rPr>
                <w:rFonts w:ascii="Calibri Light" w:hAnsi="Calibri Light" w:cs="Calibri Light"/>
                <w:sz w:val="21"/>
                <w:szCs w:val="21"/>
              </w:rPr>
              <w:t xml:space="preserve"> and thanks to your contributions, UTMB is close to reaching its goal of $500,000. If you haven’t done so already, you have until the end of the day on Nov. 30 to contribute to this year’s campaign and support one or more of the many deserving local, national and international charities. Learn more on the SECC site at </w:t>
            </w:r>
            <w:hyperlink r:id="rId14" w:history="1">
              <w:r w:rsidRPr="00A424A6">
                <w:rPr>
                  <w:rStyle w:val="Hyperlink"/>
                  <w:rFonts w:ascii="Calibri Light" w:hAnsi="Calibri Light" w:cs="Calibri Light"/>
                  <w:sz w:val="21"/>
                  <w:szCs w:val="21"/>
                </w:rPr>
                <w:t>www.utmb.edu/secc</w:t>
              </w:r>
            </w:hyperlink>
            <w:r w:rsidRPr="00A424A6">
              <w:rPr>
                <w:rFonts w:ascii="Calibri Light" w:hAnsi="Calibri Light" w:cs="Calibri Light"/>
                <w:sz w:val="21"/>
                <w:szCs w:val="21"/>
              </w:rPr>
              <w:t>.</w:t>
            </w:r>
          </w:p>
          <w:p w14:paraId="6719DB1C" w14:textId="77777777" w:rsidR="00A424A6" w:rsidRPr="00A424A6" w:rsidRDefault="00A424A6" w:rsidP="00A424A6">
            <w:r w:rsidRPr="00A424A6">
              <w:t> </w:t>
            </w:r>
          </w:p>
          <w:p w14:paraId="65F7A114" w14:textId="77777777" w:rsidR="00A424A6" w:rsidRPr="00A424A6" w:rsidRDefault="00A424A6" w:rsidP="00A424A6">
            <w:r w:rsidRPr="00A424A6">
              <w:rPr>
                <w:rFonts w:asciiTheme="majorHAnsi" w:hAnsiTheme="majorHAnsi" w:cstheme="majorHAnsi"/>
                <w:b/>
              </w:rPr>
              <w:t>Submit your message of cheer by Dec. 5</w:t>
            </w:r>
            <w:r w:rsidRPr="00A424A6">
              <w:t>: </w:t>
            </w:r>
            <w:r w:rsidRPr="00A424A6">
              <w:rPr>
                <w:rFonts w:ascii="Calibri Light" w:hAnsi="Calibri Light" w:cs="Calibri Light"/>
                <w:sz w:val="21"/>
                <w:szCs w:val="21"/>
              </w:rPr>
              <w:t>Submissions are still being accepted for the 2018 UTMB Health community holiday greeting. UTMB’s Office of Marketing and Communications is collecting video clips of faculty, staff, students and volunteers sharing what they celebrate and what makes their holidays special. We will assemble the most compelling of the messages into a holiday video greeting and share the message widely mid-December. To learn more about how you can record you or your team’s message and send it to us for possible inclusion in the holiday greeting, visit </w:t>
            </w:r>
            <w:hyperlink r:id="rId15" w:history="1">
              <w:r w:rsidRPr="00A424A6">
                <w:rPr>
                  <w:rStyle w:val="Hyperlink"/>
                  <w:rFonts w:ascii="Calibri Light" w:hAnsi="Calibri Light" w:cs="Calibri Light"/>
                  <w:sz w:val="21"/>
                  <w:szCs w:val="21"/>
                </w:rPr>
                <w:t>https://utmb.us/32c</w:t>
              </w:r>
            </w:hyperlink>
            <w:r w:rsidRPr="00A424A6">
              <w:rPr>
                <w:rFonts w:ascii="Calibri Light" w:hAnsi="Calibri Light" w:cs="Calibri Light"/>
                <w:sz w:val="21"/>
                <w:szCs w:val="21"/>
              </w:rPr>
              <w:t>.</w:t>
            </w:r>
          </w:p>
          <w:p w14:paraId="67EB6949" w14:textId="77777777" w:rsidR="00A424A6" w:rsidRPr="00A424A6" w:rsidRDefault="00A424A6" w:rsidP="00A424A6">
            <w:r w:rsidRPr="00A424A6">
              <w:t> </w:t>
            </w:r>
          </w:p>
          <w:p w14:paraId="33D5B003" w14:textId="20D1D635" w:rsidR="005340BB" w:rsidRPr="00A424A6" w:rsidRDefault="00A424A6" w:rsidP="00A424A6">
            <w:r w:rsidRPr="00A424A6">
              <w:rPr>
                <w:rFonts w:asciiTheme="majorHAnsi" w:hAnsiTheme="majorHAnsi" w:cstheme="majorHAnsi"/>
                <w:b/>
              </w:rPr>
              <w:t>Dr. Martin Luther King Jr. Community Service Award Nominations</w:t>
            </w:r>
            <w:r w:rsidRPr="00A424A6">
              <w:t>: </w:t>
            </w:r>
            <w:r w:rsidRPr="00A424A6">
              <w:rPr>
                <w:rFonts w:ascii="Calibri Light" w:hAnsi="Calibri Light" w:cs="Calibri Light"/>
                <w:sz w:val="21"/>
                <w:szCs w:val="21"/>
              </w:rPr>
              <w:t>Nominations are still being accepted for the 2019 Dr. Martin Luther King Jr. Community Service Award. Please consider nominating a UTMB employee or student who has a demonstrated record of promoting diversity, inclusion and civic engagement and has made a profound difference to the university and the greater community. The deadline for nominations is Dec. 14. See </w:t>
            </w:r>
            <w:proofErr w:type="spellStart"/>
            <w:r w:rsidRPr="00A424A6">
              <w:rPr>
                <w:rFonts w:ascii="Calibri Light" w:hAnsi="Calibri Light" w:cs="Calibri Light"/>
                <w:sz w:val="21"/>
                <w:szCs w:val="21"/>
              </w:rPr>
              <w:fldChar w:fldCharType="begin"/>
            </w:r>
            <w:r w:rsidRPr="00A424A6">
              <w:rPr>
                <w:rFonts w:ascii="Calibri Light" w:hAnsi="Calibri Light" w:cs="Calibri Light"/>
                <w:sz w:val="21"/>
                <w:szCs w:val="21"/>
              </w:rPr>
              <w:instrText xml:space="preserve"> HYPERLINK "http://intranet.utmb.edu/iutmb" </w:instrText>
            </w:r>
            <w:r w:rsidRPr="00A424A6">
              <w:rPr>
                <w:rFonts w:ascii="Calibri Light" w:hAnsi="Calibri Light" w:cs="Calibri Light"/>
                <w:sz w:val="21"/>
                <w:szCs w:val="21"/>
              </w:rPr>
              <w:fldChar w:fldCharType="separate"/>
            </w:r>
            <w:r w:rsidRPr="00A424A6">
              <w:rPr>
                <w:rStyle w:val="Hyperlink"/>
                <w:rFonts w:ascii="Calibri Light" w:hAnsi="Calibri Light" w:cs="Calibri Light"/>
                <w:sz w:val="21"/>
                <w:szCs w:val="21"/>
              </w:rPr>
              <w:t>iUTMB</w:t>
            </w:r>
            <w:proofErr w:type="spellEnd"/>
            <w:r w:rsidRPr="00A424A6">
              <w:rPr>
                <w:rFonts w:ascii="Calibri Light" w:hAnsi="Calibri Light" w:cs="Calibri Light"/>
                <w:sz w:val="21"/>
                <w:szCs w:val="21"/>
              </w:rPr>
              <w:fldChar w:fldCharType="end"/>
            </w:r>
            <w:r w:rsidRPr="00A424A6">
              <w:rPr>
                <w:rFonts w:ascii="Calibri Light" w:hAnsi="Calibri Light" w:cs="Calibri Light"/>
                <w:sz w:val="21"/>
                <w:szCs w:val="21"/>
              </w:rPr>
              <w:t> </w:t>
            </w:r>
            <w:proofErr w:type="gramStart"/>
            <w:r w:rsidRPr="00A424A6">
              <w:rPr>
                <w:rFonts w:ascii="Calibri Light" w:hAnsi="Calibri Light" w:cs="Calibri Light"/>
                <w:sz w:val="21"/>
                <w:szCs w:val="21"/>
              </w:rPr>
              <w:t>for more details or to submit a nomination</w:t>
            </w:r>
            <w:proofErr w:type="gramEnd"/>
            <w:r w:rsidRPr="00A424A6">
              <w:rPr>
                <w:rFonts w:ascii="Calibri Light" w:hAnsi="Calibri Light" w:cs="Calibri Light"/>
                <w:sz w:val="21"/>
                <w:szCs w:val="21"/>
              </w:rPr>
              <w:t>.</w:t>
            </w: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1849C7" w14:paraId="37678722" w14:textId="77777777" w:rsidTr="00C728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02"/>
        </w:trPr>
        <w:tc>
          <w:tcPr>
            <w:tcW w:w="5153" w:type="dxa"/>
            <w:gridSpan w:val="3"/>
            <w:vMerge w:val="restart"/>
            <w:tcBorders>
              <w:top w:val="single" w:sz="8" w:space="0" w:color="auto"/>
              <w:left w:val="single" w:sz="8" w:space="0" w:color="auto"/>
              <w:right w:val="single" w:sz="4" w:space="0" w:color="auto"/>
            </w:tcBorders>
          </w:tcPr>
          <w:p w14:paraId="40DC0F6C" w14:textId="669560AE" w:rsidR="009665D7" w:rsidRDefault="009665D7" w:rsidP="009665D7">
            <w:pPr>
              <w:rPr>
                <w:rFonts w:ascii="Calibri Light" w:hAnsi="Calibri Light" w:cs="Arial"/>
                <w:bCs/>
                <w:color w:val="000000"/>
                <w:sz w:val="20"/>
                <w:szCs w:val="20"/>
              </w:rPr>
            </w:pPr>
          </w:p>
          <w:p w14:paraId="48E357B8" w14:textId="77777777" w:rsidR="00D66DB1" w:rsidRDefault="00D66DB1" w:rsidP="00D66DB1">
            <w:pPr>
              <w:spacing w:line="253" w:lineRule="atLeast"/>
              <w:rPr>
                <w:rFonts w:ascii="Arial" w:hAnsi="Arial" w:cs="Arial"/>
                <w:b/>
                <w:bCs/>
                <w:color w:val="000000"/>
              </w:rPr>
            </w:pPr>
            <w:r w:rsidRPr="001A349F">
              <w:rPr>
                <w:rFonts w:asciiTheme="majorHAnsi" w:hAnsiTheme="majorHAnsi" w:cstheme="majorHAnsi"/>
                <w:b/>
                <w:bCs/>
                <w:color w:val="000000"/>
              </w:rPr>
              <w:t>Free and confidential EAP services</w:t>
            </w:r>
            <w:r>
              <w:rPr>
                <w:rFonts w:ascii="Arial" w:hAnsi="Arial" w:cs="Arial"/>
                <w:b/>
                <w:bCs/>
                <w:color w:val="000000"/>
              </w:rPr>
              <w:t>:</w:t>
            </w:r>
          </w:p>
          <w:p w14:paraId="0BAADE70" w14:textId="5B4388C8" w:rsidR="00D66DB1" w:rsidRPr="00D66DB1" w:rsidRDefault="00D66DB1" w:rsidP="00D66DB1">
            <w:pPr>
              <w:spacing w:line="253" w:lineRule="atLeast"/>
              <w:rPr>
                <w:rFonts w:ascii="Calibri Light" w:hAnsi="Calibri Light" w:cs="Calibri Light"/>
                <w:color w:val="000000"/>
                <w:sz w:val="21"/>
                <w:szCs w:val="21"/>
              </w:rPr>
            </w:pPr>
            <w:r w:rsidRPr="001A349F">
              <w:rPr>
                <w:rFonts w:ascii="Calibri Light" w:hAnsi="Calibri Light" w:cs="Calibri Light"/>
                <w:color w:val="000000"/>
                <w:sz w:val="21"/>
                <w:szCs w:val="21"/>
              </w:rPr>
              <w:t>The University of Texas Employee Assistance Program (UTEAP) offers free and confidential counseling and referral services to all UTMB employees and their eligible family members. The UTEAP is accessible 24 hours a day, 7 days a week at 844-872-5986 and can assist with anxiety and depression; alcohol or substance abuse problems; couples and relationship issues; family problems; legal and financial concerns; and workplace stress and conflicts. For more information about the UTEAP and the services provided, see </w:t>
            </w:r>
            <w:hyperlink r:id="rId20" w:history="1">
              <w:r w:rsidRPr="001A349F">
                <w:rPr>
                  <w:rStyle w:val="Hyperlink"/>
                  <w:rFonts w:ascii="Calibri Light" w:hAnsi="Calibri Light" w:cs="Calibri Light"/>
                  <w:color w:val="EA2839"/>
                  <w:sz w:val="21"/>
                  <w:szCs w:val="21"/>
                </w:rPr>
                <w:t>https://hr.utmb.edu/eap/</w:t>
              </w:r>
            </w:hyperlink>
            <w:r w:rsidRPr="001A349F">
              <w:rPr>
                <w:rFonts w:ascii="Calibri Light" w:hAnsi="Calibri Light" w:cs="Calibri Light"/>
                <w:color w:val="000000"/>
                <w:sz w:val="21"/>
                <w:szCs w:val="21"/>
              </w:rPr>
              <w:t>.</w:t>
            </w:r>
          </w:p>
          <w:p w14:paraId="45D51BB7" w14:textId="77777777" w:rsidR="00D66DB1" w:rsidRDefault="00D66DB1" w:rsidP="009665D7">
            <w:pPr>
              <w:rPr>
                <w:rFonts w:ascii="Calibri Light" w:hAnsi="Calibri Light" w:cs="Arial"/>
                <w:bCs/>
                <w:color w:val="000000"/>
                <w:sz w:val="20"/>
                <w:szCs w:val="20"/>
              </w:rPr>
            </w:pPr>
          </w:p>
          <w:p w14:paraId="3E27C7FC" w14:textId="77777777" w:rsidR="007F6F0B" w:rsidRDefault="007F6F0B" w:rsidP="007F6F0B">
            <w:pPr>
              <w:rPr>
                <w:rFonts w:asciiTheme="majorHAnsi" w:hAnsiTheme="majorHAnsi" w:cs="Arial"/>
                <w:b/>
                <w:color w:val="FF0000"/>
                <w:sz w:val="18"/>
                <w:szCs w:val="18"/>
              </w:rPr>
            </w:pPr>
          </w:p>
          <w:p w14:paraId="675BFB76" w14:textId="3E94D682" w:rsidR="00D66DB1" w:rsidRPr="00D66DB1" w:rsidRDefault="007F6F0B" w:rsidP="00D66DB1">
            <w:pPr>
              <w:spacing w:after="240"/>
              <w:rPr>
                <w:rFonts w:ascii="Calibri Light" w:hAnsi="Calibri Light" w:cs="Calibri Light"/>
                <w:color w:val="000000"/>
                <w:sz w:val="21"/>
                <w:szCs w:val="21"/>
              </w:rPr>
            </w:pPr>
            <w:r>
              <w:rPr>
                <w:rFonts w:asciiTheme="majorHAnsi" w:hAnsiTheme="majorHAnsi"/>
                <w:noProof/>
                <w:sz w:val="20"/>
              </w:rPr>
              <w:drawing>
                <wp:anchor distT="0" distB="0" distL="114300" distR="114300" simplePos="0" relativeHeight="251767296" behindDoc="0" locked="0" layoutInCell="1" allowOverlap="1" wp14:anchorId="01444991" wp14:editId="33C6E7FD">
                  <wp:simplePos x="0" y="0"/>
                  <wp:positionH relativeFrom="column">
                    <wp:posOffset>-6350</wp:posOffset>
                  </wp:positionH>
                  <wp:positionV relativeFrom="paragraph">
                    <wp:posOffset>-3175</wp:posOffset>
                  </wp:positionV>
                  <wp:extent cx="266700" cy="227330"/>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w:t>
            </w:r>
            <w:r w:rsidR="00495294" w:rsidRPr="00495294">
              <w:rPr>
                <w:rFonts w:asciiTheme="majorHAnsi" w:hAnsiTheme="majorHAnsi" w:cstheme="majorHAnsi"/>
                <w:b/>
                <w:bCs/>
                <w:color w:val="000000"/>
              </w:rPr>
              <w:t>Implementation of masking requirements for health care workers not vaccinated for influenza:</w:t>
            </w:r>
            <w:r w:rsidR="00D66DB1">
              <w:rPr>
                <w:rFonts w:asciiTheme="majorHAnsi" w:hAnsiTheme="majorHAnsi" w:cstheme="majorHAnsi"/>
                <w:b/>
                <w:bCs/>
                <w:color w:val="000000"/>
              </w:rPr>
              <w:t xml:space="preserve"> </w:t>
            </w:r>
            <w:r w:rsidR="00495294" w:rsidRPr="00495294">
              <w:rPr>
                <w:rFonts w:ascii="Calibri Light" w:hAnsi="Calibri Light" w:cs="Calibri Light"/>
                <w:color w:val="000000"/>
                <w:sz w:val="21"/>
                <w:szCs w:val="21"/>
              </w:rPr>
              <w:t>In compliance with IHOP Policy </w:t>
            </w:r>
            <w:hyperlink r:id="rId21" w:tgtFrame="_blank" w:history="1">
              <w:r w:rsidR="00495294" w:rsidRPr="00495294">
                <w:rPr>
                  <w:rStyle w:val="Hyperlink"/>
                  <w:rFonts w:ascii="Calibri Light" w:hAnsi="Calibri Light" w:cs="Calibri Light"/>
                  <w:color w:val="954F72"/>
                  <w:sz w:val="21"/>
                  <w:szCs w:val="21"/>
                </w:rPr>
                <w:t>03.07.07 - Vaccination of Healthcare Workers to Protect Patients from Vaccine Preventable Infections</w:t>
              </w:r>
            </w:hyperlink>
            <w:r w:rsidR="00495294" w:rsidRPr="00495294">
              <w:rPr>
                <w:rFonts w:ascii="Calibri Light" w:hAnsi="Calibri Light" w:cs="Calibri Light"/>
                <w:color w:val="000000"/>
                <w:sz w:val="21"/>
                <w:szCs w:val="21"/>
              </w:rPr>
              <w:t>, health care workers at UTMB Health shall meet CDC guidelines for immunity for annual influenza. </w:t>
            </w:r>
            <w:r w:rsidR="00495294" w:rsidRPr="00495294">
              <w:rPr>
                <w:rFonts w:ascii="Calibri Light" w:hAnsi="Calibri Light" w:cs="Calibri Light"/>
                <w:bCs/>
                <w:color w:val="000000"/>
                <w:sz w:val="21"/>
                <w:szCs w:val="21"/>
              </w:rPr>
              <w:t>Beginning Dec. 3, masking requirements for health care workers who have not been vaccinated for influenza will be enforced</w:t>
            </w:r>
            <w:r w:rsidR="00495294" w:rsidRPr="00495294">
              <w:rPr>
                <w:rFonts w:ascii="Calibri Light" w:hAnsi="Calibri Light" w:cs="Calibri Light"/>
                <w:color w:val="000000"/>
                <w:sz w:val="21"/>
                <w:szCs w:val="21"/>
              </w:rPr>
              <w:t>. This applies to individuals who provide direct patient care, enter a patient’s room, or meet patients face-to-face within six feet in the course of their duties. Unvaccinated individuals must wear a surgical mask while in patient care areas, including inpatient rooms, exam rooms, nurses’ stations, and corridors in patient care areas. This does not include private offices, conference rooms or break rooms, public spaces such as the cafeteria, or spaces accessible to only staff, including nurses’ stations in TDCJ. Individuals who decline to receive influenza vaccination must complete a </w:t>
            </w:r>
            <w:r w:rsidR="00495294" w:rsidRPr="00495294">
              <w:rPr>
                <w:rFonts w:ascii="Calibri Light" w:hAnsi="Calibri Light" w:cs="Calibri Light"/>
                <w:bCs/>
                <w:color w:val="000000"/>
                <w:sz w:val="21"/>
                <w:szCs w:val="21"/>
              </w:rPr>
              <w:t>written flu vaccination declination</w:t>
            </w:r>
            <w:r w:rsidR="00495294" w:rsidRPr="00495294">
              <w:rPr>
                <w:rStyle w:val="apple-converted-space"/>
                <w:rFonts w:ascii="Calibri Light" w:hAnsi="Calibri Light" w:cs="Calibri Light"/>
                <w:bCs/>
                <w:color w:val="000000"/>
                <w:sz w:val="21"/>
                <w:szCs w:val="21"/>
              </w:rPr>
              <w:t> </w:t>
            </w:r>
            <w:r w:rsidR="00495294" w:rsidRPr="00495294">
              <w:rPr>
                <w:rFonts w:ascii="Calibri Light" w:hAnsi="Calibri Light" w:cs="Calibri Light"/>
                <w:color w:val="000000"/>
                <w:sz w:val="21"/>
                <w:szCs w:val="21"/>
              </w:rPr>
              <w:t xml:space="preserve">which will be kept in the employee medical record maintained by Employee </w:t>
            </w:r>
            <w:proofErr w:type="spellStart"/>
            <w:r w:rsidR="00495294" w:rsidRPr="00495294">
              <w:rPr>
                <w:rFonts w:ascii="Calibri Light" w:hAnsi="Calibri Light" w:cs="Calibri Light"/>
                <w:color w:val="000000"/>
                <w:sz w:val="21"/>
                <w:szCs w:val="21"/>
              </w:rPr>
              <w:t>Health.</w:t>
            </w:r>
            <w:r w:rsidR="00495294" w:rsidRPr="00495294">
              <w:rPr>
                <w:rFonts w:ascii="Calibri Light" w:hAnsi="Calibri Light" w:cs="Calibri Light"/>
                <w:bCs/>
                <w:color w:val="000000"/>
                <w:sz w:val="21"/>
                <w:szCs w:val="21"/>
              </w:rPr>
              <w:t>The</w:t>
            </w:r>
            <w:proofErr w:type="spellEnd"/>
            <w:r w:rsidR="00495294" w:rsidRPr="00495294">
              <w:rPr>
                <w:rFonts w:ascii="Calibri Light" w:hAnsi="Calibri Light" w:cs="Calibri Light"/>
                <w:bCs/>
                <w:color w:val="000000"/>
                <w:sz w:val="21"/>
                <w:szCs w:val="21"/>
              </w:rPr>
              <w:t xml:space="preserve"> deadline for completion of a written flu declination is</w:t>
            </w:r>
            <w:r w:rsidR="00495294" w:rsidRPr="00495294">
              <w:rPr>
                <w:rStyle w:val="apple-converted-space"/>
                <w:rFonts w:ascii="Calibri Light" w:hAnsi="Calibri Light" w:cs="Calibri Light"/>
                <w:bCs/>
                <w:color w:val="000000"/>
                <w:sz w:val="21"/>
                <w:szCs w:val="21"/>
              </w:rPr>
              <w:t> </w:t>
            </w:r>
            <w:r w:rsidR="00495294" w:rsidRPr="00495294">
              <w:rPr>
                <w:rFonts w:ascii="Calibri Light" w:hAnsi="Calibri Light" w:cs="Calibri Light"/>
                <w:bCs/>
                <w:color w:val="000000"/>
                <w:sz w:val="21"/>
                <w:szCs w:val="21"/>
              </w:rPr>
              <w:t>Friday, Dec. 14</w:t>
            </w:r>
            <w:r w:rsidR="00495294" w:rsidRPr="00495294">
              <w:rPr>
                <w:rFonts w:ascii="Calibri Light" w:hAnsi="Calibri Light" w:cs="Calibri Light"/>
                <w:color w:val="000000"/>
                <w:sz w:val="21"/>
                <w:szCs w:val="21"/>
              </w:rPr>
              <w:t>. Please visit UTMB</w:t>
            </w:r>
            <w:hyperlink r:id="rId22" w:history="1">
              <w:r w:rsidR="00495294" w:rsidRPr="00495294">
                <w:rPr>
                  <w:rStyle w:val="Hyperlink"/>
                  <w:rFonts w:ascii="Calibri Light" w:hAnsi="Calibri Light" w:cs="Calibri Light"/>
                  <w:color w:val="954F72"/>
                  <w:sz w:val="21"/>
                  <w:szCs w:val="21"/>
                </w:rPr>
                <w:t>https://hr.utmb.edu/ehc/flufree</w:t>
              </w:r>
            </w:hyperlink>
            <w:r w:rsidR="00495294" w:rsidRPr="00495294">
              <w:rPr>
                <w:rStyle w:val="apple-converted-space"/>
                <w:rFonts w:ascii="Calibri Light" w:hAnsi="Calibri Light" w:cs="Calibri Light"/>
                <w:color w:val="000000"/>
                <w:sz w:val="21"/>
                <w:szCs w:val="21"/>
              </w:rPr>
              <w:t> </w:t>
            </w:r>
            <w:r w:rsidR="00495294" w:rsidRPr="00495294">
              <w:rPr>
                <w:rFonts w:ascii="Calibri Light" w:hAnsi="Calibri Light" w:cs="Calibri Light"/>
                <w:color w:val="000000"/>
                <w:sz w:val="21"/>
                <w:szCs w:val="21"/>
              </w:rPr>
              <w:t>for</w:t>
            </w:r>
            <w:r w:rsidR="00495294" w:rsidRPr="00495294">
              <w:rPr>
                <w:rStyle w:val="apple-converted-space"/>
                <w:rFonts w:ascii="Calibri Light" w:hAnsi="Calibri Light" w:cs="Calibri Light"/>
                <w:color w:val="000000"/>
                <w:sz w:val="21"/>
                <w:szCs w:val="21"/>
              </w:rPr>
              <w:t> </w:t>
            </w:r>
            <w:r w:rsidR="00495294" w:rsidRPr="00495294">
              <w:rPr>
                <w:rFonts w:ascii="Calibri Light" w:hAnsi="Calibri Light" w:cs="Calibri Light"/>
                <w:color w:val="000000"/>
                <w:sz w:val="21"/>
                <w:szCs w:val="21"/>
              </w:rPr>
              <w:t>information on employee flu vaccinations. As a reminder, health care workers who have been immunized outside of</w:t>
            </w:r>
            <w:r w:rsidR="00495294" w:rsidRPr="00495294">
              <w:rPr>
                <w:rStyle w:val="apple-converted-space"/>
                <w:rFonts w:ascii="Calibri Light" w:hAnsi="Calibri Light" w:cs="Calibri Light"/>
                <w:color w:val="000000"/>
                <w:sz w:val="21"/>
                <w:szCs w:val="21"/>
              </w:rPr>
              <w:t> </w:t>
            </w:r>
            <w:r w:rsidR="00495294" w:rsidRPr="00495294">
              <w:rPr>
                <w:rFonts w:ascii="Calibri Light" w:hAnsi="Calibri Light" w:cs="Calibri Light"/>
                <w:color w:val="000000"/>
                <w:sz w:val="21"/>
                <w:szCs w:val="21"/>
              </w:rPr>
              <w:t>the Employee Health Clinic</w:t>
            </w:r>
            <w:r w:rsidR="00495294" w:rsidRPr="00495294">
              <w:rPr>
                <w:rStyle w:val="apple-converted-space"/>
                <w:rFonts w:ascii="Calibri Light" w:hAnsi="Calibri Light" w:cs="Calibri Light"/>
                <w:color w:val="000000"/>
                <w:sz w:val="21"/>
                <w:szCs w:val="21"/>
              </w:rPr>
              <w:t> </w:t>
            </w:r>
            <w:r w:rsidR="00495294" w:rsidRPr="00495294">
              <w:rPr>
                <w:rFonts w:ascii="Calibri Light" w:hAnsi="Calibri Light" w:cs="Calibri Light"/>
                <w:color w:val="000000"/>
                <w:sz w:val="21"/>
                <w:szCs w:val="21"/>
              </w:rPr>
              <w:t>will be considered compliant if they submit proof of vaccination to Employee Health.</w:t>
            </w:r>
            <w:r w:rsidR="00495294" w:rsidRPr="00495294">
              <w:rPr>
                <w:rStyle w:val="apple-converted-space"/>
                <w:rFonts w:ascii="Calibri Light" w:hAnsi="Calibri Light" w:cs="Calibri Light"/>
                <w:color w:val="000000"/>
                <w:sz w:val="21"/>
                <w:szCs w:val="21"/>
              </w:rPr>
              <w:t> </w:t>
            </w:r>
          </w:p>
          <w:p w14:paraId="67385441" w14:textId="77777777" w:rsidR="00D66DB1" w:rsidRDefault="00D66DB1" w:rsidP="00D66DB1">
            <w:pPr>
              <w:spacing w:before="120"/>
              <w:rPr>
                <w:rFonts w:asciiTheme="majorHAnsi" w:hAnsiTheme="majorHAnsi"/>
                <w:b/>
              </w:rPr>
            </w:pPr>
            <w:r>
              <w:rPr>
                <w:rFonts w:asciiTheme="majorHAnsi" w:hAnsiTheme="majorHAnsi"/>
                <w:noProof/>
                <w:sz w:val="20"/>
              </w:rPr>
              <w:drawing>
                <wp:anchor distT="0" distB="0" distL="114300" distR="114300" simplePos="0" relativeHeight="251777536" behindDoc="0" locked="0" layoutInCell="1" allowOverlap="1" wp14:anchorId="64C174D8" wp14:editId="6CAC5E07">
                  <wp:simplePos x="0" y="0"/>
                  <wp:positionH relativeFrom="column">
                    <wp:posOffset>25302</wp:posOffset>
                  </wp:positionH>
                  <wp:positionV relativeFrom="paragraph">
                    <wp:posOffset>17780</wp:posOffset>
                  </wp:positionV>
                  <wp:extent cx="199390" cy="232410"/>
                  <wp:effectExtent l="0" t="0" r="381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Student volunteers needed for Dec. 7 active shooter training exercise:</w:t>
            </w:r>
          </w:p>
          <w:p w14:paraId="4ECABA54" w14:textId="11BBA868" w:rsidR="00D66DB1" w:rsidRDefault="00D66DB1" w:rsidP="00D66DB1">
            <w:pPr>
              <w:spacing w:before="120"/>
              <w:rPr>
                <w:rFonts w:ascii="Calibri Light" w:hAnsi="Calibri Light" w:cs="Calibri Light"/>
                <w:sz w:val="21"/>
                <w:szCs w:val="21"/>
              </w:rPr>
            </w:pPr>
            <w:r w:rsidRPr="00F40105">
              <w:rPr>
                <w:rFonts w:ascii="Calibri Light" w:hAnsi="Calibri Light" w:cs="Calibri Light"/>
                <w:sz w:val="21"/>
                <w:szCs w:val="21"/>
              </w:rPr>
              <w:t>The UTMB Police Department will conduct an active shooter training exercise from 12:30 p.m. to 3 p.m., Dec. 7, at the Alumni Field House and student volunteers are needed to role play during the drill. Pizza will be provided to all participants prior to the exercise. If you’d like to volunteer, please call or email Captain David De Ore at </w:t>
            </w:r>
            <w:hyperlink r:id="rId23" w:history="1">
              <w:r w:rsidRPr="00F40105">
                <w:rPr>
                  <w:rStyle w:val="Hyperlink"/>
                  <w:rFonts w:ascii="Calibri Light" w:hAnsi="Calibri Light" w:cs="Calibri Light"/>
                  <w:sz w:val="21"/>
                  <w:szCs w:val="21"/>
                </w:rPr>
                <w:t>dadeore@utmb.edu</w:t>
              </w:r>
            </w:hyperlink>
            <w:r w:rsidRPr="00F40105">
              <w:rPr>
                <w:rFonts w:ascii="Calibri Light" w:hAnsi="Calibri Light" w:cs="Calibri Light"/>
                <w:sz w:val="21"/>
                <w:szCs w:val="21"/>
              </w:rPr>
              <w:t>.</w:t>
            </w:r>
          </w:p>
          <w:p w14:paraId="26BC33FF" w14:textId="77777777" w:rsidR="00D66DB1" w:rsidRPr="00F40105" w:rsidRDefault="00D66DB1" w:rsidP="00D66DB1">
            <w:pPr>
              <w:spacing w:before="120"/>
              <w:rPr>
                <w:rFonts w:ascii="Calibri Light" w:hAnsi="Calibri Light" w:cs="Calibri Light"/>
                <w:color w:val="000000"/>
                <w:sz w:val="21"/>
                <w:szCs w:val="21"/>
              </w:rPr>
            </w:pPr>
          </w:p>
          <w:p w14:paraId="525B07E6" w14:textId="77777777" w:rsidR="00D66DB1" w:rsidRDefault="00D66DB1" w:rsidP="00D66DB1">
            <w:pPr>
              <w:rPr>
                <w:rFonts w:asciiTheme="majorHAnsi" w:hAnsiTheme="majorHAnsi" w:cs="Arial"/>
                <w:b/>
                <w:color w:val="FF0000"/>
                <w:sz w:val="18"/>
                <w:szCs w:val="18"/>
              </w:rPr>
            </w:pPr>
            <w:r>
              <w:rPr>
                <w:rFonts w:asciiTheme="majorHAnsi" w:hAnsiTheme="majorHAnsi"/>
                <w:noProof/>
                <w:sz w:val="20"/>
              </w:rPr>
              <w:drawing>
                <wp:anchor distT="0" distB="0" distL="114300" distR="114300" simplePos="0" relativeHeight="251778560" behindDoc="0" locked="0" layoutInCell="1" allowOverlap="1" wp14:anchorId="2BA03166" wp14:editId="218BCC88">
                  <wp:simplePos x="0" y="0"/>
                  <wp:positionH relativeFrom="column">
                    <wp:posOffset>-14920</wp:posOffset>
                  </wp:positionH>
                  <wp:positionV relativeFrom="paragraph">
                    <wp:posOffset>139361</wp:posOffset>
                  </wp:positionV>
                  <wp:extent cx="216385" cy="211576"/>
                  <wp:effectExtent l="0" t="0" r="0" b="44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17846" cy="213005"/>
                          </a:xfrm>
                          <a:prstGeom prst="rect">
                            <a:avLst/>
                          </a:prstGeom>
                        </pic:spPr>
                      </pic:pic>
                    </a:graphicData>
                  </a:graphic>
                  <wp14:sizeRelH relativeFrom="page">
                    <wp14:pctWidth>0</wp14:pctWidth>
                  </wp14:sizeRelH>
                  <wp14:sizeRelV relativeFrom="page">
                    <wp14:pctHeight>0</wp14:pctHeight>
                  </wp14:sizeRelV>
                </wp:anchor>
              </w:drawing>
            </w:r>
          </w:p>
          <w:p w14:paraId="2E2737DF" w14:textId="77777777" w:rsidR="00D66DB1" w:rsidRDefault="00D66DB1" w:rsidP="00D66DB1">
            <w:pPr>
              <w:rPr>
                <w:rFonts w:asciiTheme="majorHAnsi" w:hAnsiTheme="majorHAnsi"/>
                <w:b/>
              </w:rPr>
            </w:pPr>
            <w:r>
              <w:rPr>
                <w:rFonts w:asciiTheme="majorHAnsi" w:hAnsiTheme="majorHAnsi"/>
                <w:b/>
              </w:rPr>
              <w:t xml:space="preserve">        CMC—Let Information Services know if you’ll be designating an email </w:t>
            </w:r>
            <w:proofErr w:type="spellStart"/>
            <w:r>
              <w:rPr>
                <w:rFonts w:asciiTheme="majorHAnsi" w:hAnsiTheme="majorHAnsi"/>
                <w:b/>
              </w:rPr>
              <w:t>crosscover</w:t>
            </w:r>
            <w:proofErr w:type="spellEnd"/>
            <w:r>
              <w:rPr>
                <w:rFonts w:asciiTheme="majorHAnsi" w:hAnsiTheme="majorHAnsi"/>
                <w:b/>
              </w:rPr>
              <w:t xml:space="preserve"> over the holidays:</w:t>
            </w:r>
          </w:p>
          <w:p w14:paraId="094AE52A" w14:textId="307C5DCC" w:rsidR="00D66DB1" w:rsidRPr="00774466" w:rsidRDefault="00D66DB1" w:rsidP="00D66DB1">
            <w:pPr>
              <w:rPr>
                <w:rFonts w:ascii="Calibri Light" w:hAnsi="Calibri Light" w:cs="Calibri Light"/>
                <w:color w:val="000000"/>
                <w:sz w:val="21"/>
                <w:szCs w:val="21"/>
              </w:rPr>
            </w:pPr>
            <w:r w:rsidRPr="00774466">
              <w:rPr>
                <w:rFonts w:ascii="Calibri Light" w:hAnsi="Calibri Light" w:cs="Calibri Light"/>
                <w:color w:val="000000"/>
                <w:sz w:val="21"/>
                <w:szCs w:val="21"/>
              </w:rPr>
              <w:t xml:space="preserve">Since the holidays are here, the Information Services team reminds you to setup an email </w:t>
            </w:r>
            <w:proofErr w:type="spellStart"/>
            <w:r w:rsidRPr="00774466">
              <w:rPr>
                <w:rFonts w:ascii="Calibri Light" w:hAnsi="Calibri Light" w:cs="Calibri Light"/>
                <w:color w:val="000000"/>
                <w:sz w:val="21"/>
                <w:szCs w:val="21"/>
              </w:rPr>
              <w:t>crosscover</w:t>
            </w:r>
            <w:proofErr w:type="spellEnd"/>
            <w:r w:rsidRPr="00774466">
              <w:rPr>
                <w:rFonts w:ascii="Calibri Light" w:hAnsi="Calibri Light" w:cs="Calibri Light"/>
                <w:color w:val="000000"/>
                <w:sz w:val="21"/>
                <w:szCs w:val="21"/>
              </w:rPr>
              <w:t> if you are going to be off and not checking PEARL emails.</w:t>
            </w:r>
          </w:p>
          <w:p w14:paraId="1946313C" w14:textId="77777777" w:rsidR="00D66DB1" w:rsidRPr="00774466" w:rsidRDefault="00D66DB1" w:rsidP="00D66DB1">
            <w:pPr>
              <w:rPr>
                <w:rFonts w:ascii="Calibri Light" w:hAnsi="Calibri Light" w:cs="Calibri Light"/>
                <w:color w:val="000000"/>
                <w:sz w:val="21"/>
                <w:szCs w:val="21"/>
              </w:rPr>
            </w:pPr>
            <w:r w:rsidRPr="00774466">
              <w:rPr>
                <w:rFonts w:ascii="Calibri Light" w:hAnsi="Calibri Light" w:cs="Calibri Light"/>
                <w:color w:val="000000"/>
                <w:sz w:val="21"/>
                <w:szCs w:val="21"/>
              </w:rPr>
              <w:t>Send a request to </w:t>
            </w:r>
            <w:hyperlink r:id="rId24" w:history="1">
              <w:r w:rsidRPr="00774466">
                <w:rPr>
                  <w:rStyle w:val="Hyperlink"/>
                  <w:rFonts w:ascii="Calibri Light" w:hAnsi="Calibri Light" w:cs="Calibri Light"/>
                  <w:color w:val="000000"/>
                  <w:sz w:val="21"/>
                  <w:szCs w:val="21"/>
                </w:rPr>
                <w:t>ishelp@utmb.edu</w:t>
              </w:r>
            </w:hyperlink>
            <w:r w:rsidRPr="00774466">
              <w:rPr>
                <w:rFonts w:ascii="Calibri Light" w:hAnsi="Calibri Light" w:cs="Calibri Light"/>
                <w:color w:val="000000"/>
                <w:sz w:val="21"/>
                <w:szCs w:val="21"/>
              </w:rPr>
              <w:t> and include the following information:</w:t>
            </w:r>
          </w:p>
          <w:p w14:paraId="34DB8E62" w14:textId="77777777" w:rsidR="00D66DB1" w:rsidRPr="00774466" w:rsidRDefault="00D66DB1" w:rsidP="00D66DB1">
            <w:pPr>
              <w:pStyle w:val="ListParagraph"/>
              <w:numPr>
                <w:ilvl w:val="0"/>
                <w:numId w:val="26"/>
              </w:numPr>
              <w:rPr>
                <w:rFonts w:ascii="Calibri Light" w:hAnsi="Calibri Light" w:cs="Calibri Light"/>
                <w:color w:val="000000"/>
                <w:sz w:val="21"/>
                <w:szCs w:val="21"/>
              </w:rPr>
            </w:pPr>
            <w:r w:rsidRPr="00774466">
              <w:rPr>
                <w:rFonts w:ascii="Calibri Light" w:hAnsi="Calibri Light" w:cs="Calibri Light"/>
                <w:color w:val="000000"/>
                <w:sz w:val="21"/>
                <w:szCs w:val="21"/>
              </w:rPr>
              <w:t>Name of user who will be off</w:t>
            </w:r>
          </w:p>
          <w:p w14:paraId="65F2194B" w14:textId="77777777" w:rsidR="00D66DB1" w:rsidRPr="00774466" w:rsidRDefault="00D66DB1" w:rsidP="00D66DB1">
            <w:pPr>
              <w:pStyle w:val="ListParagraph"/>
              <w:numPr>
                <w:ilvl w:val="0"/>
                <w:numId w:val="26"/>
              </w:numPr>
              <w:rPr>
                <w:rFonts w:ascii="Calibri Light" w:hAnsi="Calibri Light" w:cs="Calibri Light"/>
                <w:color w:val="000000"/>
                <w:sz w:val="21"/>
                <w:szCs w:val="21"/>
              </w:rPr>
            </w:pPr>
            <w:r w:rsidRPr="00774466">
              <w:rPr>
                <w:rFonts w:ascii="Calibri Light" w:hAnsi="Calibri Light" w:cs="Calibri Light"/>
                <w:color w:val="000000"/>
                <w:sz w:val="21"/>
                <w:szCs w:val="21"/>
              </w:rPr>
              <w:t>Name of</w:t>
            </w:r>
            <w:r w:rsidRPr="00774466">
              <w:rPr>
                <w:rStyle w:val="apple-converted-space"/>
                <w:rFonts w:ascii="Calibri Light" w:hAnsi="Calibri Light" w:cs="Calibri Light"/>
                <w:color w:val="000000"/>
                <w:sz w:val="21"/>
                <w:szCs w:val="21"/>
              </w:rPr>
              <w:t> </w:t>
            </w:r>
            <w:r w:rsidRPr="00774466">
              <w:rPr>
                <w:rFonts w:ascii="Calibri Light" w:hAnsi="Calibri Light" w:cs="Calibri Light"/>
                <w:color w:val="000000"/>
                <w:sz w:val="21"/>
                <w:szCs w:val="21"/>
              </w:rPr>
              <w:t>user who will be covering</w:t>
            </w:r>
          </w:p>
          <w:p w14:paraId="13C14E55" w14:textId="77777777" w:rsidR="00D66DB1" w:rsidRPr="00774466" w:rsidRDefault="00D66DB1" w:rsidP="00D66DB1">
            <w:pPr>
              <w:pStyle w:val="ListParagraph"/>
              <w:numPr>
                <w:ilvl w:val="0"/>
                <w:numId w:val="26"/>
              </w:numPr>
              <w:rPr>
                <w:rFonts w:ascii="Calibri Light" w:hAnsi="Calibri Light" w:cs="Calibri Light"/>
                <w:color w:val="000000"/>
                <w:sz w:val="21"/>
                <w:szCs w:val="21"/>
              </w:rPr>
            </w:pPr>
            <w:r w:rsidRPr="00774466">
              <w:rPr>
                <w:rFonts w:ascii="Calibri Light" w:hAnsi="Calibri Light" w:cs="Calibri Light"/>
                <w:color w:val="000000"/>
                <w:sz w:val="21"/>
                <w:szCs w:val="21"/>
              </w:rPr>
              <w:t>Start date and time of email </w:t>
            </w:r>
            <w:proofErr w:type="spellStart"/>
            <w:r w:rsidRPr="00774466">
              <w:rPr>
                <w:rFonts w:ascii="Calibri Light" w:hAnsi="Calibri Light" w:cs="Calibri Light"/>
                <w:color w:val="000000"/>
                <w:sz w:val="21"/>
                <w:szCs w:val="21"/>
              </w:rPr>
              <w:t>crosscover</w:t>
            </w:r>
            <w:proofErr w:type="spellEnd"/>
          </w:p>
          <w:p w14:paraId="79E6BE8F" w14:textId="77777777" w:rsidR="00D66DB1" w:rsidRPr="00774466" w:rsidRDefault="00D66DB1" w:rsidP="00D66DB1">
            <w:pPr>
              <w:pStyle w:val="ListParagraph"/>
              <w:numPr>
                <w:ilvl w:val="0"/>
                <w:numId w:val="26"/>
              </w:numPr>
              <w:rPr>
                <w:rFonts w:ascii="Calibri Light" w:hAnsi="Calibri Light" w:cs="Calibri Light"/>
                <w:color w:val="000000"/>
                <w:sz w:val="21"/>
                <w:szCs w:val="21"/>
              </w:rPr>
            </w:pPr>
            <w:r w:rsidRPr="00774466">
              <w:rPr>
                <w:rFonts w:ascii="Calibri Light" w:hAnsi="Calibri Light" w:cs="Calibri Light"/>
                <w:color w:val="000000"/>
                <w:sz w:val="21"/>
                <w:szCs w:val="21"/>
              </w:rPr>
              <w:t>End date and time of email </w:t>
            </w:r>
            <w:proofErr w:type="spellStart"/>
            <w:r w:rsidRPr="00774466">
              <w:rPr>
                <w:rFonts w:ascii="Calibri Light" w:hAnsi="Calibri Light" w:cs="Calibri Light"/>
                <w:color w:val="000000"/>
                <w:sz w:val="21"/>
                <w:szCs w:val="21"/>
              </w:rPr>
              <w:t>crosscover</w:t>
            </w:r>
            <w:proofErr w:type="spellEnd"/>
          </w:p>
          <w:p w14:paraId="2429702F" w14:textId="77777777" w:rsidR="00D66DB1" w:rsidRPr="00774466" w:rsidRDefault="00D66DB1" w:rsidP="00D66DB1">
            <w:pPr>
              <w:rPr>
                <w:rFonts w:ascii="Calibri Light" w:hAnsi="Calibri Light" w:cs="Calibri Light"/>
                <w:color w:val="000000"/>
                <w:sz w:val="21"/>
                <w:szCs w:val="21"/>
              </w:rPr>
            </w:pPr>
            <w:r w:rsidRPr="00774466">
              <w:rPr>
                <w:rFonts w:ascii="Calibri Light" w:hAnsi="Calibri Light" w:cs="Calibri Light"/>
                <w:color w:val="000000"/>
                <w:sz w:val="21"/>
                <w:szCs w:val="21"/>
              </w:rPr>
              <w:t>Please specify if the coverage should be for a specific unit only or all emails.</w:t>
            </w:r>
          </w:p>
          <w:p w14:paraId="3917F698" w14:textId="11C92B48" w:rsidR="00D66DB1" w:rsidRDefault="00D66DB1" w:rsidP="00385514">
            <w:pPr>
              <w:spacing w:after="240"/>
              <w:rPr>
                <w:rFonts w:ascii="Calibri Light" w:hAnsi="Calibri Light" w:cs="Calibri Light"/>
                <w:color w:val="000000"/>
                <w:sz w:val="21"/>
                <w:szCs w:val="21"/>
              </w:rPr>
            </w:pPr>
          </w:p>
          <w:p w14:paraId="6D8E3189" w14:textId="030F4072" w:rsidR="00D66DB1" w:rsidRDefault="00D66DB1" w:rsidP="00385514">
            <w:pPr>
              <w:spacing w:after="240"/>
              <w:rPr>
                <w:rFonts w:ascii="Calibri Light" w:hAnsi="Calibri Light" w:cs="Calibri Light"/>
                <w:color w:val="000000"/>
                <w:sz w:val="21"/>
                <w:szCs w:val="21"/>
              </w:rPr>
            </w:pPr>
          </w:p>
          <w:p w14:paraId="7B2809A3" w14:textId="4A06A335" w:rsidR="00D66DB1" w:rsidRDefault="00D66DB1" w:rsidP="00385514">
            <w:pPr>
              <w:spacing w:after="240"/>
              <w:rPr>
                <w:rFonts w:ascii="Calibri Light" w:hAnsi="Calibri Light" w:cs="Calibri Light"/>
                <w:color w:val="000000"/>
                <w:sz w:val="21"/>
                <w:szCs w:val="21"/>
              </w:rPr>
            </w:pPr>
          </w:p>
          <w:p w14:paraId="7BB015DF" w14:textId="2D440240" w:rsidR="00D66DB1" w:rsidRDefault="00D66DB1" w:rsidP="00385514">
            <w:pPr>
              <w:spacing w:after="240"/>
              <w:rPr>
                <w:rFonts w:ascii="Calibri Light" w:hAnsi="Calibri Light" w:cs="Calibri Light"/>
                <w:color w:val="000000"/>
                <w:sz w:val="21"/>
                <w:szCs w:val="21"/>
              </w:rPr>
            </w:pPr>
          </w:p>
          <w:p w14:paraId="25171D01" w14:textId="02C07B58" w:rsidR="00D66DB1" w:rsidRDefault="00D66DB1" w:rsidP="00385514">
            <w:pPr>
              <w:spacing w:after="240"/>
              <w:rPr>
                <w:rFonts w:ascii="Calibri Light" w:hAnsi="Calibri Light" w:cs="Calibri Light"/>
                <w:color w:val="000000"/>
                <w:sz w:val="21"/>
                <w:szCs w:val="21"/>
              </w:rPr>
            </w:pPr>
          </w:p>
          <w:p w14:paraId="2D48997D" w14:textId="553524EE" w:rsidR="00D66DB1" w:rsidRDefault="00D66DB1" w:rsidP="00385514">
            <w:pPr>
              <w:spacing w:after="240"/>
              <w:rPr>
                <w:rFonts w:ascii="Calibri Light" w:hAnsi="Calibri Light" w:cs="Calibri Light"/>
                <w:color w:val="000000"/>
                <w:sz w:val="21"/>
                <w:szCs w:val="21"/>
              </w:rPr>
            </w:pPr>
          </w:p>
          <w:p w14:paraId="72D6AB1B" w14:textId="306F132F" w:rsidR="00D66DB1" w:rsidRDefault="00D66DB1" w:rsidP="00385514">
            <w:pPr>
              <w:spacing w:after="240"/>
              <w:rPr>
                <w:rFonts w:ascii="Calibri Light" w:hAnsi="Calibri Light" w:cs="Calibri Light"/>
                <w:color w:val="000000"/>
                <w:sz w:val="21"/>
                <w:szCs w:val="21"/>
              </w:rPr>
            </w:pPr>
          </w:p>
          <w:p w14:paraId="303FCCF7" w14:textId="1AA6DFDF" w:rsidR="00D66DB1" w:rsidRDefault="00D66DB1" w:rsidP="00385514">
            <w:pPr>
              <w:spacing w:after="240"/>
              <w:rPr>
                <w:rFonts w:ascii="Calibri Light" w:hAnsi="Calibri Light" w:cs="Calibri Light"/>
                <w:color w:val="000000"/>
                <w:sz w:val="21"/>
                <w:szCs w:val="21"/>
              </w:rPr>
            </w:pPr>
          </w:p>
          <w:p w14:paraId="0EE73413" w14:textId="56C56A02" w:rsidR="00D66DB1" w:rsidRDefault="00D66DB1" w:rsidP="00385514">
            <w:pPr>
              <w:spacing w:after="240"/>
              <w:rPr>
                <w:rFonts w:ascii="Calibri Light" w:hAnsi="Calibri Light" w:cs="Calibri Light"/>
                <w:color w:val="000000"/>
                <w:sz w:val="21"/>
                <w:szCs w:val="21"/>
              </w:rPr>
            </w:pPr>
          </w:p>
          <w:p w14:paraId="6E80B5E6" w14:textId="5ACF3D54" w:rsidR="00D66DB1" w:rsidRDefault="00D66DB1" w:rsidP="00385514">
            <w:pPr>
              <w:spacing w:after="240"/>
              <w:rPr>
                <w:rFonts w:ascii="Calibri Light" w:hAnsi="Calibri Light" w:cs="Calibri Light"/>
                <w:color w:val="000000"/>
                <w:sz w:val="21"/>
                <w:szCs w:val="21"/>
              </w:rPr>
            </w:pPr>
          </w:p>
          <w:p w14:paraId="5B709442" w14:textId="08F49287" w:rsidR="00D66DB1" w:rsidRDefault="00D66DB1" w:rsidP="00385514">
            <w:pPr>
              <w:spacing w:after="240"/>
              <w:rPr>
                <w:rFonts w:ascii="Calibri Light" w:hAnsi="Calibri Light" w:cs="Calibri Light"/>
                <w:color w:val="000000"/>
                <w:sz w:val="21"/>
                <w:szCs w:val="21"/>
              </w:rPr>
            </w:pPr>
          </w:p>
          <w:p w14:paraId="29A603C2" w14:textId="60EB0496" w:rsidR="00D66DB1" w:rsidRDefault="00D66DB1" w:rsidP="00385514">
            <w:pPr>
              <w:spacing w:after="240"/>
              <w:rPr>
                <w:rFonts w:ascii="Calibri Light" w:hAnsi="Calibri Light" w:cs="Calibri Light"/>
                <w:color w:val="000000"/>
                <w:sz w:val="21"/>
                <w:szCs w:val="21"/>
              </w:rPr>
            </w:pPr>
          </w:p>
          <w:p w14:paraId="331BE9E6" w14:textId="50E8FC9D" w:rsidR="00D66DB1" w:rsidRDefault="00D66DB1" w:rsidP="00385514">
            <w:pPr>
              <w:spacing w:after="240"/>
              <w:rPr>
                <w:rFonts w:ascii="Calibri Light" w:hAnsi="Calibri Light" w:cs="Calibri Light"/>
                <w:color w:val="000000"/>
                <w:sz w:val="21"/>
                <w:szCs w:val="21"/>
              </w:rPr>
            </w:pPr>
          </w:p>
          <w:p w14:paraId="152FE7A2" w14:textId="69D5E819" w:rsidR="00D66DB1" w:rsidRDefault="00D66DB1" w:rsidP="00385514">
            <w:pPr>
              <w:spacing w:after="240"/>
              <w:rPr>
                <w:rFonts w:ascii="Calibri Light" w:hAnsi="Calibri Light" w:cs="Calibri Light"/>
                <w:color w:val="000000"/>
                <w:sz w:val="21"/>
                <w:szCs w:val="21"/>
              </w:rPr>
            </w:pPr>
          </w:p>
          <w:p w14:paraId="4E35F467" w14:textId="06EDEDC9" w:rsidR="00D66DB1" w:rsidRDefault="00D66DB1" w:rsidP="00385514">
            <w:pPr>
              <w:spacing w:after="240"/>
              <w:rPr>
                <w:rFonts w:ascii="Calibri Light" w:hAnsi="Calibri Light" w:cs="Calibri Light"/>
                <w:color w:val="000000"/>
                <w:sz w:val="21"/>
                <w:szCs w:val="21"/>
              </w:rPr>
            </w:pPr>
          </w:p>
          <w:p w14:paraId="70C7EDBE" w14:textId="40F874EE" w:rsidR="00D66DB1" w:rsidRDefault="00D66DB1" w:rsidP="00385514">
            <w:pPr>
              <w:spacing w:after="240"/>
              <w:rPr>
                <w:rFonts w:ascii="Calibri Light" w:hAnsi="Calibri Light" w:cs="Calibri Light"/>
                <w:color w:val="000000"/>
                <w:sz w:val="21"/>
                <w:szCs w:val="21"/>
              </w:rPr>
            </w:pPr>
          </w:p>
          <w:p w14:paraId="16AA9F50" w14:textId="2AAE732A" w:rsidR="00D66DB1" w:rsidRDefault="00D66DB1" w:rsidP="00385514">
            <w:pPr>
              <w:spacing w:after="240"/>
              <w:rPr>
                <w:rFonts w:ascii="Calibri Light" w:hAnsi="Calibri Light" w:cs="Calibri Light"/>
                <w:color w:val="000000"/>
                <w:sz w:val="21"/>
                <w:szCs w:val="21"/>
              </w:rPr>
            </w:pPr>
          </w:p>
          <w:p w14:paraId="0184E775" w14:textId="62B014C5" w:rsidR="00D66DB1" w:rsidRDefault="00D66DB1" w:rsidP="00385514">
            <w:pPr>
              <w:spacing w:after="240"/>
              <w:rPr>
                <w:rFonts w:ascii="Calibri Light" w:hAnsi="Calibri Light" w:cs="Calibri Light"/>
                <w:color w:val="000000"/>
                <w:sz w:val="21"/>
                <w:szCs w:val="21"/>
              </w:rPr>
            </w:pPr>
          </w:p>
          <w:p w14:paraId="273AC172" w14:textId="1034CC23" w:rsidR="00D66DB1" w:rsidRPr="00385514" w:rsidRDefault="00D66DB1" w:rsidP="00385514">
            <w:pPr>
              <w:spacing w:after="240"/>
              <w:rPr>
                <w:rFonts w:ascii="Calibri Light" w:hAnsi="Calibri Light" w:cs="Calibri Light"/>
                <w:color w:val="000000"/>
                <w:sz w:val="21"/>
                <w:szCs w:val="21"/>
              </w:rPr>
            </w:pPr>
          </w:p>
          <w:p w14:paraId="27F84329" w14:textId="548818AE" w:rsidR="00F40105" w:rsidRDefault="00F40105" w:rsidP="00C72809">
            <w:pPr>
              <w:rPr>
                <w:rFonts w:ascii="Calibri Light" w:hAnsi="Calibri Light" w:cs="Arial"/>
                <w:color w:val="000000"/>
                <w:sz w:val="21"/>
                <w:szCs w:val="21"/>
              </w:rPr>
            </w:pPr>
          </w:p>
          <w:p w14:paraId="140AA6F3" w14:textId="77777777" w:rsidR="00D66DB1" w:rsidRDefault="00D66DB1" w:rsidP="00C72809">
            <w:pPr>
              <w:rPr>
                <w:rFonts w:ascii="Calibri Light" w:hAnsi="Calibri Light" w:cs="Arial"/>
                <w:color w:val="000000"/>
                <w:sz w:val="21"/>
                <w:szCs w:val="21"/>
              </w:rPr>
            </w:pPr>
          </w:p>
          <w:p w14:paraId="397AB352" w14:textId="370E6316" w:rsidR="00C72809" w:rsidRPr="00246667" w:rsidRDefault="00385514" w:rsidP="00246667">
            <w:pPr>
              <w:rPr>
                <w:rFonts w:ascii="Calibri" w:hAnsi="Calibri" w:cs="Calibri"/>
                <w:color w:val="000000"/>
                <w:sz w:val="22"/>
                <w:szCs w:val="22"/>
              </w:rPr>
            </w:pPr>
            <w:r>
              <w:rPr>
                <w:rFonts w:ascii="Calibri" w:hAnsi="Calibri" w:cs="Calibri"/>
                <w:color w:val="000000"/>
              </w:rPr>
              <w:t> </w:t>
            </w:r>
          </w:p>
        </w:tc>
        <w:tc>
          <w:tcPr>
            <w:tcW w:w="6120" w:type="dxa"/>
            <w:gridSpan w:val="2"/>
            <w:tcBorders>
              <w:left w:val="single" w:sz="4" w:space="0" w:color="auto"/>
              <w:right w:val="single" w:sz="8" w:space="0" w:color="auto"/>
            </w:tcBorders>
            <w:shd w:val="clear" w:color="auto" w:fill="FFFFFF" w:themeFill="background1"/>
          </w:tcPr>
          <w:p w14:paraId="660F3304" w14:textId="040E2915" w:rsidR="001A349F" w:rsidRDefault="001A349F" w:rsidP="001A349F">
            <w:pPr>
              <w:spacing w:line="253" w:lineRule="atLeast"/>
              <w:rPr>
                <w:rFonts w:ascii="Arial" w:hAnsi="Arial" w:cs="Arial"/>
                <w:b/>
                <w:bCs/>
                <w:color w:val="000000"/>
                <w:sz w:val="21"/>
                <w:szCs w:val="21"/>
              </w:rPr>
            </w:pPr>
            <w:r>
              <w:rPr>
                <w:rFonts w:ascii="Arial" w:hAnsi="Arial" w:cs="Arial"/>
                <w:b/>
                <w:bCs/>
                <w:color w:val="000000"/>
                <w:sz w:val="21"/>
                <w:szCs w:val="21"/>
              </w:rPr>
              <w:lastRenderedPageBreak/>
              <w:t> </w:t>
            </w:r>
          </w:p>
          <w:p w14:paraId="02E4F513" w14:textId="77777777" w:rsidR="00D66DB1" w:rsidRPr="00385514" w:rsidRDefault="00D66DB1" w:rsidP="00D66DB1">
            <w:pPr>
              <w:rPr>
                <w:rFonts w:asciiTheme="majorHAnsi" w:hAnsiTheme="majorHAnsi" w:cstheme="majorHAnsi"/>
                <w:color w:val="000000"/>
                <w:sz w:val="22"/>
                <w:szCs w:val="22"/>
              </w:rPr>
            </w:pPr>
            <w:r w:rsidRPr="00385514">
              <w:rPr>
                <w:rFonts w:asciiTheme="majorHAnsi" w:hAnsiTheme="majorHAnsi" w:cstheme="majorHAnsi"/>
                <w:color w:val="FF0000"/>
              </w:rPr>
              <w:t>REMINDER</w:t>
            </w:r>
          </w:p>
          <w:p w14:paraId="74C6B86E" w14:textId="77777777" w:rsidR="00D66DB1" w:rsidRDefault="00D66DB1" w:rsidP="00D66DB1">
            <w:pPr>
              <w:rPr>
                <w:rFonts w:ascii="Arial" w:hAnsi="Arial" w:cs="Arial"/>
                <w:color w:val="000000"/>
              </w:rPr>
            </w:pPr>
            <w:r>
              <w:rPr>
                <w:rFonts w:asciiTheme="majorHAnsi" w:hAnsiTheme="majorHAnsi"/>
                <w:noProof/>
                <w:sz w:val="20"/>
              </w:rPr>
              <w:drawing>
                <wp:anchor distT="0" distB="0" distL="114300" distR="114300" simplePos="0" relativeHeight="251775488" behindDoc="0" locked="0" layoutInCell="1" allowOverlap="1" wp14:anchorId="795E4D2E" wp14:editId="31C3CB7B">
                  <wp:simplePos x="0" y="0"/>
                  <wp:positionH relativeFrom="column">
                    <wp:posOffset>-6350</wp:posOffset>
                  </wp:positionH>
                  <wp:positionV relativeFrom="paragraph">
                    <wp:posOffset>-3175</wp:posOffset>
                  </wp:positionV>
                  <wp:extent cx="266700" cy="227330"/>
                  <wp:effectExtent l="0" t="0" r="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rPr>
              <w:t xml:space="preserve">         </w:t>
            </w:r>
            <w:r w:rsidRPr="00385514">
              <w:rPr>
                <w:rFonts w:asciiTheme="majorHAnsi" w:hAnsiTheme="majorHAnsi" w:cstheme="majorHAnsi"/>
                <w:b/>
                <w:bCs/>
                <w:color w:val="000000"/>
              </w:rPr>
              <w:t>Follow-up Joint Commission survey pending</w:t>
            </w:r>
            <w:r>
              <w:rPr>
                <w:rFonts w:ascii="Arial" w:hAnsi="Arial" w:cs="Arial"/>
                <w:b/>
                <w:bCs/>
                <w:color w:val="000000"/>
              </w:rPr>
              <w:t>:</w:t>
            </w:r>
          </w:p>
          <w:p w14:paraId="249A7DF2" w14:textId="359A1FE7" w:rsidR="00D66DB1" w:rsidRPr="00385514" w:rsidRDefault="00D66DB1" w:rsidP="00D66DB1">
            <w:pPr>
              <w:rPr>
                <w:rFonts w:ascii="Calibri Light" w:hAnsi="Calibri Light" w:cs="Calibri Light"/>
                <w:color w:val="000000"/>
                <w:sz w:val="21"/>
                <w:szCs w:val="21"/>
              </w:rPr>
            </w:pPr>
            <w:r w:rsidRPr="00385514">
              <w:rPr>
                <w:rFonts w:ascii="Calibri Light" w:hAnsi="Calibri Light" w:cs="Calibri Light"/>
                <w:color w:val="000000"/>
                <w:sz w:val="21"/>
                <w:szCs w:val="21"/>
              </w:rPr>
              <w:t>UTMB will remain in the window for a follow-up survey by The Joint Commission until</w:t>
            </w:r>
            <w:r w:rsidRPr="00385514">
              <w:rPr>
                <w:rStyle w:val="apple-converted-space"/>
                <w:rFonts w:ascii="Calibri Light" w:hAnsi="Calibri Light" w:cs="Calibri Light"/>
                <w:color w:val="000000"/>
                <w:sz w:val="21"/>
                <w:szCs w:val="21"/>
              </w:rPr>
              <w:t> </w:t>
            </w:r>
            <w:r w:rsidRPr="00385514">
              <w:rPr>
                <w:rFonts w:ascii="Calibri Light" w:hAnsi="Calibri Light" w:cs="Calibri Light"/>
                <w:color w:val="000000"/>
                <w:sz w:val="21"/>
                <w:szCs w:val="21"/>
              </w:rPr>
              <w:t>Dec. 10. Areas for further exploration may include the following:</w:t>
            </w:r>
          </w:p>
          <w:p w14:paraId="55DE6E8D" w14:textId="77777777" w:rsidR="00D66DB1" w:rsidRPr="00385514" w:rsidRDefault="00D66DB1" w:rsidP="00D66DB1">
            <w:pPr>
              <w:pStyle w:val="ListParagraph"/>
              <w:numPr>
                <w:ilvl w:val="0"/>
                <w:numId w:val="25"/>
              </w:numPr>
              <w:rPr>
                <w:rFonts w:ascii="Calibri Light" w:hAnsi="Calibri Light" w:cs="Calibri Light"/>
                <w:color w:val="000000"/>
                <w:sz w:val="21"/>
                <w:szCs w:val="21"/>
              </w:rPr>
            </w:pPr>
            <w:r w:rsidRPr="00385514">
              <w:rPr>
                <w:rFonts w:ascii="Calibri Light" w:hAnsi="Calibri Light" w:cs="Calibri Light"/>
                <w:color w:val="000000"/>
                <w:sz w:val="21"/>
                <w:szCs w:val="21"/>
              </w:rPr>
              <w:t>Assessing and mitigating the risk for suicide and self-harm</w:t>
            </w:r>
          </w:p>
          <w:p w14:paraId="51440C8F" w14:textId="77777777" w:rsidR="00D66DB1" w:rsidRPr="00385514" w:rsidRDefault="00D66DB1" w:rsidP="00D66DB1">
            <w:pPr>
              <w:pStyle w:val="ListParagraph"/>
              <w:numPr>
                <w:ilvl w:val="0"/>
                <w:numId w:val="25"/>
              </w:numPr>
              <w:rPr>
                <w:rFonts w:ascii="Calibri Light" w:hAnsi="Calibri Light" w:cs="Calibri Light"/>
                <w:color w:val="000000"/>
                <w:sz w:val="21"/>
                <w:szCs w:val="21"/>
              </w:rPr>
            </w:pPr>
            <w:r w:rsidRPr="00385514">
              <w:rPr>
                <w:rFonts w:ascii="Calibri Light" w:hAnsi="Calibri Light" w:cs="Calibri Light"/>
                <w:color w:val="000000"/>
                <w:sz w:val="21"/>
                <w:szCs w:val="21"/>
              </w:rPr>
              <w:t>Evaluating all patients who are restrained to prevent self-harm</w:t>
            </w:r>
          </w:p>
          <w:p w14:paraId="3AA2B506" w14:textId="77777777" w:rsidR="00D66DB1" w:rsidRPr="00385514" w:rsidRDefault="00D66DB1" w:rsidP="00D66DB1">
            <w:pPr>
              <w:pStyle w:val="ListParagraph"/>
              <w:numPr>
                <w:ilvl w:val="0"/>
                <w:numId w:val="25"/>
              </w:numPr>
              <w:rPr>
                <w:rFonts w:ascii="Calibri Light" w:hAnsi="Calibri Light" w:cs="Calibri Light"/>
                <w:color w:val="000000"/>
                <w:sz w:val="21"/>
                <w:szCs w:val="21"/>
              </w:rPr>
            </w:pPr>
            <w:r w:rsidRPr="00385514">
              <w:rPr>
                <w:rFonts w:ascii="Calibri Light" w:hAnsi="Calibri Light" w:cs="Calibri Light"/>
                <w:color w:val="000000"/>
                <w:sz w:val="21"/>
                <w:szCs w:val="21"/>
              </w:rPr>
              <w:t>Documenting “likeliness of achieving the patient’s goals” in regard to informed consents for any procedure</w:t>
            </w:r>
          </w:p>
          <w:p w14:paraId="0F077050" w14:textId="77777777" w:rsidR="00D66DB1" w:rsidRPr="00385514" w:rsidRDefault="00D66DB1" w:rsidP="00D66DB1">
            <w:pPr>
              <w:pStyle w:val="ListParagraph"/>
              <w:numPr>
                <w:ilvl w:val="0"/>
                <w:numId w:val="25"/>
              </w:numPr>
              <w:rPr>
                <w:rFonts w:ascii="Calibri Light" w:hAnsi="Calibri Light" w:cs="Calibri Light"/>
                <w:color w:val="000000"/>
                <w:sz w:val="21"/>
                <w:szCs w:val="21"/>
              </w:rPr>
            </w:pPr>
            <w:r w:rsidRPr="00385514">
              <w:rPr>
                <w:rFonts w:ascii="Calibri Light" w:hAnsi="Calibri Light" w:cs="Calibri Light"/>
                <w:color w:val="000000"/>
                <w:sz w:val="21"/>
                <w:szCs w:val="21"/>
              </w:rPr>
              <w:t>Conducting proper “time outs”</w:t>
            </w:r>
            <w:r w:rsidRPr="00385514">
              <w:rPr>
                <w:rStyle w:val="apple-converted-space"/>
                <w:rFonts w:ascii="Calibri Light" w:hAnsi="Calibri Light" w:cs="Calibri Light"/>
                <w:color w:val="000000"/>
                <w:sz w:val="21"/>
                <w:szCs w:val="21"/>
              </w:rPr>
              <w:t> </w:t>
            </w:r>
          </w:p>
          <w:p w14:paraId="2B6C6B54" w14:textId="734E8D70" w:rsidR="00D66DB1" w:rsidRPr="00385514" w:rsidRDefault="00D66DB1" w:rsidP="00D66DB1">
            <w:pPr>
              <w:rPr>
                <w:rFonts w:ascii="Calibri Light" w:hAnsi="Calibri Light" w:cs="Calibri Light"/>
                <w:color w:val="000000"/>
                <w:sz w:val="21"/>
                <w:szCs w:val="21"/>
              </w:rPr>
            </w:pPr>
            <w:r w:rsidRPr="00385514">
              <w:rPr>
                <w:rStyle w:val="apple-converted-space"/>
                <w:rFonts w:ascii="Calibri Light" w:hAnsi="Calibri Light" w:cs="Calibri Light"/>
                <w:color w:val="000000"/>
                <w:sz w:val="21"/>
                <w:szCs w:val="21"/>
              </w:rPr>
              <w:t>Visit </w:t>
            </w:r>
            <w:r w:rsidRPr="00385514">
              <w:rPr>
                <w:rFonts w:ascii="Calibri Light" w:hAnsi="Calibri Light" w:cs="Calibri Light"/>
                <w:color w:val="000000"/>
                <w:sz w:val="21"/>
                <w:szCs w:val="21"/>
              </w:rPr>
              <w:t>UTMB’s Joint Commission Preparedness website,</w:t>
            </w:r>
            <w:r w:rsidRPr="00385514">
              <w:rPr>
                <w:rStyle w:val="apple-converted-space"/>
                <w:rFonts w:ascii="Calibri Light" w:hAnsi="Calibri Light" w:cs="Calibri Light"/>
                <w:color w:val="000000"/>
                <w:sz w:val="21"/>
                <w:szCs w:val="21"/>
              </w:rPr>
              <w:t> </w:t>
            </w:r>
            <w:hyperlink r:id="rId25" w:history="1">
              <w:r w:rsidRPr="00385514">
                <w:rPr>
                  <w:rStyle w:val="Hyperlink"/>
                  <w:rFonts w:ascii="Calibri Light" w:hAnsi="Calibri Light" w:cs="Calibri Light"/>
                  <w:color w:val="954F72"/>
                  <w:sz w:val="21"/>
                  <w:szCs w:val="21"/>
                </w:rPr>
                <w:t>intranet.utmb.edu/QHS/TheJointCommission/default.asp</w:t>
              </w:r>
            </w:hyperlink>
            <w:r w:rsidRPr="00385514">
              <w:rPr>
                <w:rFonts w:ascii="Calibri Light" w:hAnsi="Calibri Light" w:cs="Calibri Light"/>
                <w:color w:val="000000"/>
                <w:sz w:val="21"/>
                <w:szCs w:val="21"/>
              </w:rPr>
              <w:t>, or UTMB’s Policies and</w:t>
            </w:r>
            <w:r>
              <w:rPr>
                <w:rFonts w:ascii="Calibri Light" w:hAnsi="Calibri Light" w:cs="Calibri Light"/>
                <w:color w:val="000000"/>
                <w:sz w:val="21"/>
                <w:szCs w:val="21"/>
              </w:rPr>
              <w:t xml:space="preserve"> </w:t>
            </w:r>
            <w:r w:rsidRPr="00385514">
              <w:rPr>
                <w:rFonts w:ascii="Calibri Light" w:hAnsi="Calibri Light" w:cs="Calibri Light"/>
                <w:color w:val="000000"/>
                <w:sz w:val="21"/>
                <w:szCs w:val="21"/>
              </w:rPr>
              <w:t>Procedures</w:t>
            </w:r>
            <w:r w:rsidRPr="00385514">
              <w:rPr>
                <w:rStyle w:val="apple-converted-space"/>
                <w:rFonts w:ascii="Calibri Light" w:hAnsi="Calibri Light" w:cs="Calibri Light"/>
                <w:color w:val="000000"/>
                <w:sz w:val="21"/>
                <w:szCs w:val="21"/>
              </w:rPr>
              <w:t> </w:t>
            </w:r>
            <w:r w:rsidRPr="00385514">
              <w:rPr>
                <w:rFonts w:ascii="Calibri Light" w:hAnsi="Calibri Light" w:cs="Calibri Light"/>
                <w:sz w:val="21"/>
                <w:szCs w:val="21"/>
              </w:rPr>
              <w:t>website, </w:t>
            </w:r>
            <w:hyperlink r:id="rId26" w:history="1">
              <w:r w:rsidRPr="00385514">
                <w:rPr>
                  <w:rStyle w:val="Hyperlink"/>
                  <w:rFonts w:ascii="Calibri Light" w:hAnsi="Calibri Light" w:cs="Calibri Light"/>
                  <w:sz w:val="21"/>
                  <w:szCs w:val="21"/>
                </w:rPr>
                <w:t>http://intranet.utmb.edu/policies_and_procedures</w:t>
              </w:r>
            </w:hyperlink>
            <w:r w:rsidRPr="00385514">
              <w:rPr>
                <w:rFonts w:ascii="Calibri Light" w:hAnsi="Calibri Light" w:cs="Calibri Light"/>
                <w:sz w:val="21"/>
                <w:szCs w:val="21"/>
              </w:rPr>
              <w:t>,</w:t>
            </w:r>
            <w:r w:rsidRPr="00385514">
              <w:rPr>
                <w:rFonts w:ascii="Calibri Light" w:hAnsi="Calibri Light" w:cs="Calibri Light"/>
                <w:color w:val="000000"/>
                <w:sz w:val="21"/>
                <w:szCs w:val="21"/>
              </w:rPr>
              <w:t> for details on these topics. Remember</w:t>
            </w:r>
            <w:r w:rsidRPr="00385514">
              <w:rPr>
                <w:rStyle w:val="apple-converted-space"/>
                <w:rFonts w:ascii="Calibri Light" w:hAnsi="Calibri Light" w:cs="Calibri Light"/>
                <w:color w:val="000000"/>
                <w:sz w:val="21"/>
                <w:szCs w:val="21"/>
              </w:rPr>
              <w:t> </w:t>
            </w:r>
            <w:r w:rsidRPr="00385514">
              <w:rPr>
                <w:rFonts w:ascii="Calibri Light" w:hAnsi="Calibri Light" w:cs="Calibri Light"/>
                <w:color w:val="000000"/>
                <w:sz w:val="21"/>
                <w:szCs w:val="21"/>
              </w:rPr>
              <w:t>that the surveyors may</w:t>
            </w:r>
            <w:r w:rsidRPr="00385514">
              <w:rPr>
                <w:rStyle w:val="apple-converted-space"/>
                <w:rFonts w:ascii="Calibri Light" w:hAnsi="Calibri Light" w:cs="Calibri Light"/>
                <w:color w:val="000000"/>
                <w:sz w:val="21"/>
                <w:szCs w:val="21"/>
              </w:rPr>
              <w:t> </w:t>
            </w:r>
            <w:r w:rsidRPr="00385514">
              <w:rPr>
                <w:rFonts w:ascii="Calibri Light" w:hAnsi="Calibri Light" w:cs="Calibri Light"/>
                <w:color w:val="000000"/>
                <w:sz w:val="21"/>
                <w:szCs w:val="21"/>
              </w:rPr>
              <w:t>visit</w:t>
            </w:r>
            <w:r w:rsidRPr="00385514">
              <w:rPr>
                <w:rStyle w:val="apple-converted-space"/>
                <w:rFonts w:ascii="Calibri Light" w:hAnsi="Calibri Light" w:cs="Calibri Light"/>
                <w:color w:val="000000"/>
                <w:sz w:val="21"/>
                <w:szCs w:val="21"/>
              </w:rPr>
              <w:t> </w:t>
            </w:r>
            <w:r w:rsidRPr="00385514">
              <w:rPr>
                <w:rFonts w:ascii="Calibri Light" w:hAnsi="Calibri Light" w:cs="Calibri Light"/>
                <w:color w:val="000000"/>
                <w:sz w:val="21"/>
                <w:szCs w:val="21"/>
              </w:rPr>
              <w:t>any location and review any information, including the topics listed above. Their focus will be on correction of the findings and compliance with our policies.</w:t>
            </w:r>
            <w:r w:rsidRPr="00385514">
              <w:rPr>
                <w:rStyle w:val="apple-converted-space"/>
                <w:rFonts w:ascii="Calibri Light" w:hAnsi="Calibri Light" w:cs="Calibri Light"/>
                <w:color w:val="000000"/>
                <w:sz w:val="21"/>
                <w:szCs w:val="21"/>
              </w:rPr>
              <w:t> </w:t>
            </w:r>
            <w:r w:rsidRPr="00385514">
              <w:rPr>
                <w:rFonts w:ascii="Calibri Light" w:hAnsi="Calibri Light" w:cs="Calibri Light"/>
                <w:color w:val="000000"/>
                <w:sz w:val="21"/>
                <w:szCs w:val="21"/>
              </w:rPr>
              <w:t>Please</w:t>
            </w:r>
            <w:r w:rsidRPr="00385514">
              <w:rPr>
                <w:rStyle w:val="apple-converted-space"/>
                <w:rFonts w:ascii="Calibri Light" w:hAnsi="Calibri Light" w:cs="Calibri Light"/>
                <w:color w:val="000000"/>
                <w:sz w:val="21"/>
                <w:szCs w:val="21"/>
              </w:rPr>
              <w:t> </w:t>
            </w:r>
            <w:r w:rsidRPr="00385514">
              <w:rPr>
                <w:rFonts w:ascii="Calibri Light" w:hAnsi="Calibri Light" w:cs="Calibri Light"/>
                <w:color w:val="000000"/>
                <w:sz w:val="21"/>
                <w:szCs w:val="21"/>
              </w:rPr>
              <w:t>be familiar with our policies and able to speak to and follow them. Thank you for your dedication to delivering safe care to our patients!</w:t>
            </w:r>
          </w:p>
          <w:p w14:paraId="2E4AB3EA" w14:textId="77777777" w:rsidR="00D66DB1" w:rsidRDefault="00D66DB1" w:rsidP="001A349F">
            <w:pPr>
              <w:spacing w:line="253" w:lineRule="atLeast"/>
              <w:rPr>
                <w:rFonts w:ascii="Calibri" w:hAnsi="Calibri" w:cs="Calibri"/>
                <w:color w:val="000000"/>
                <w:sz w:val="22"/>
                <w:szCs w:val="22"/>
              </w:rPr>
            </w:pPr>
          </w:p>
          <w:p w14:paraId="7FA19AF8" w14:textId="77777777" w:rsidR="00D66DB1" w:rsidRDefault="00D66DB1" w:rsidP="00D66DB1">
            <w:pPr>
              <w:rPr>
                <w:rFonts w:ascii="Calibri Light" w:hAnsi="Calibri Light" w:cs="Arial"/>
                <w:color w:val="000000"/>
                <w:sz w:val="21"/>
                <w:szCs w:val="21"/>
              </w:rPr>
            </w:pPr>
            <w:r>
              <w:rPr>
                <w:rFonts w:asciiTheme="majorHAnsi" w:hAnsiTheme="majorHAnsi"/>
                <w:noProof/>
                <w:sz w:val="20"/>
              </w:rPr>
              <w:drawing>
                <wp:anchor distT="0" distB="0" distL="114300" distR="114300" simplePos="0" relativeHeight="251780608" behindDoc="0" locked="0" layoutInCell="1" allowOverlap="1" wp14:anchorId="64565753" wp14:editId="5F60F70C">
                  <wp:simplePos x="0" y="0"/>
                  <wp:positionH relativeFrom="column">
                    <wp:posOffset>-5080</wp:posOffset>
                  </wp:positionH>
                  <wp:positionV relativeFrom="paragraph">
                    <wp:posOffset>1270</wp:posOffset>
                  </wp:positionV>
                  <wp:extent cx="266700" cy="2273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color w:val="000000"/>
              </w:rPr>
              <w:t xml:space="preserve">         </w:t>
            </w:r>
            <w:r w:rsidRPr="00D66DB1">
              <w:rPr>
                <w:rFonts w:ascii="Calibri" w:hAnsi="Calibri" w:cs="Calibri"/>
                <w:b/>
                <w:color w:val="000000"/>
              </w:rPr>
              <w:t>Information Services implementing Epic 90-day inactivity lockout:</w:t>
            </w:r>
          </w:p>
          <w:p w14:paraId="25FC8A67" w14:textId="03F596AA" w:rsidR="00D66DB1" w:rsidRPr="00D66DB1" w:rsidRDefault="00D66DB1" w:rsidP="00D66DB1">
            <w:r w:rsidRPr="007F6F0B">
              <w:rPr>
                <w:rFonts w:ascii="Calibri Light" w:hAnsi="Calibri Light" w:cs="Calibri Light"/>
                <w:color w:val="000000"/>
                <w:sz w:val="21"/>
                <w:szCs w:val="21"/>
              </w:rPr>
              <w:t>Starting Dec. 4, Information Services and the Office of Information Security will implement a 90-day “inactive account” lock within the Epic EMR. This means that any authorized Epic user who hasn’t logged into the application for more than 90 days will be unable to do so. Users finding themselves locked out of their Epic account should contact the IS Service Desk at 409-772-5200</w:t>
            </w:r>
            <w:r w:rsidRPr="007F6F0B">
              <w:rPr>
                <w:rStyle w:val="apple-converted-space"/>
                <w:rFonts w:ascii="Calibri Light" w:hAnsi="Calibri Light" w:cs="Calibri Light"/>
                <w:color w:val="000000"/>
                <w:sz w:val="21"/>
                <w:szCs w:val="21"/>
              </w:rPr>
              <w:t> </w:t>
            </w:r>
            <w:r w:rsidRPr="007F6F0B">
              <w:rPr>
                <w:rFonts w:ascii="Calibri Light" w:hAnsi="Calibri Light" w:cs="Calibri Light"/>
                <w:color w:val="000000"/>
                <w:sz w:val="21"/>
                <w:szCs w:val="21"/>
              </w:rPr>
              <w:t xml:space="preserve">to have their access restored. Please contact Chris </w:t>
            </w:r>
            <w:proofErr w:type="spellStart"/>
            <w:r w:rsidRPr="007F6F0B">
              <w:rPr>
                <w:rFonts w:ascii="Calibri Light" w:hAnsi="Calibri Light" w:cs="Calibri Light"/>
                <w:color w:val="000000"/>
                <w:sz w:val="21"/>
                <w:szCs w:val="21"/>
              </w:rPr>
              <w:t>Ligon</w:t>
            </w:r>
            <w:proofErr w:type="spellEnd"/>
            <w:r w:rsidRPr="007F6F0B">
              <w:rPr>
                <w:rFonts w:ascii="Calibri Light" w:hAnsi="Calibri Light" w:cs="Calibri Light"/>
                <w:color w:val="000000"/>
                <w:sz w:val="21"/>
                <w:szCs w:val="21"/>
              </w:rPr>
              <w:t xml:space="preserve"> (</w:t>
            </w:r>
            <w:hyperlink r:id="rId27" w:history="1">
              <w:r w:rsidRPr="00D66DB1">
                <w:rPr>
                  <w:rStyle w:val="Hyperlink"/>
                  <w:rFonts w:ascii="Calibri Light" w:hAnsi="Calibri Light" w:cs="Calibri Light"/>
                  <w:color w:val="FF0000"/>
                  <w:sz w:val="21"/>
                  <w:szCs w:val="21"/>
                </w:rPr>
                <w:t>cligon@utmb.edu</w:t>
              </w:r>
            </w:hyperlink>
            <w:r w:rsidRPr="00D66DB1">
              <w:rPr>
                <w:rFonts w:ascii="Calibri Light" w:hAnsi="Calibri Light" w:cs="Calibri Light"/>
                <w:color w:val="FF0000"/>
                <w:sz w:val="21"/>
                <w:szCs w:val="21"/>
              </w:rPr>
              <w:t xml:space="preserve">) </w:t>
            </w:r>
            <w:r w:rsidRPr="007F6F0B">
              <w:rPr>
                <w:rFonts w:ascii="Calibri Light" w:hAnsi="Calibri Light" w:cs="Calibri Light"/>
                <w:color w:val="000000"/>
                <w:sz w:val="21"/>
                <w:szCs w:val="21"/>
              </w:rPr>
              <w:t>or IS Epic Security (</w:t>
            </w:r>
            <w:hyperlink r:id="rId28" w:history="1">
              <w:r w:rsidRPr="00D66DB1">
                <w:rPr>
                  <w:rStyle w:val="Hyperlink"/>
                  <w:rFonts w:ascii="Calibri Light" w:hAnsi="Calibri Light" w:cs="Calibri Light"/>
                  <w:color w:val="FF0000"/>
                  <w:sz w:val="21"/>
                  <w:szCs w:val="21"/>
                </w:rPr>
                <w:t>epicsec@utmb.edu</w:t>
              </w:r>
            </w:hyperlink>
            <w:r w:rsidRPr="00D66DB1">
              <w:rPr>
                <w:rFonts w:ascii="Calibri Light" w:hAnsi="Calibri Light" w:cs="Calibri Light"/>
                <w:color w:val="FF0000"/>
                <w:sz w:val="21"/>
                <w:szCs w:val="21"/>
              </w:rPr>
              <w:t xml:space="preserve">) </w:t>
            </w:r>
            <w:r w:rsidRPr="007F6F0B">
              <w:rPr>
                <w:rFonts w:ascii="Calibri Light" w:hAnsi="Calibri Light" w:cs="Calibri Light"/>
                <w:color w:val="000000"/>
                <w:sz w:val="21"/>
                <w:szCs w:val="21"/>
              </w:rPr>
              <w:t>with questions.</w:t>
            </w:r>
          </w:p>
          <w:p w14:paraId="18380013" w14:textId="0C0100A0" w:rsidR="00F3323B" w:rsidRPr="008917C8" w:rsidRDefault="00F3323B" w:rsidP="00D66DB1">
            <w:pPr>
              <w:rPr>
                <w:rFonts w:ascii="Calibri Light" w:hAnsi="Calibri Light"/>
                <w:sz w:val="21"/>
                <w:szCs w:val="21"/>
              </w:rPr>
            </w:pPr>
          </w:p>
        </w:tc>
      </w:tr>
      <w:tr w:rsidR="001849C7" w14:paraId="09FE0D10" w14:textId="77777777" w:rsidTr="00C728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1"/>
        </w:trPr>
        <w:tc>
          <w:tcPr>
            <w:tcW w:w="5153" w:type="dxa"/>
            <w:gridSpan w:val="3"/>
            <w:vMerge/>
            <w:tcBorders>
              <w:left w:val="single" w:sz="8" w:space="0" w:color="auto"/>
              <w:right w:val="single" w:sz="4" w:space="0" w:color="auto"/>
            </w:tcBorders>
          </w:tcPr>
          <w:p w14:paraId="19B7FFF7" w14:textId="77777777" w:rsidR="001849C7" w:rsidRDefault="001849C7"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7D05A6BB" w14:textId="2FEAE08F" w:rsidR="001E1077" w:rsidRDefault="00925479" w:rsidP="001E1077">
            <w:r>
              <w:rPr>
                <w:rFonts w:asciiTheme="majorHAnsi" w:hAnsiTheme="majorHAnsi"/>
                <w:b/>
                <w:color w:val="FF0000"/>
                <w:sz w:val="28"/>
              </w:rPr>
              <w:t>DID YOU KNOW?</w:t>
            </w:r>
            <w:r>
              <w:br/>
            </w:r>
            <w:r w:rsidR="001E1077" w:rsidRPr="001E1077">
              <w:rPr>
                <w:rFonts w:ascii="Calibri Light" w:hAnsi="Calibri Light" w:cs="Calibri Light"/>
                <w:sz w:val="21"/>
                <w:szCs w:val="21"/>
              </w:rPr>
              <w:t>UTMB Health’s Faculty Group Practice recently introduced “Access Champions” to improve access to services for our patients. As part of this initiative, designated</w:t>
            </w:r>
            <w:r w:rsidR="001E1077">
              <w:rPr>
                <w:rFonts w:ascii="Calibri Light" w:hAnsi="Calibri Light" w:cs="Calibri Light"/>
                <w:sz w:val="21"/>
                <w:szCs w:val="21"/>
              </w:rPr>
              <w:t xml:space="preserve"> </w:t>
            </w:r>
            <w:r w:rsidR="001E1077" w:rsidRPr="001E1077">
              <w:rPr>
                <w:rFonts w:ascii="Calibri Light" w:hAnsi="Calibri Light" w:cs="Calibri Light"/>
                <w:sz w:val="21"/>
                <w:szCs w:val="21"/>
              </w:rPr>
              <w:t>representatives in our clinical service lines are available to help other providers--particularly those in primary care—access the service(s) for their patients and get advice on when a patient should be seen sooner than the standard clinic schedule would otherwise allow. This new system helps ensure patients are able to stay with UTMB Health to get the care they need when they need it. If you’re a physician wanting more information on the Access Champions program, contact Rex McCallum (</w:t>
            </w:r>
            <w:hyperlink r:id="rId29" w:history="1">
              <w:r w:rsidR="001E1077" w:rsidRPr="001E1077">
                <w:rPr>
                  <w:rStyle w:val="Hyperlink"/>
                  <w:rFonts w:ascii="Calibri Light" w:hAnsi="Calibri Light" w:cs="Calibri Light"/>
                  <w:sz w:val="21"/>
                  <w:szCs w:val="21"/>
                </w:rPr>
                <w:t>remccall@utmb.edu</w:t>
              </w:r>
            </w:hyperlink>
            <w:r w:rsidR="001E1077" w:rsidRPr="001E1077">
              <w:rPr>
                <w:rFonts w:ascii="Calibri Light" w:hAnsi="Calibri Light" w:cs="Calibri Light"/>
                <w:sz w:val="21"/>
                <w:szCs w:val="21"/>
              </w:rPr>
              <w:t>) or Aaron Bridges (</w:t>
            </w:r>
            <w:hyperlink r:id="rId30" w:history="1">
              <w:r w:rsidR="001E1077" w:rsidRPr="001E1077">
                <w:rPr>
                  <w:rStyle w:val="Hyperlink"/>
                  <w:rFonts w:ascii="Calibri Light" w:hAnsi="Calibri Light" w:cs="Calibri Light"/>
                  <w:sz w:val="21"/>
                  <w:szCs w:val="21"/>
                </w:rPr>
                <w:t>aabridge@utmb.edu</w:t>
              </w:r>
            </w:hyperlink>
            <w:r w:rsidR="001E1077" w:rsidRPr="001E1077">
              <w:rPr>
                <w:rFonts w:ascii="Calibri Light" w:hAnsi="Calibri Light" w:cs="Calibri Light"/>
                <w:sz w:val="21"/>
                <w:szCs w:val="21"/>
              </w:rPr>
              <w:t>).</w:t>
            </w:r>
          </w:p>
          <w:p w14:paraId="10326764" w14:textId="5ED06D80" w:rsidR="00DD551B" w:rsidRPr="00DD551B" w:rsidRDefault="00DD551B" w:rsidP="00DD551B">
            <w:pPr>
              <w:rPr>
                <w:rFonts w:ascii="Calibri Light" w:hAnsi="Calibri Light" w:cs="Calibri Light"/>
                <w:sz w:val="21"/>
                <w:szCs w:val="21"/>
              </w:rPr>
            </w:pPr>
          </w:p>
          <w:p w14:paraId="29F3D34D" w14:textId="10A7CB64" w:rsidR="001849C7" w:rsidRPr="00925479" w:rsidRDefault="00C72809" w:rsidP="009665D7">
            <w:r w:rsidRPr="00DD551B">
              <w:rPr>
                <w:rFonts w:ascii="Calibri Light" w:hAnsi="Calibri Light" w:cs="Calibri Light"/>
                <w:sz w:val="21"/>
                <w:szCs w:val="21"/>
              </w:rPr>
              <w:lastRenderedPageBreak/>
              <w:t>.</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31"/>
      <w:footerReference w:type="first" r:id="rId32"/>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2C616" w14:textId="77777777" w:rsidR="00D03E1F" w:rsidRDefault="00D03E1F" w:rsidP="00874B86">
      <w:r>
        <w:separator/>
      </w:r>
    </w:p>
  </w:endnote>
  <w:endnote w:type="continuationSeparator" w:id="0">
    <w:p w14:paraId="00FDF4DE" w14:textId="77777777" w:rsidR="00D03E1F" w:rsidRDefault="00D03E1F"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Cambria"/>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7D69D" w14:textId="77777777" w:rsidR="00D03E1F" w:rsidRDefault="00D03E1F" w:rsidP="00874B86">
      <w:r>
        <w:separator/>
      </w:r>
    </w:p>
  </w:footnote>
  <w:footnote w:type="continuationSeparator" w:id="0">
    <w:p w14:paraId="075BA313" w14:textId="77777777" w:rsidR="00D03E1F" w:rsidRDefault="00D03E1F"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AA40FB">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5192"/>
    <w:multiLevelType w:val="multilevel"/>
    <w:tmpl w:val="2A6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D5204"/>
    <w:multiLevelType w:val="hybridMultilevel"/>
    <w:tmpl w:val="66FE9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F2B6F"/>
    <w:multiLevelType w:val="hybridMultilevel"/>
    <w:tmpl w:val="0046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E770F"/>
    <w:multiLevelType w:val="hybridMultilevel"/>
    <w:tmpl w:val="B6489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DD2268"/>
    <w:multiLevelType w:val="hybridMultilevel"/>
    <w:tmpl w:val="37286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7F25A4"/>
    <w:multiLevelType w:val="hybridMultilevel"/>
    <w:tmpl w:val="6DD4EB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287AF4"/>
    <w:multiLevelType w:val="multilevel"/>
    <w:tmpl w:val="646A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F6571F"/>
    <w:multiLevelType w:val="multilevel"/>
    <w:tmpl w:val="1068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4D1DC4"/>
    <w:multiLevelType w:val="multilevel"/>
    <w:tmpl w:val="567E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9F1A43"/>
    <w:multiLevelType w:val="multilevel"/>
    <w:tmpl w:val="84CE3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9B50EA"/>
    <w:multiLevelType w:val="hybridMultilevel"/>
    <w:tmpl w:val="EE14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B5B6B"/>
    <w:multiLevelType w:val="multilevel"/>
    <w:tmpl w:val="AE9A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F9495A"/>
    <w:multiLevelType w:val="multilevel"/>
    <w:tmpl w:val="84FA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3E1755"/>
    <w:multiLevelType w:val="hybridMultilevel"/>
    <w:tmpl w:val="74346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E55CBC"/>
    <w:multiLevelType w:val="multilevel"/>
    <w:tmpl w:val="C478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4B632B"/>
    <w:multiLevelType w:val="hybridMultilevel"/>
    <w:tmpl w:val="8C24D2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A61C22"/>
    <w:multiLevelType w:val="hybridMultilevel"/>
    <w:tmpl w:val="FF32DE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BF6286C"/>
    <w:multiLevelType w:val="multilevel"/>
    <w:tmpl w:val="C7E4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BF72A6"/>
    <w:multiLevelType w:val="hybridMultilevel"/>
    <w:tmpl w:val="124A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745ABA"/>
    <w:multiLevelType w:val="multilevel"/>
    <w:tmpl w:val="BF30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16145A"/>
    <w:multiLevelType w:val="hybridMultilevel"/>
    <w:tmpl w:val="CC068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26785D"/>
    <w:multiLevelType w:val="hybridMultilevel"/>
    <w:tmpl w:val="C796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CD0380"/>
    <w:multiLevelType w:val="multilevel"/>
    <w:tmpl w:val="0682177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3" w15:restartNumberingAfterBreak="0">
    <w:nsid w:val="76904C25"/>
    <w:multiLevelType w:val="multilevel"/>
    <w:tmpl w:val="C230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ED5485"/>
    <w:multiLevelType w:val="multilevel"/>
    <w:tmpl w:val="5434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F622C9"/>
    <w:multiLevelType w:val="multilevel"/>
    <w:tmpl w:val="8226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6"/>
  </w:num>
  <w:num w:numId="3">
    <w:abstractNumId w:val="24"/>
  </w:num>
  <w:num w:numId="4">
    <w:abstractNumId w:val="5"/>
  </w:num>
  <w:num w:numId="5">
    <w:abstractNumId w:val="1"/>
  </w:num>
  <w:num w:numId="6">
    <w:abstractNumId w:val="2"/>
  </w:num>
  <w:num w:numId="7">
    <w:abstractNumId w:val="22"/>
  </w:num>
  <w:num w:numId="8">
    <w:abstractNumId w:val="10"/>
  </w:num>
  <w:num w:numId="9">
    <w:abstractNumId w:val="0"/>
  </w:num>
  <w:num w:numId="10">
    <w:abstractNumId w:val="4"/>
  </w:num>
  <w:num w:numId="11">
    <w:abstractNumId w:val="13"/>
  </w:num>
  <w:num w:numId="12">
    <w:abstractNumId w:val="3"/>
  </w:num>
  <w:num w:numId="13">
    <w:abstractNumId w:val="21"/>
  </w:num>
  <w:num w:numId="14">
    <w:abstractNumId w:val="18"/>
  </w:num>
  <w:num w:numId="15">
    <w:abstractNumId w:val="7"/>
  </w:num>
  <w:num w:numId="16">
    <w:abstractNumId w:val="23"/>
  </w:num>
  <w:num w:numId="17">
    <w:abstractNumId w:val="11"/>
  </w:num>
  <w:num w:numId="18">
    <w:abstractNumId w:val="17"/>
  </w:num>
  <w:num w:numId="19">
    <w:abstractNumId w:val="25"/>
  </w:num>
  <w:num w:numId="20">
    <w:abstractNumId w:val="14"/>
  </w:num>
  <w:num w:numId="21">
    <w:abstractNumId w:val="8"/>
  </w:num>
  <w:num w:numId="22">
    <w:abstractNumId w:val="12"/>
  </w:num>
  <w:num w:numId="23">
    <w:abstractNumId w:val="19"/>
  </w:num>
  <w:num w:numId="24">
    <w:abstractNumId w:val="6"/>
  </w:num>
  <w:num w:numId="25">
    <w:abstractNumId w:val="20"/>
  </w:num>
  <w:num w:numId="2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611D"/>
    <w:rsid w:val="000966FD"/>
    <w:rsid w:val="000A26D9"/>
    <w:rsid w:val="000A297A"/>
    <w:rsid w:val="000A36BE"/>
    <w:rsid w:val="000A508E"/>
    <w:rsid w:val="000B2BB1"/>
    <w:rsid w:val="000B381B"/>
    <w:rsid w:val="000B6351"/>
    <w:rsid w:val="000B666C"/>
    <w:rsid w:val="000B7007"/>
    <w:rsid w:val="000B73A7"/>
    <w:rsid w:val="000C1FC9"/>
    <w:rsid w:val="000C69D6"/>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76F3"/>
    <w:rsid w:val="001325DC"/>
    <w:rsid w:val="001365AE"/>
    <w:rsid w:val="00151100"/>
    <w:rsid w:val="00153DDE"/>
    <w:rsid w:val="0016087C"/>
    <w:rsid w:val="00161A12"/>
    <w:rsid w:val="00166476"/>
    <w:rsid w:val="001767B8"/>
    <w:rsid w:val="001838A0"/>
    <w:rsid w:val="00183D7B"/>
    <w:rsid w:val="001849C7"/>
    <w:rsid w:val="00190040"/>
    <w:rsid w:val="001A2490"/>
    <w:rsid w:val="001A349F"/>
    <w:rsid w:val="001A64DA"/>
    <w:rsid w:val="001A6D43"/>
    <w:rsid w:val="001A7128"/>
    <w:rsid w:val="001A732C"/>
    <w:rsid w:val="001B5AE8"/>
    <w:rsid w:val="001B7C99"/>
    <w:rsid w:val="001C1D3C"/>
    <w:rsid w:val="001C4A7F"/>
    <w:rsid w:val="001D239E"/>
    <w:rsid w:val="001E1077"/>
    <w:rsid w:val="001E24E2"/>
    <w:rsid w:val="001E36E7"/>
    <w:rsid w:val="001E3AE0"/>
    <w:rsid w:val="001E558C"/>
    <w:rsid w:val="001E6192"/>
    <w:rsid w:val="001E7922"/>
    <w:rsid w:val="001F26BB"/>
    <w:rsid w:val="001F63BC"/>
    <w:rsid w:val="002029B1"/>
    <w:rsid w:val="00202B35"/>
    <w:rsid w:val="00202D78"/>
    <w:rsid w:val="0020359C"/>
    <w:rsid w:val="00206437"/>
    <w:rsid w:val="00206C2F"/>
    <w:rsid w:val="00207565"/>
    <w:rsid w:val="00211602"/>
    <w:rsid w:val="00211C98"/>
    <w:rsid w:val="00212566"/>
    <w:rsid w:val="00214F6F"/>
    <w:rsid w:val="00216EE9"/>
    <w:rsid w:val="002219BD"/>
    <w:rsid w:val="0022457F"/>
    <w:rsid w:val="00224D1C"/>
    <w:rsid w:val="0022573B"/>
    <w:rsid w:val="0024033D"/>
    <w:rsid w:val="00241155"/>
    <w:rsid w:val="00243ACB"/>
    <w:rsid w:val="00244756"/>
    <w:rsid w:val="00245011"/>
    <w:rsid w:val="00246667"/>
    <w:rsid w:val="002471F2"/>
    <w:rsid w:val="00252100"/>
    <w:rsid w:val="002522D8"/>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5710"/>
    <w:rsid w:val="003131EE"/>
    <w:rsid w:val="003136F1"/>
    <w:rsid w:val="00314842"/>
    <w:rsid w:val="00315952"/>
    <w:rsid w:val="00317E2B"/>
    <w:rsid w:val="00321AF8"/>
    <w:rsid w:val="003224F1"/>
    <w:rsid w:val="00324F34"/>
    <w:rsid w:val="00326BE4"/>
    <w:rsid w:val="0033116D"/>
    <w:rsid w:val="00332E95"/>
    <w:rsid w:val="003352C1"/>
    <w:rsid w:val="00336E1A"/>
    <w:rsid w:val="00337455"/>
    <w:rsid w:val="0034257F"/>
    <w:rsid w:val="00342A6C"/>
    <w:rsid w:val="003442B5"/>
    <w:rsid w:val="00353BB0"/>
    <w:rsid w:val="00356428"/>
    <w:rsid w:val="00360B73"/>
    <w:rsid w:val="0036546F"/>
    <w:rsid w:val="00366EDC"/>
    <w:rsid w:val="00381C8B"/>
    <w:rsid w:val="00383F66"/>
    <w:rsid w:val="00385514"/>
    <w:rsid w:val="003929D4"/>
    <w:rsid w:val="003960FE"/>
    <w:rsid w:val="003A09D9"/>
    <w:rsid w:val="003A164D"/>
    <w:rsid w:val="003A20EF"/>
    <w:rsid w:val="003A3D5E"/>
    <w:rsid w:val="003A4577"/>
    <w:rsid w:val="003B1F2B"/>
    <w:rsid w:val="003B75F3"/>
    <w:rsid w:val="003C139A"/>
    <w:rsid w:val="003C153E"/>
    <w:rsid w:val="003C4C01"/>
    <w:rsid w:val="003C4E41"/>
    <w:rsid w:val="003C7C60"/>
    <w:rsid w:val="003D0B4E"/>
    <w:rsid w:val="003D338D"/>
    <w:rsid w:val="003D7706"/>
    <w:rsid w:val="003D7E2A"/>
    <w:rsid w:val="003E061E"/>
    <w:rsid w:val="003E3FC0"/>
    <w:rsid w:val="003E5BB0"/>
    <w:rsid w:val="003F0266"/>
    <w:rsid w:val="003F3914"/>
    <w:rsid w:val="003F3EE7"/>
    <w:rsid w:val="003F73A9"/>
    <w:rsid w:val="004039AA"/>
    <w:rsid w:val="00406830"/>
    <w:rsid w:val="00410334"/>
    <w:rsid w:val="00415311"/>
    <w:rsid w:val="00420426"/>
    <w:rsid w:val="00423432"/>
    <w:rsid w:val="004236F0"/>
    <w:rsid w:val="004253A9"/>
    <w:rsid w:val="00427614"/>
    <w:rsid w:val="0042789B"/>
    <w:rsid w:val="00433851"/>
    <w:rsid w:val="004344E8"/>
    <w:rsid w:val="004373C5"/>
    <w:rsid w:val="00443032"/>
    <w:rsid w:val="004442B2"/>
    <w:rsid w:val="00452691"/>
    <w:rsid w:val="00456E37"/>
    <w:rsid w:val="004575A3"/>
    <w:rsid w:val="0046357C"/>
    <w:rsid w:val="00463E09"/>
    <w:rsid w:val="00463F9C"/>
    <w:rsid w:val="00466810"/>
    <w:rsid w:val="004708B0"/>
    <w:rsid w:val="0047101D"/>
    <w:rsid w:val="004769D2"/>
    <w:rsid w:val="0048017F"/>
    <w:rsid w:val="004858C4"/>
    <w:rsid w:val="00486177"/>
    <w:rsid w:val="004938E0"/>
    <w:rsid w:val="00495294"/>
    <w:rsid w:val="004952C9"/>
    <w:rsid w:val="00496356"/>
    <w:rsid w:val="004A2F43"/>
    <w:rsid w:val="004A48A1"/>
    <w:rsid w:val="004A6B9E"/>
    <w:rsid w:val="004A7BEA"/>
    <w:rsid w:val="004B3A59"/>
    <w:rsid w:val="004C1619"/>
    <w:rsid w:val="004C3912"/>
    <w:rsid w:val="004C3BE1"/>
    <w:rsid w:val="004C4313"/>
    <w:rsid w:val="004C7065"/>
    <w:rsid w:val="004D233B"/>
    <w:rsid w:val="004D2C88"/>
    <w:rsid w:val="004D4424"/>
    <w:rsid w:val="004F5E00"/>
    <w:rsid w:val="004F74F1"/>
    <w:rsid w:val="004F7EC6"/>
    <w:rsid w:val="0050013D"/>
    <w:rsid w:val="00502D6C"/>
    <w:rsid w:val="0050368C"/>
    <w:rsid w:val="005060DE"/>
    <w:rsid w:val="005101E3"/>
    <w:rsid w:val="0051366B"/>
    <w:rsid w:val="00514572"/>
    <w:rsid w:val="00516278"/>
    <w:rsid w:val="0052069E"/>
    <w:rsid w:val="00521FFF"/>
    <w:rsid w:val="00524DCF"/>
    <w:rsid w:val="0052538F"/>
    <w:rsid w:val="00526B9C"/>
    <w:rsid w:val="00532D16"/>
    <w:rsid w:val="005340BB"/>
    <w:rsid w:val="00536B2A"/>
    <w:rsid w:val="00543D38"/>
    <w:rsid w:val="00544157"/>
    <w:rsid w:val="005458B9"/>
    <w:rsid w:val="005464D9"/>
    <w:rsid w:val="0055137B"/>
    <w:rsid w:val="005529B6"/>
    <w:rsid w:val="00554E79"/>
    <w:rsid w:val="005600FC"/>
    <w:rsid w:val="005637B8"/>
    <w:rsid w:val="0057109E"/>
    <w:rsid w:val="0058060F"/>
    <w:rsid w:val="005847FF"/>
    <w:rsid w:val="00585FEB"/>
    <w:rsid w:val="00586787"/>
    <w:rsid w:val="00587911"/>
    <w:rsid w:val="005962F1"/>
    <w:rsid w:val="00596875"/>
    <w:rsid w:val="0059768F"/>
    <w:rsid w:val="005A3178"/>
    <w:rsid w:val="005A3B2E"/>
    <w:rsid w:val="005A3FB9"/>
    <w:rsid w:val="005B1203"/>
    <w:rsid w:val="005B5CE0"/>
    <w:rsid w:val="005B6BDD"/>
    <w:rsid w:val="005C0421"/>
    <w:rsid w:val="005C1179"/>
    <w:rsid w:val="005C327A"/>
    <w:rsid w:val="005C3769"/>
    <w:rsid w:val="005C40E5"/>
    <w:rsid w:val="005C4502"/>
    <w:rsid w:val="005C542D"/>
    <w:rsid w:val="005C6EEC"/>
    <w:rsid w:val="005D134B"/>
    <w:rsid w:val="005D156A"/>
    <w:rsid w:val="005D163A"/>
    <w:rsid w:val="005D238F"/>
    <w:rsid w:val="005D27C3"/>
    <w:rsid w:val="005D63D2"/>
    <w:rsid w:val="005D7C91"/>
    <w:rsid w:val="005E1601"/>
    <w:rsid w:val="005E2DA1"/>
    <w:rsid w:val="005E3AF0"/>
    <w:rsid w:val="005E5DD1"/>
    <w:rsid w:val="005E618F"/>
    <w:rsid w:val="005E7BE5"/>
    <w:rsid w:val="005F6B08"/>
    <w:rsid w:val="005F6DE6"/>
    <w:rsid w:val="005F7DDF"/>
    <w:rsid w:val="0060605B"/>
    <w:rsid w:val="0060696E"/>
    <w:rsid w:val="00607FE9"/>
    <w:rsid w:val="00610861"/>
    <w:rsid w:val="00613206"/>
    <w:rsid w:val="00615E49"/>
    <w:rsid w:val="006221D7"/>
    <w:rsid w:val="00623744"/>
    <w:rsid w:val="006435A0"/>
    <w:rsid w:val="0064541C"/>
    <w:rsid w:val="00652FB7"/>
    <w:rsid w:val="00655499"/>
    <w:rsid w:val="006609CA"/>
    <w:rsid w:val="00662EE7"/>
    <w:rsid w:val="00662FE8"/>
    <w:rsid w:val="006700CB"/>
    <w:rsid w:val="006764F6"/>
    <w:rsid w:val="006804EC"/>
    <w:rsid w:val="00680E61"/>
    <w:rsid w:val="00682DCE"/>
    <w:rsid w:val="00694829"/>
    <w:rsid w:val="006959E7"/>
    <w:rsid w:val="0069634D"/>
    <w:rsid w:val="006A140E"/>
    <w:rsid w:val="006A7BC7"/>
    <w:rsid w:val="006B1031"/>
    <w:rsid w:val="006B1B4F"/>
    <w:rsid w:val="006B44B9"/>
    <w:rsid w:val="006B5C62"/>
    <w:rsid w:val="006B68AF"/>
    <w:rsid w:val="006D30D7"/>
    <w:rsid w:val="006E1D9C"/>
    <w:rsid w:val="006E6A62"/>
    <w:rsid w:val="006F28BD"/>
    <w:rsid w:val="006F5026"/>
    <w:rsid w:val="006F56B1"/>
    <w:rsid w:val="006F7641"/>
    <w:rsid w:val="00701024"/>
    <w:rsid w:val="007021E5"/>
    <w:rsid w:val="007073E8"/>
    <w:rsid w:val="0071465A"/>
    <w:rsid w:val="007150CA"/>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511E9"/>
    <w:rsid w:val="007616DD"/>
    <w:rsid w:val="00763339"/>
    <w:rsid w:val="007704B6"/>
    <w:rsid w:val="00770893"/>
    <w:rsid w:val="007727F9"/>
    <w:rsid w:val="00772C83"/>
    <w:rsid w:val="007741A7"/>
    <w:rsid w:val="00774466"/>
    <w:rsid w:val="00777A9D"/>
    <w:rsid w:val="0078324C"/>
    <w:rsid w:val="00787883"/>
    <w:rsid w:val="00790A71"/>
    <w:rsid w:val="0079222C"/>
    <w:rsid w:val="00793B02"/>
    <w:rsid w:val="007A00A3"/>
    <w:rsid w:val="007A132B"/>
    <w:rsid w:val="007A1EB2"/>
    <w:rsid w:val="007A4DB1"/>
    <w:rsid w:val="007A6F4E"/>
    <w:rsid w:val="007A7C5B"/>
    <w:rsid w:val="007B196E"/>
    <w:rsid w:val="007B7890"/>
    <w:rsid w:val="007D16A8"/>
    <w:rsid w:val="007D38E8"/>
    <w:rsid w:val="007D3EB3"/>
    <w:rsid w:val="007D73C2"/>
    <w:rsid w:val="007E09F3"/>
    <w:rsid w:val="007E1186"/>
    <w:rsid w:val="007E5EBB"/>
    <w:rsid w:val="007F5801"/>
    <w:rsid w:val="007F6F0B"/>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D56B1"/>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3A6A"/>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6D01"/>
    <w:rsid w:val="009C134C"/>
    <w:rsid w:val="009C2829"/>
    <w:rsid w:val="009C2B17"/>
    <w:rsid w:val="009C65BC"/>
    <w:rsid w:val="009C6717"/>
    <w:rsid w:val="009D081A"/>
    <w:rsid w:val="009D2F90"/>
    <w:rsid w:val="009D36E9"/>
    <w:rsid w:val="009D55B1"/>
    <w:rsid w:val="009D7EFD"/>
    <w:rsid w:val="009E0224"/>
    <w:rsid w:val="009E1548"/>
    <w:rsid w:val="009E4D05"/>
    <w:rsid w:val="009E5FAD"/>
    <w:rsid w:val="009F0787"/>
    <w:rsid w:val="009F19C8"/>
    <w:rsid w:val="009F504E"/>
    <w:rsid w:val="009F6435"/>
    <w:rsid w:val="009F7C23"/>
    <w:rsid w:val="00A07BDB"/>
    <w:rsid w:val="00A109FA"/>
    <w:rsid w:val="00A1295B"/>
    <w:rsid w:val="00A14C8D"/>
    <w:rsid w:val="00A211B2"/>
    <w:rsid w:val="00A2200E"/>
    <w:rsid w:val="00A24C8F"/>
    <w:rsid w:val="00A301CE"/>
    <w:rsid w:val="00A31966"/>
    <w:rsid w:val="00A33081"/>
    <w:rsid w:val="00A34F69"/>
    <w:rsid w:val="00A424A6"/>
    <w:rsid w:val="00A44121"/>
    <w:rsid w:val="00A454B2"/>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40FB"/>
    <w:rsid w:val="00AA6C7F"/>
    <w:rsid w:val="00AB5B90"/>
    <w:rsid w:val="00AB6E66"/>
    <w:rsid w:val="00AC13F3"/>
    <w:rsid w:val="00AC6DF5"/>
    <w:rsid w:val="00AD0ECC"/>
    <w:rsid w:val="00AD1520"/>
    <w:rsid w:val="00AD6899"/>
    <w:rsid w:val="00AD7F67"/>
    <w:rsid w:val="00AE0318"/>
    <w:rsid w:val="00AE03F6"/>
    <w:rsid w:val="00AE72FD"/>
    <w:rsid w:val="00AF2AA4"/>
    <w:rsid w:val="00AF5DE4"/>
    <w:rsid w:val="00AF61B3"/>
    <w:rsid w:val="00B00381"/>
    <w:rsid w:val="00B00E72"/>
    <w:rsid w:val="00B03D08"/>
    <w:rsid w:val="00B059DD"/>
    <w:rsid w:val="00B14985"/>
    <w:rsid w:val="00B20F58"/>
    <w:rsid w:val="00B21C31"/>
    <w:rsid w:val="00B22864"/>
    <w:rsid w:val="00B23755"/>
    <w:rsid w:val="00B25A59"/>
    <w:rsid w:val="00B26D15"/>
    <w:rsid w:val="00B32644"/>
    <w:rsid w:val="00B34C60"/>
    <w:rsid w:val="00B4271F"/>
    <w:rsid w:val="00B42916"/>
    <w:rsid w:val="00B4556F"/>
    <w:rsid w:val="00B45886"/>
    <w:rsid w:val="00B45EDC"/>
    <w:rsid w:val="00B4699F"/>
    <w:rsid w:val="00B472C9"/>
    <w:rsid w:val="00B47774"/>
    <w:rsid w:val="00B5094E"/>
    <w:rsid w:val="00B5142B"/>
    <w:rsid w:val="00B568B4"/>
    <w:rsid w:val="00B57173"/>
    <w:rsid w:val="00B6331C"/>
    <w:rsid w:val="00B7091D"/>
    <w:rsid w:val="00B70F09"/>
    <w:rsid w:val="00B756E4"/>
    <w:rsid w:val="00B761DE"/>
    <w:rsid w:val="00B765E4"/>
    <w:rsid w:val="00B76E50"/>
    <w:rsid w:val="00B8641A"/>
    <w:rsid w:val="00B876FB"/>
    <w:rsid w:val="00B92A82"/>
    <w:rsid w:val="00B93038"/>
    <w:rsid w:val="00B93AD2"/>
    <w:rsid w:val="00BA124E"/>
    <w:rsid w:val="00BA160D"/>
    <w:rsid w:val="00BA429D"/>
    <w:rsid w:val="00BA4D87"/>
    <w:rsid w:val="00BC607D"/>
    <w:rsid w:val="00BD1CFF"/>
    <w:rsid w:val="00BD2F35"/>
    <w:rsid w:val="00BD6F11"/>
    <w:rsid w:val="00BD7F52"/>
    <w:rsid w:val="00BE01D0"/>
    <w:rsid w:val="00BE1CC6"/>
    <w:rsid w:val="00BE3394"/>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3DFD"/>
    <w:rsid w:val="00C545D1"/>
    <w:rsid w:val="00C60C5A"/>
    <w:rsid w:val="00C61C42"/>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D1B15"/>
    <w:rsid w:val="00CD2AEC"/>
    <w:rsid w:val="00CD37C6"/>
    <w:rsid w:val="00CD4F86"/>
    <w:rsid w:val="00CD66E7"/>
    <w:rsid w:val="00CD7A13"/>
    <w:rsid w:val="00CD7D72"/>
    <w:rsid w:val="00CE352E"/>
    <w:rsid w:val="00CE4BF1"/>
    <w:rsid w:val="00CF123A"/>
    <w:rsid w:val="00CF39F4"/>
    <w:rsid w:val="00CF43EA"/>
    <w:rsid w:val="00CF651B"/>
    <w:rsid w:val="00D03499"/>
    <w:rsid w:val="00D03E1F"/>
    <w:rsid w:val="00D05E81"/>
    <w:rsid w:val="00D06680"/>
    <w:rsid w:val="00D078F8"/>
    <w:rsid w:val="00D12C2F"/>
    <w:rsid w:val="00D20A45"/>
    <w:rsid w:val="00D22049"/>
    <w:rsid w:val="00D24421"/>
    <w:rsid w:val="00D24B33"/>
    <w:rsid w:val="00D318CA"/>
    <w:rsid w:val="00D42AB7"/>
    <w:rsid w:val="00D42C21"/>
    <w:rsid w:val="00D43E7F"/>
    <w:rsid w:val="00D505A2"/>
    <w:rsid w:val="00D56CE7"/>
    <w:rsid w:val="00D57FE0"/>
    <w:rsid w:val="00D64C4C"/>
    <w:rsid w:val="00D65042"/>
    <w:rsid w:val="00D66DB1"/>
    <w:rsid w:val="00D67FAD"/>
    <w:rsid w:val="00D7039E"/>
    <w:rsid w:val="00D74A7C"/>
    <w:rsid w:val="00D85DA7"/>
    <w:rsid w:val="00D903E8"/>
    <w:rsid w:val="00D915F2"/>
    <w:rsid w:val="00D97BA9"/>
    <w:rsid w:val="00DA23AB"/>
    <w:rsid w:val="00DA307E"/>
    <w:rsid w:val="00DA638A"/>
    <w:rsid w:val="00DA76D0"/>
    <w:rsid w:val="00DA7742"/>
    <w:rsid w:val="00DB76ED"/>
    <w:rsid w:val="00DC1983"/>
    <w:rsid w:val="00DC4754"/>
    <w:rsid w:val="00DC69BA"/>
    <w:rsid w:val="00DD0F9F"/>
    <w:rsid w:val="00DD3522"/>
    <w:rsid w:val="00DD47A2"/>
    <w:rsid w:val="00DD551B"/>
    <w:rsid w:val="00DD5CA2"/>
    <w:rsid w:val="00DD739E"/>
    <w:rsid w:val="00DD741B"/>
    <w:rsid w:val="00DE0391"/>
    <w:rsid w:val="00DE2079"/>
    <w:rsid w:val="00DE2631"/>
    <w:rsid w:val="00DF0D21"/>
    <w:rsid w:val="00DF1970"/>
    <w:rsid w:val="00DF3D5F"/>
    <w:rsid w:val="00DF616F"/>
    <w:rsid w:val="00DF677D"/>
    <w:rsid w:val="00E0041B"/>
    <w:rsid w:val="00E00956"/>
    <w:rsid w:val="00E02442"/>
    <w:rsid w:val="00E02826"/>
    <w:rsid w:val="00E03985"/>
    <w:rsid w:val="00E04ECE"/>
    <w:rsid w:val="00E11899"/>
    <w:rsid w:val="00E12CC3"/>
    <w:rsid w:val="00E1568E"/>
    <w:rsid w:val="00E17888"/>
    <w:rsid w:val="00E22481"/>
    <w:rsid w:val="00E2372A"/>
    <w:rsid w:val="00E30C47"/>
    <w:rsid w:val="00E35816"/>
    <w:rsid w:val="00E43487"/>
    <w:rsid w:val="00E44B9E"/>
    <w:rsid w:val="00E44ED1"/>
    <w:rsid w:val="00E603DE"/>
    <w:rsid w:val="00E625F4"/>
    <w:rsid w:val="00E76215"/>
    <w:rsid w:val="00E840C8"/>
    <w:rsid w:val="00E868C2"/>
    <w:rsid w:val="00E87236"/>
    <w:rsid w:val="00E87D19"/>
    <w:rsid w:val="00EA0165"/>
    <w:rsid w:val="00EB7D23"/>
    <w:rsid w:val="00EC490B"/>
    <w:rsid w:val="00ED2858"/>
    <w:rsid w:val="00ED5A3B"/>
    <w:rsid w:val="00ED5C1C"/>
    <w:rsid w:val="00ED6E29"/>
    <w:rsid w:val="00EE0C3F"/>
    <w:rsid w:val="00EE26E9"/>
    <w:rsid w:val="00EE3904"/>
    <w:rsid w:val="00EE3938"/>
    <w:rsid w:val="00EE4C13"/>
    <w:rsid w:val="00EE7B1F"/>
    <w:rsid w:val="00EF27D0"/>
    <w:rsid w:val="00EF556C"/>
    <w:rsid w:val="00F00004"/>
    <w:rsid w:val="00F0451E"/>
    <w:rsid w:val="00F0562E"/>
    <w:rsid w:val="00F060B5"/>
    <w:rsid w:val="00F106B3"/>
    <w:rsid w:val="00F11ACA"/>
    <w:rsid w:val="00F13FE9"/>
    <w:rsid w:val="00F20F49"/>
    <w:rsid w:val="00F21CCC"/>
    <w:rsid w:val="00F245FF"/>
    <w:rsid w:val="00F31573"/>
    <w:rsid w:val="00F3323B"/>
    <w:rsid w:val="00F340EF"/>
    <w:rsid w:val="00F40105"/>
    <w:rsid w:val="00F42BB0"/>
    <w:rsid w:val="00F42E58"/>
    <w:rsid w:val="00F43BDA"/>
    <w:rsid w:val="00F446B2"/>
    <w:rsid w:val="00F46838"/>
    <w:rsid w:val="00F46FF8"/>
    <w:rsid w:val="00F5234B"/>
    <w:rsid w:val="00F55E5D"/>
    <w:rsid w:val="00F610ED"/>
    <w:rsid w:val="00F74874"/>
    <w:rsid w:val="00F75CAB"/>
    <w:rsid w:val="00F80E1B"/>
    <w:rsid w:val="00F8146E"/>
    <w:rsid w:val="00F816C2"/>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F0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4959024">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534063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027741">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13416483">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96979300">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2623038">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68958323">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5503184">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3416518">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74230051">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7159306">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95171">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3994794">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7311892">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tmb.edu/emergency_plan/communications/utmbalerts/overview" TargetMode="External"/><Relationship Id="rId18" Type="http://schemas.openxmlformats.org/officeDocument/2006/relationships/image" Target="media/image6.png"/><Relationship Id="rId26" Type="http://schemas.openxmlformats.org/officeDocument/2006/relationships/hyperlink" Target="http://intranet.utmb.edu/policies_and_procedures" TargetMode="External"/><Relationship Id="rId3" Type="http://schemas.openxmlformats.org/officeDocument/2006/relationships/styles" Target="styles.xml"/><Relationship Id="rId21" Type="http://schemas.openxmlformats.org/officeDocument/2006/relationships/hyperlink" Target="https://www.utmb.edu/policies_and_procedures/IHOP/Employee/Health_and_Wellness/IHOP%20-%2003.07.07%20-%20Vaccination%20of%20Healthcare%20Workers%20to%20Protect%20Patients%20from%20Vaccine%20Preventable%20Infections.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http://intranet.utmb.edu/QHS/TheJointCommission/default.asp"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hr.utmb.edu/eap/" TargetMode="External"/><Relationship Id="rId29" Type="http://schemas.openxmlformats.org/officeDocument/2006/relationships/hyperlink" Target="mailto:remccall@utmb.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mailto:ishelp@utmb.ed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utmb.us/32c" TargetMode="External"/><Relationship Id="rId23" Type="http://schemas.openxmlformats.org/officeDocument/2006/relationships/hyperlink" Target="mailto:dadeore@utmb.edu" TargetMode="External"/><Relationship Id="rId28" Type="http://schemas.openxmlformats.org/officeDocument/2006/relationships/hyperlink" Target="mailto:epicsec@utmb.edu" TargetMode="External"/><Relationship Id="rId10" Type="http://schemas.openxmlformats.org/officeDocument/2006/relationships/image" Target="media/image1.jpeg"/><Relationship Id="rId19" Type="http://schemas.openxmlformats.org/officeDocument/2006/relationships/image" Target="media/image7.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www.utmb.edu/secc" TargetMode="External"/><Relationship Id="rId22" Type="http://schemas.openxmlformats.org/officeDocument/2006/relationships/hyperlink" Target="https://hr.utmb.edu/ehc/flufree" TargetMode="External"/><Relationship Id="rId27" Type="http://schemas.openxmlformats.org/officeDocument/2006/relationships/hyperlink" Target="mailto:cligon@utmb.edu" TargetMode="External"/><Relationship Id="rId30" Type="http://schemas.openxmlformats.org/officeDocument/2006/relationships/hyperlink" Target="mailto:aabridge@utmb.edu" TargetMode="External"/><Relationship Id="rId8" Type="http://schemas.openxmlformats.org/officeDocument/2006/relationships/hyperlink" Target="https://ispace.utmb.edu/xythoswfs/webview/_xy-12470404_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E2657-0806-4340-8C77-B5097019C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18</cp:revision>
  <cp:lastPrinted>2017-12-21T16:36:00Z</cp:lastPrinted>
  <dcterms:created xsi:type="dcterms:W3CDTF">2018-11-29T16:55:00Z</dcterms:created>
  <dcterms:modified xsi:type="dcterms:W3CDTF">2018-12-04T20:32:00Z</dcterms:modified>
</cp:coreProperties>
</file>