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7557C5"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" stroked="f">
                <v:textbox>
                  <w:txbxContent>
                    <w:p w14:paraId="2E72DCC8" w14:textId="77777777" w:rsidR="007E583D" w:rsidRPr="00C175F9" w:rsidRDefault="0083135F"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5E376DB" w:rsidR="009C2829" w:rsidRPr="000257FB" w:rsidRDefault="0074526C" w:rsidP="007073E8">
            <w:pPr>
              <w:pStyle w:val="Header"/>
              <w:jc w:val="center"/>
              <w:rPr>
                <w:rFonts w:asciiTheme="majorHAnsi" w:hAnsiTheme="majorHAnsi"/>
                <w:b/>
              </w:rPr>
            </w:pPr>
            <w:r>
              <w:rPr>
                <w:rFonts w:asciiTheme="majorHAnsi" w:hAnsiTheme="majorHAnsi"/>
                <w:b/>
                <w:sz w:val="22"/>
              </w:rPr>
              <w:t xml:space="preserve">Sept. </w:t>
            </w:r>
            <w:r w:rsidR="00F24BC8">
              <w:rPr>
                <w:rFonts w:asciiTheme="majorHAnsi" w:hAnsiTheme="majorHAnsi"/>
                <w:b/>
                <w:sz w:val="22"/>
              </w:rPr>
              <w:t>19</w:t>
            </w:r>
            <w:r>
              <w:rPr>
                <w:rFonts w:asciiTheme="majorHAnsi" w:hAnsiTheme="majorHAnsi"/>
                <w:b/>
                <w:sz w:val="22"/>
              </w:rPr>
              <w:t>, 2019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41C6E11E" w14:textId="77777777" w:rsidR="00936B3A" w:rsidRDefault="00636C36" w:rsidP="008B6179">
            <w:pPr>
              <w:rPr>
                <w:rFonts w:ascii="Tahoma" w:hAnsi="Tahoma" w:cs="Tahoma"/>
                <w:b/>
                <w:color w:val="984806" w:themeColor="accent6" w:themeShade="80"/>
                <w:sz w:val="20"/>
                <w:szCs w:val="20"/>
                <w:u w:val="single"/>
              </w:rPr>
            </w:pPr>
            <w:r w:rsidRPr="00636C36">
              <w:rPr>
                <w:rFonts w:ascii="Tahoma" w:hAnsi="Tahoma" w:cs="Tahoma"/>
                <w:b/>
                <w:color w:val="984806" w:themeColor="accent6" w:themeShade="80"/>
                <w:sz w:val="20"/>
                <w:szCs w:val="20"/>
                <w:u w:val="single"/>
              </w:rPr>
              <w:t>Office of Educational Development</w:t>
            </w:r>
          </w:p>
          <w:p w14:paraId="05B71691" w14:textId="77777777" w:rsidR="00636C36" w:rsidRPr="00636C36" w:rsidRDefault="00636C36" w:rsidP="008B6179">
            <w:pPr>
              <w:rPr>
                <w:rFonts w:ascii="Tahoma" w:hAnsi="Tahoma" w:cs="Tahoma"/>
                <w:b/>
                <w:color w:val="984806" w:themeColor="accent6" w:themeShade="80"/>
                <w:sz w:val="16"/>
                <w:szCs w:val="16"/>
                <w:u w:val="single"/>
              </w:rPr>
            </w:pPr>
          </w:p>
          <w:p w14:paraId="2D24A1CA" w14:textId="77777777" w:rsidR="00636C36" w:rsidRPr="00636C36" w:rsidRDefault="00636C36" w:rsidP="00636C36">
            <w:pPr>
              <w:jc w:val="center"/>
              <w:rPr>
                <w:rFonts w:ascii="Calibri" w:eastAsia="Calibri" w:hAnsi="Calibri"/>
                <w:sz w:val="22"/>
                <w:szCs w:val="22"/>
              </w:rPr>
            </w:pPr>
            <w:r w:rsidRPr="00636C36">
              <w:rPr>
                <w:rFonts w:ascii="Calibri" w:eastAsia="Calibri" w:hAnsi="Calibri"/>
                <w:noProof/>
                <w:sz w:val="22"/>
                <w:szCs w:val="22"/>
              </w:rPr>
              <w:drawing>
                <wp:inline distT="0" distB="0" distL="0" distR="0" wp14:anchorId="264F05BF" wp14:editId="409C4189">
                  <wp:extent cx="1095375" cy="1095375"/>
                  <wp:effectExtent l="0" t="0" r="9525" b="9525"/>
                  <wp:docPr id="3" name="Picture 1" descr="cid:image001.jpg@01D56ED6.DFC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6ED6.DFCA20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715F8D75" w14:textId="77777777" w:rsidR="00636C36" w:rsidRPr="00636C36" w:rsidRDefault="00636C36" w:rsidP="00636C36">
            <w:pPr>
              <w:rPr>
                <w:rFonts w:ascii="Calibri" w:eastAsia="Calibri" w:hAnsi="Calibri"/>
                <w:sz w:val="16"/>
                <w:szCs w:val="16"/>
              </w:rPr>
            </w:pPr>
          </w:p>
          <w:p w14:paraId="0FD139C5" w14:textId="27C88713" w:rsidR="00636C36" w:rsidRDefault="00636C36" w:rsidP="00636C36">
            <w:pPr>
              <w:rPr>
                <w:rFonts w:ascii="Tahoma" w:eastAsia="Calibri" w:hAnsi="Tahoma" w:cs="Tahoma"/>
                <w:sz w:val="20"/>
                <w:szCs w:val="20"/>
              </w:rPr>
            </w:pPr>
            <w:r w:rsidRPr="00636C36">
              <w:rPr>
                <w:rFonts w:ascii="Tahoma" w:eastAsia="Calibri" w:hAnsi="Tahoma" w:cs="Tahoma"/>
                <w:sz w:val="20"/>
                <w:szCs w:val="20"/>
              </w:rPr>
              <w:t xml:space="preserve">The Office of Educational Development is announcing two Teaching Skills Workshops in </w:t>
            </w:r>
            <w:r>
              <w:rPr>
                <w:rFonts w:ascii="Tahoma" w:eastAsia="Calibri" w:hAnsi="Tahoma" w:cs="Tahoma"/>
                <w:sz w:val="20"/>
                <w:szCs w:val="20"/>
              </w:rPr>
              <w:t>O</w:t>
            </w:r>
            <w:r w:rsidRPr="00636C36">
              <w:rPr>
                <w:rFonts w:ascii="Tahoma" w:eastAsia="Calibri" w:hAnsi="Tahoma" w:cs="Tahoma"/>
                <w:sz w:val="20"/>
                <w:szCs w:val="20"/>
              </w:rPr>
              <w:t xml:space="preserve">ctober!  </w:t>
            </w:r>
          </w:p>
          <w:p w14:paraId="52F2AAEF" w14:textId="77777777" w:rsidR="00636C36" w:rsidRDefault="00636C36" w:rsidP="00636C36">
            <w:pPr>
              <w:rPr>
                <w:rFonts w:ascii="Tahoma" w:eastAsia="Calibri" w:hAnsi="Tahoma" w:cs="Tahoma"/>
                <w:sz w:val="20"/>
                <w:szCs w:val="20"/>
              </w:rPr>
            </w:pPr>
          </w:p>
          <w:p w14:paraId="79C2C1DA" w14:textId="68A1F1DD" w:rsidR="00636C36" w:rsidRPr="00636C36" w:rsidRDefault="00636C36" w:rsidP="00636C36">
            <w:pPr>
              <w:jc w:val="center"/>
              <w:rPr>
                <w:rFonts w:ascii="Tahoma" w:eastAsia="Calibri" w:hAnsi="Tahoma" w:cs="Tahoma"/>
                <w:sz w:val="20"/>
                <w:szCs w:val="20"/>
              </w:rPr>
            </w:pPr>
            <w:r w:rsidRPr="00636C36">
              <w:rPr>
                <w:rFonts w:ascii="Tahoma" w:eastAsia="Calibri" w:hAnsi="Tahoma" w:cs="Tahoma"/>
                <w:sz w:val="20"/>
                <w:szCs w:val="20"/>
              </w:rPr>
              <w:t>Registration will be available soon!</w:t>
            </w:r>
          </w:p>
          <w:p w14:paraId="3F93CE3E" w14:textId="77777777" w:rsidR="00636C36" w:rsidRPr="00636C36" w:rsidRDefault="00636C36" w:rsidP="00636C36">
            <w:pPr>
              <w:rPr>
                <w:rFonts w:ascii="Tahoma" w:eastAsia="Calibri" w:hAnsi="Tahoma" w:cs="Tahoma"/>
                <w:sz w:val="16"/>
                <w:szCs w:val="16"/>
              </w:rPr>
            </w:pPr>
          </w:p>
          <w:p w14:paraId="245BF8B7" w14:textId="77777777" w:rsidR="00636C36" w:rsidRPr="00636C36" w:rsidRDefault="00636C36" w:rsidP="00636C36">
            <w:pPr>
              <w:rPr>
                <w:rFonts w:ascii="Tahoma" w:eastAsia="Calibri" w:hAnsi="Tahoma" w:cs="Tahoma"/>
                <w:b/>
                <w:bCs/>
                <w:sz w:val="20"/>
                <w:szCs w:val="20"/>
                <w:u w:val="single"/>
              </w:rPr>
            </w:pPr>
            <w:r w:rsidRPr="00636C36">
              <w:rPr>
                <w:rFonts w:ascii="Tahoma" w:eastAsia="Calibri" w:hAnsi="Tahoma" w:cs="Tahoma"/>
                <w:b/>
                <w:bCs/>
                <w:sz w:val="20"/>
                <w:szCs w:val="20"/>
                <w:u w:val="single"/>
              </w:rPr>
              <w:t>Teaching Skills Series: Concept Mapping</w:t>
            </w:r>
          </w:p>
          <w:p w14:paraId="7761564D"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Presented by Dr. Christopher Messenger, SHP, SON, GSBC</w:t>
            </w:r>
          </w:p>
          <w:p w14:paraId="6C38AF4C" w14:textId="77777777" w:rsidR="00636C36" w:rsidRPr="00636C36" w:rsidRDefault="00636C36" w:rsidP="00636C36">
            <w:pPr>
              <w:rPr>
                <w:rFonts w:ascii="Tahoma" w:eastAsia="Calibri" w:hAnsi="Tahoma" w:cs="Tahoma"/>
                <w:sz w:val="16"/>
                <w:szCs w:val="16"/>
              </w:rPr>
            </w:pPr>
          </w:p>
          <w:p w14:paraId="55A9E308" w14:textId="77777777" w:rsidR="00636C36" w:rsidRPr="00636C36" w:rsidRDefault="00636C36" w:rsidP="00636C36">
            <w:pPr>
              <w:rPr>
                <w:rFonts w:ascii="Tahoma" w:eastAsia="Calibri" w:hAnsi="Tahoma" w:cs="Tahoma"/>
                <w:b/>
                <w:bCs/>
                <w:sz w:val="20"/>
                <w:szCs w:val="20"/>
              </w:rPr>
            </w:pPr>
            <w:r w:rsidRPr="00636C36">
              <w:rPr>
                <w:rFonts w:ascii="Tahoma" w:eastAsia="Calibri" w:hAnsi="Tahoma" w:cs="Tahoma"/>
                <w:b/>
                <w:bCs/>
                <w:sz w:val="20"/>
                <w:szCs w:val="20"/>
              </w:rPr>
              <w:t>Two Sessions:</w:t>
            </w:r>
          </w:p>
          <w:p w14:paraId="71777D73"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Monday, October 7</w:t>
            </w:r>
            <w:r w:rsidRPr="00636C36">
              <w:rPr>
                <w:rFonts w:ascii="Tahoma" w:eastAsia="Calibri" w:hAnsi="Tahoma" w:cs="Tahoma"/>
                <w:sz w:val="20"/>
                <w:szCs w:val="20"/>
                <w:vertAlign w:val="superscript"/>
              </w:rPr>
              <w:t>th</w:t>
            </w:r>
            <w:r w:rsidRPr="00636C36">
              <w:rPr>
                <w:rFonts w:ascii="Tahoma" w:eastAsia="Calibri" w:hAnsi="Tahoma" w:cs="Tahoma"/>
                <w:sz w:val="20"/>
                <w:szCs w:val="20"/>
              </w:rPr>
              <w:t>, 2019   4:00 pm to 5:00 pm</w:t>
            </w:r>
          </w:p>
          <w:p w14:paraId="101492ED"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Tuesday, October 8</w:t>
            </w:r>
            <w:r w:rsidRPr="00636C36">
              <w:rPr>
                <w:rFonts w:ascii="Tahoma" w:eastAsia="Calibri" w:hAnsi="Tahoma" w:cs="Tahoma"/>
                <w:sz w:val="20"/>
                <w:szCs w:val="20"/>
                <w:vertAlign w:val="superscript"/>
              </w:rPr>
              <w:t>th</w:t>
            </w:r>
            <w:r w:rsidRPr="00636C36">
              <w:rPr>
                <w:rFonts w:ascii="Tahoma" w:eastAsia="Calibri" w:hAnsi="Tahoma" w:cs="Tahoma"/>
                <w:sz w:val="20"/>
                <w:szCs w:val="20"/>
              </w:rPr>
              <w:t>, 2019  12:00 noon to 1:00 pm</w:t>
            </w:r>
          </w:p>
          <w:p w14:paraId="0055422D" w14:textId="77777777" w:rsidR="00636C36" w:rsidRPr="00636C36" w:rsidRDefault="00636C36" w:rsidP="00636C36">
            <w:pPr>
              <w:rPr>
                <w:rFonts w:ascii="Tahoma" w:eastAsia="Calibri" w:hAnsi="Tahoma" w:cs="Tahoma"/>
                <w:sz w:val="16"/>
                <w:szCs w:val="16"/>
              </w:rPr>
            </w:pPr>
          </w:p>
          <w:p w14:paraId="61D8750A" w14:textId="77777777" w:rsidR="00636C36" w:rsidRPr="00636C36" w:rsidRDefault="00636C36" w:rsidP="00636C36">
            <w:pPr>
              <w:rPr>
                <w:rFonts w:ascii="Tahoma" w:eastAsia="Calibri" w:hAnsi="Tahoma" w:cs="Tahoma"/>
                <w:b/>
                <w:bCs/>
                <w:sz w:val="20"/>
                <w:szCs w:val="20"/>
                <w:u w:val="single"/>
              </w:rPr>
            </w:pPr>
            <w:r w:rsidRPr="00636C36">
              <w:rPr>
                <w:rFonts w:ascii="Tahoma" w:eastAsia="Calibri" w:hAnsi="Tahoma" w:cs="Tahoma"/>
                <w:b/>
                <w:bCs/>
                <w:sz w:val="20"/>
                <w:szCs w:val="20"/>
                <w:u w:val="single"/>
              </w:rPr>
              <w:t>Teaching Skills Series: Incorporating Debriefing into Learning Activities</w:t>
            </w:r>
          </w:p>
          <w:p w14:paraId="480EDF6B"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Presented by Suzanne Alton, DNP, APRN, FNP-BC  and Cliff Snyder, MPAS, PA-C</w:t>
            </w:r>
          </w:p>
          <w:p w14:paraId="7D9DEB7A" w14:textId="77777777" w:rsidR="00636C36" w:rsidRPr="00636C36" w:rsidRDefault="00636C36" w:rsidP="00636C36">
            <w:pPr>
              <w:rPr>
                <w:rFonts w:ascii="Tahoma" w:eastAsia="Calibri" w:hAnsi="Tahoma" w:cs="Tahoma"/>
                <w:sz w:val="16"/>
                <w:szCs w:val="16"/>
              </w:rPr>
            </w:pPr>
          </w:p>
          <w:p w14:paraId="2E5F9ED5" w14:textId="77777777" w:rsidR="00636C36" w:rsidRPr="00636C36" w:rsidRDefault="00636C36" w:rsidP="00636C36">
            <w:pPr>
              <w:rPr>
                <w:rFonts w:ascii="Tahoma" w:eastAsia="Calibri" w:hAnsi="Tahoma" w:cs="Tahoma"/>
                <w:b/>
                <w:bCs/>
                <w:sz w:val="20"/>
                <w:szCs w:val="20"/>
              </w:rPr>
            </w:pPr>
            <w:r w:rsidRPr="00636C36">
              <w:rPr>
                <w:rFonts w:ascii="Tahoma" w:eastAsia="Calibri" w:hAnsi="Tahoma" w:cs="Tahoma"/>
                <w:b/>
                <w:bCs/>
                <w:sz w:val="20"/>
                <w:szCs w:val="20"/>
              </w:rPr>
              <w:t>Two Sessions:</w:t>
            </w:r>
          </w:p>
          <w:p w14:paraId="255D206E"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Monday, October 18, 2019   12:00 noon to 1:00 pm</w:t>
            </w:r>
          </w:p>
          <w:p w14:paraId="00B1E7A5" w14:textId="77777777" w:rsidR="00636C36" w:rsidRPr="00636C36" w:rsidRDefault="00636C36" w:rsidP="00636C36">
            <w:pPr>
              <w:rPr>
                <w:rFonts w:ascii="Tahoma" w:eastAsia="Calibri" w:hAnsi="Tahoma" w:cs="Tahoma"/>
                <w:sz w:val="20"/>
                <w:szCs w:val="20"/>
              </w:rPr>
            </w:pPr>
            <w:r w:rsidRPr="00636C36">
              <w:rPr>
                <w:rFonts w:ascii="Tahoma" w:eastAsia="Calibri" w:hAnsi="Tahoma" w:cs="Tahoma"/>
                <w:sz w:val="20"/>
                <w:szCs w:val="20"/>
              </w:rPr>
              <w:t>Tuesday, October 19, 2019   4:00 pm to 5:00 pm</w:t>
            </w:r>
          </w:p>
          <w:p w14:paraId="44104396" w14:textId="77777777" w:rsidR="00636C36" w:rsidRPr="00636C36" w:rsidRDefault="00636C36" w:rsidP="00636C36">
            <w:pPr>
              <w:rPr>
                <w:rFonts w:ascii="Tahoma" w:eastAsia="Calibri" w:hAnsi="Tahoma" w:cs="Tahoma"/>
                <w:sz w:val="16"/>
                <w:szCs w:val="16"/>
              </w:rPr>
            </w:pPr>
          </w:p>
          <w:p w14:paraId="3EFDB67F" w14:textId="77777777" w:rsidR="00636C36" w:rsidRDefault="00636C36" w:rsidP="00636C36">
            <w:pPr>
              <w:rPr>
                <w:rFonts w:ascii="Tahoma" w:eastAsia="Calibri" w:hAnsi="Tahoma" w:cs="Tahoma"/>
                <w:sz w:val="20"/>
                <w:szCs w:val="20"/>
              </w:rPr>
            </w:pPr>
            <w:r w:rsidRPr="00636C36">
              <w:rPr>
                <w:rFonts w:ascii="Tahoma" w:eastAsia="Calibri" w:hAnsi="Tahoma" w:cs="Tahoma"/>
                <w:b/>
                <w:sz w:val="20"/>
                <w:szCs w:val="20"/>
              </w:rPr>
              <w:t>Location:</w:t>
            </w:r>
            <w:r w:rsidRPr="00636C36">
              <w:rPr>
                <w:rFonts w:ascii="Tahoma" w:eastAsia="Calibri" w:hAnsi="Tahoma" w:cs="Tahoma"/>
                <w:sz w:val="20"/>
                <w:szCs w:val="20"/>
              </w:rPr>
              <w:t xml:space="preserve"> Mary Moody Northern MMN Room 1.102</w:t>
            </w:r>
          </w:p>
          <w:p w14:paraId="3CBD6EBD" w14:textId="77777777" w:rsidR="007557C5" w:rsidRDefault="007557C5" w:rsidP="00636C36">
            <w:pPr>
              <w:rPr>
                <w:rFonts w:ascii="Tahoma" w:eastAsia="Calibri" w:hAnsi="Tahoma" w:cs="Tahoma"/>
                <w:sz w:val="20"/>
                <w:szCs w:val="20"/>
              </w:rPr>
            </w:pPr>
          </w:p>
          <w:p w14:paraId="5B3BB38A" w14:textId="77777777" w:rsidR="007557C5" w:rsidRDefault="007557C5" w:rsidP="008B6179">
            <w:pPr>
              <w:rPr>
                <w:rFonts w:ascii="Tahoma" w:hAnsi="Tahoma" w:cs="Tahoma"/>
                <w:noProof/>
                <w:color w:val="984806" w:themeColor="accent6" w:themeShade="80"/>
                <w:sz w:val="20"/>
                <w:szCs w:val="20"/>
              </w:rPr>
            </w:pPr>
          </w:p>
          <w:p w14:paraId="33B10631" w14:textId="77777777" w:rsidR="007557C5" w:rsidRDefault="007557C5" w:rsidP="008B6179">
            <w:pPr>
              <w:rPr>
                <w:rFonts w:ascii="Tahoma" w:hAnsi="Tahoma" w:cs="Tahoma"/>
                <w:noProof/>
                <w:color w:val="984806" w:themeColor="accent6" w:themeShade="80"/>
                <w:sz w:val="20"/>
                <w:szCs w:val="20"/>
              </w:rPr>
            </w:pPr>
            <w:r>
              <w:rPr>
                <w:noProof/>
              </w:rPr>
              <w:drawing>
                <wp:inline distT="0" distB="0" distL="0" distR="0" wp14:anchorId="0EF877DE" wp14:editId="6D1B3824">
                  <wp:extent cx="3134995" cy="187833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4995" cy="1878330"/>
                          </a:xfrm>
                          <a:prstGeom prst="rect">
                            <a:avLst/>
                          </a:prstGeom>
                        </pic:spPr>
                      </pic:pic>
                    </a:graphicData>
                  </a:graphic>
                </wp:inline>
              </w:drawing>
            </w:r>
          </w:p>
          <w:p w14:paraId="2947469E" w14:textId="77777777" w:rsidR="007557C5" w:rsidRDefault="007557C5" w:rsidP="007557C5">
            <w:pPr>
              <w:rPr>
                <w:rFonts w:ascii="Tahoma" w:hAnsi="Tahoma" w:cs="Tahoma"/>
                <w:sz w:val="20"/>
                <w:szCs w:val="20"/>
              </w:rPr>
            </w:pPr>
            <w:r w:rsidRPr="00F7532E">
              <w:rPr>
                <w:rFonts w:ascii="Tahoma" w:hAnsi="Tahoma" w:cs="Tahoma"/>
                <w:b/>
                <w:noProof/>
                <w:sz w:val="20"/>
                <w:szCs w:val="20"/>
              </w:rPr>
              <w:t xml:space="preserve">If you have not done so already </w:t>
            </w:r>
            <w:r w:rsidRPr="00F7532E">
              <w:rPr>
                <w:rFonts w:ascii="Tahoma" w:hAnsi="Tahoma" w:cs="Tahoma"/>
                <w:sz w:val="20"/>
                <w:szCs w:val="20"/>
              </w:rPr>
              <w:t>Please send along your information (and don’t forget to upload a photo) via the form found here:</w:t>
            </w:r>
          </w:p>
          <w:p w14:paraId="2E6CD372" w14:textId="77777777" w:rsidR="007557C5" w:rsidRPr="00F7532E" w:rsidRDefault="007557C5" w:rsidP="007557C5">
            <w:pPr>
              <w:rPr>
                <w:rFonts w:ascii="Tahoma" w:hAnsi="Tahoma" w:cs="Tahoma"/>
                <w:sz w:val="20"/>
                <w:szCs w:val="20"/>
              </w:rPr>
            </w:pPr>
            <w:r w:rsidRPr="00F7532E">
              <w:rPr>
                <w:rFonts w:ascii="Tahoma" w:hAnsi="Tahoma" w:cs="Tahoma"/>
                <w:sz w:val="20"/>
                <w:szCs w:val="20"/>
              </w:rPr>
              <w:t> </w:t>
            </w:r>
            <w:hyperlink r:id="rId16" w:history="1">
              <w:r w:rsidRPr="00421432">
                <w:rPr>
                  <w:rStyle w:val="Hyperlink"/>
                  <w:rFonts w:ascii="Tahoma" w:hAnsi="Tahoma" w:cs="Tahoma"/>
                  <w:sz w:val="20"/>
                  <w:szCs w:val="20"/>
                </w:rPr>
                <w:t>https://webforms.utmb.edu/frevvo/web/tn/forms/user/giflynn/app/_M2ECYBTmEempUclRFxPosw/formtype/_dn1HoASZEempsq_jYOb_6Q/popupform</w:t>
              </w:r>
            </w:hyperlink>
            <w:r w:rsidRPr="00F7532E">
              <w:rPr>
                <w:rFonts w:ascii="Tahoma" w:hAnsi="Tahoma" w:cs="Tahoma"/>
                <w:sz w:val="20"/>
                <w:szCs w:val="20"/>
              </w:rPr>
              <w:t>.</w:t>
            </w:r>
          </w:p>
          <w:p w14:paraId="1FF89129" w14:textId="77777777" w:rsidR="007557C5" w:rsidRPr="002B3270" w:rsidRDefault="007557C5" w:rsidP="007557C5">
            <w:pPr>
              <w:rPr>
                <w:rFonts w:ascii="Tahoma" w:hAnsi="Tahoma" w:cs="Tahoma"/>
                <w:b/>
                <w:noProof/>
                <w:sz w:val="16"/>
                <w:szCs w:val="16"/>
              </w:rPr>
            </w:pPr>
          </w:p>
          <w:p w14:paraId="62ED5B37" w14:textId="6ADB058A" w:rsidR="007557C5" w:rsidRPr="007557C5" w:rsidRDefault="007557C5" w:rsidP="007557C5">
            <w:pPr>
              <w:tabs>
                <w:tab w:val="left" w:pos="3345"/>
              </w:tabs>
              <w:ind w:left="-108"/>
              <w:jc w:val="center"/>
              <w:rPr>
                <w:rFonts w:ascii="Tahoma" w:hAnsi="Tahoma" w:cs="Tahoma"/>
                <w:noProof/>
                <w:sz w:val="20"/>
                <w:szCs w:val="20"/>
              </w:rPr>
            </w:pPr>
            <w:r w:rsidRPr="00E23A9C">
              <w:rPr>
                <w:rFonts w:ascii="Tahoma" w:hAnsi="Tahoma" w:cs="Tahoma"/>
                <w:noProof/>
                <w:sz w:val="20"/>
                <w:szCs w:val="20"/>
              </w:rPr>
              <w:t>Thank you!</w:t>
            </w:r>
            <w:bookmarkStart w:id="0" w:name="_GoBack"/>
            <w:bookmarkEnd w:id="0"/>
          </w:p>
        </w:tc>
        <w:tc>
          <w:tcPr>
            <w:tcW w:w="6120" w:type="dxa"/>
            <w:gridSpan w:val="2"/>
          </w:tcPr>
          <w:p w14:paraId="443F6254" w14:textId="77777777" w:rsidR="00FE74DF" w:rsidRDefault="00FE74DF" w:rsidP="00E021BC">
            <w:pPr>
              <w:rPr>
                <w:rFonts w:asciiTheme="majorHAnsi" w:hAnsiTheme="majorHAnsi" w:cstheme="majorHAnsi"/>
                <w:b/>
                <w:bCs/>
                <w:color w:val="000000"/>
              </w:rPr>
            </w:pPr>
          </w:p>
          <w:p w14:paraId="77D97BA8" w14:textId="1EF8055D" w:rsidR="00E021BC" w:rsidRPr="00E021BC" w:rsidRDefault="00F24BC8" w:rsidP="00E021BC">
            <w:pPr>
              <w:rPr>
                <w:rStyle w:val="apple-converted-space"/>
                <w:rFonts w:asciiTheme="majorHAnsi" w:hAnsiTheme="majorHAnsi" w:cstheme="majorHAnsi"/>
                <w:color w:val="000000"/>
              </w:rPr>
            </w:pPr>
            <w:r>
              <w:rPr>
                <w:rFonts w:asciiTheme="majorHAnsi" w:hAnsiTheme="majorHAnsi" w:cstheme="majorHAnsi"/>
                <w:b/>
                <w:bCs/>
                <w:color w:val="000000"/>
              </w:rPr>
              <w:t>Protect yourself and others with a seasonal flu shot</w:t>
            </w:r>
            <w:r w:rsidR="00E021BC" w:rsidRPr="00E021BC">
              <w:rPr>
                <w:rFonts w:asciiTheme="majorHAnsi" w:hAnsiTheme="majorHAnsi" w:cstheme="majorHAnsi"/>
                <w:color w:val="000000"/>
              </w:rPr>
              <w:t>:</w:t>
            </w:r>
            <w:r w:rsidR="00E021BC" w:rsidRPr="00E021BC">
              <w:rPr>
                <w:rStyle w:val="apple-converted-space"/>
                <w:rFonts w:asciiTheme="majorHAnsi" w:hAnsiTheme="majorHAnsi" w:cstheme="majorHAnsi"/>
                <w:color w:val="000000"/>
              </w:rPr>
              <w:t> </w:t>
            </w:r>
          </w:p>
          <w:p w14:paraId="55FC0CAF" w14:textId="1E891890" w:rsidR="00F24BC8" w:rsidRPr="00F24BC8" w:rsidRDefault="00F24BC8" w:rsidP="00F24BC8">
            <w:pPr>
              <w:ind w:right="108"/>
              <w:rPr>
                <w:rFonts w:ascii="Calibri Light" w:hAnsi="Calibri Light" w:cs="Calibri Light"/>
                <w:color w:val="000000"/>
              </w:rPr>
            </w:pPr>
            <w:r w:rsidRPr="00F24BC8">
              <w:rPr>
                <w:rFonts w:ascii="Calibri Light" w:hAnsi="Calibri Light" w:cs="Calibri Light"/>
                <w:color w:val="000000"/>
                <w:sz w:val="21"/>
                <w:szCs w:val="21"/>
              </w:rPr>
              <w:t>UTMB offers its employees, retirees and volunteers free flu shots each year to help prevent the</w:t>
            </w:r>
            <w:r w:rsidRPr="00F24BC8">
              <w:rPr>
                <w:rStyle w:val="apple-converted-space"/>
                <w:rFonts w:ascii="Calibri Light" w:hAnsi="Calibri Light" w:cs="Calibri Light"/>
                <w:color w:val="000000"/>
                <w:sz w:val="21"/>
                <w:szCs w:val="21"/>
              </w:rPr>
              <w:t> </w:t>
            </w:r>
            <w:r w:rsidRPr="00F24BC8">
              <w:rPr>
                <w:rFonts w:ascii="Calibri Light" w:hAnsi="Calibri Light" w:cs="Calibri Light"/>
                <w:color w:val="000000"/>
                <w:sz w:val="21"/>
                <w:szCs w:val="21"/>
              </w:rPr>
              <w:t>spread of influenza. To prepare for the 2019–2020 flu season, vaccinations will be available:</w:t>
            </w:r>
          </w:p>
          <w:p w14:paraId="417F76AE" w14:textId="77777777" w:rsidR="00F24BC8" w:rsidRPr="00F24BC8" w:rsidRDefault="00F24BC8" w:rsidP="00F24BC8">
            <w:pPr>
              <w:shd w:val="clear" w:color="auto" w:fill="FFFFFF"/>
              <w:spacing w:line="276" w:lineRule="atLeast"/>
              <w:ind w:right="14"/>
              <w:rPr>
                <w:rFonts w:ascii="Calibri Light" w:hAnsi="Calibri Light" w:cs="Calibri Light"/>
                <w:color w:val="000000"/>
              </w:rPr>
            </w:pPr>
            <w:r w:rsidRPr="00F24BC8">
              <w:rPr>
                <w:rFonts w:ascii="Calibri Light" w:hAnsi="Calibri Light" w:cs="Calibri Light"/>
                <w:color w:val="000000"/>
                <w:sz w:val="12"/>
                <w:szCs w:val="12"/>
              </w:rPr>
              <w:t> </w:t>
            </w:r>
          </w:p>
          <w:p w14:paraId="51F8DAA2" w14:textId="2BF28BCA" w:rsidR="00F24BC8" w:rsidRPr="00F24BC8" w:rsidRDefault="00F24BC8" w:rsidP="00F24BC8">
            <w:pPr>
              <w:pStyle w:val="NoSpacing"/>
              <w:numPr>
                <w:ilvl w:val="0"/>
                <w:numId w:val="24"/>
              </w:numPr>
              <w:spacing w:line="253" w:lineRule="atLeast"/>
              <w:ind w:right="14"/>
              <w:rPr>
                <w:rFonts w:ascii="Calibri Light" w:hAnsi="Calibri Light" w:cs="Calibri Light"/>
                <w:color w:val="000000"/>
                <w:sz w:val="22"/>
                <w:szCs w:val="22"/>
              </w:rPr>
            </w:pPr>
            <w:r w:rsidRPr="00F24BC8">
              <w:rPr>
                <w:rFonts w:ascii="Calibri Light" w:hAnsi="Calibri Light" w:cs="Calibri Light"/>
                <w:color w:val="000000"/>
                <w:sz w:val="21"/>
                <w:szCs w:val="21"/>
              </w:rPr>
              <w:t>Angleton Danbury Campus Hospital: Oct. 29 and 31</w:t>
            </w:r>
          </w:p>
          <w:p w14:paraId="52E8687E" w14:textId="12E99768" w:rsidR="00F24BC8" w:rsidRPr="00F24BC8" w:rsidRDefault="00F24BC8" w:rsidP="00F24BC8">
            <w:pPr>
              <w:pStyle w:val="NoSpacing"/>
              <w:numPr>
                <w:ilvl w:val="0"/>
                <w:numId w:val="24"/>
              </w:numPr>
              <w:spacing w:line="253" w:lineRule="atLeast"/>
              <w:ind w:right="14"/>
              <w:rPr>
                <w:rFonts w:ascii="Calibri Light" w:hAnsi="Calibri Light" w:cs="Calibri Light"/>
                <w:color w:val="000000"/>
                <w:sz w:val="22"/>
                <w:szCs w:val="22"/>
              </w:rPr>
            </w:pPr>
            <w:r w:rsidRPr="00F24BC8">
              <w:rPr>
                <w:rFonts w:ascii="Calibri Light" w:hAnsi="Calibri Light" w:cs="Calibri Light"/>
                <w:color w:val="000000"/>
                <w:sz w:val="21"/>
                <w:szCs w:val="21"/>
              </w:rPr>
              <w:t>Clear Lake Campus Hospital: Oct. 22 and 24</w:t>
            </w:r>
          </w:p>
          <w:p w14:paraId="38FD9C57" w14:textId="26622E26" w:rsidR="00F24BC8" w:rsidRPr="00F24BC8" w:rsidRDefault="00F24BC8" w:rsidP="00F24BC8">
            <w:pPr>
              <w:pStyle w:val="NoSpacing"/>
              <w:numPr>
                <w:ilvl w:val="0"/>
                <w:numId w:val="24"/>
              </w:numPr>
              <w:spacing w:line="253" w:lineRule="atLeast"/>
              <w:ind w:right="14"/>
              <w:rPr>
                <w:rFonts w:ascii="Calibri Light" w:hAnsi="Calibri Light" w:cs="Calibri Light"/>
                <w:color w:val="000000"/>
                <w:sz w:val="22"/>
                <w:szCs w:val="22"/>
              </w:rPr>
            </w:pPr>
            <w:r w:rsidRPr="00F24BC8">
              <w:rPr>
                <w:rFonts w:ascii="Calibri Light" w:hAnsi="Calibri Light" w:cs="Calibri Light"/>
                <w:color w:val="000000"/>
                <w:sz w:val="21"/>
                <w:szCs w:val="21"/>
              </w:rPr>
              <w:t>Jennie Sealy Hospital: Oct. 1, 3, 15 and 17</w:t>
            </w:r>
          </w:p>
          <w:p w14:paraId="74638507" w14:textId="1F913894" w:rsidR="00F24BC8" w:rsidRPr="00F24BC8" w:rsidRDefault="00F24BC8" w:rsidP="00F24BC8">
            <w:pPr>
              <w:pStyle w:val="NoSpacing"/>
              <w:numPr>
                <w:ilvl w:val="0"/>
                <w:numId w:val="24"/>
              </w:numPr>
              <w:spacing w:line="253" w:lineRule="atLeast"/>
              <w:ind w:right="14"/>
              <w:rPr>
                <w:rFonts w:ascii="Calibri Light" w:hAnsi="Calibri Light" w:cs="Calibri Light"/>
                <w:color w:val="000000"/>
                <w:sz w:val="22"/>
                <w:szCs w:val="22"/>
              </w:rPr>
            </w:pPr>
            <w:r w:rsidRPr="00F24BC8">
              <w:rPr>
                <w:rFonts w:ascii="Calibri Light" w:hAnsi="Calibri Light" w:cs="Calibri Light"/>
                <w:color w:val="000000"/>
                <w:sz w:val="21"/>
                <w:szCs w:val="21"/>
              </w:rPr>
              <w:t>League City Campus Hospital: Oct. 8 and 10</w:t>
            </w:r>
          </w:p>
          <w:p w14:paraId="28F34C10" w14:textId="21345844" w:rsidR="00F24BC8" w:rsidRPr="00F24BC8" w:rsidRDefault="00F24BC8" w:rsidP="00F24BC8">
            <w:pPr>
              <w:pStyle w:val="NoSpacing"/>
              <w:numPr>
                <w:ilvl w:val="0"/>
                <w:numId w:val="24"/>
              </w:numPr>
              <w:spacing w:line="253" w:lineRule="atLeast"/>
              <w:ind w:right="14"/>
              <w:rPr>
                <w:rFonts w:ascii="Calibri Light" w:hAnsi="Calibri Light" w:cs="Calibri Light"/>
                <w:color w:val="000000"/>
                <w:sz w:val="22"/>
                <w:szCs w:val="22"/>
              </w:rPr>
            </w:pPr>
            <w:r w:rsidRPr="00F24BC8">
              <w:rPr>
                <w:rFonts w:ascii="Calibri Light" w:hAnsi="Calibri Light" w:cs="Calibri Light"/>
                <w:color w:val="000000"/>
                <w:sz w:val="21"/>
                <w:szCs w:val="21"/>
              </w:rPr>
              <w:t>UTMB Clinics and Inpatient Units: Beginning Oct. 1</w:t>
            </w:r>
          </w:p>
          <w:p w14:paraId="18B9D8A8" w14:textId="77777777" w:rsidR="00F24BC8" w:rsidRPr="00F24BC8" w:rsidRDefault="00F24BC8" w:rsidP="00F24BC8">
            <w:pPr>
              <w:pStyle w:val="NoSpacing"/>
              <w:spacing w:line="253" w:lineRule="atLeast"/>
              <w:rPr>
                <w:rFonts w:ascii="Calibri Light" w:hAnsi="Calibri Light" w:cs="Calibri Light"/>
                <w:color w:val="000000"/>
                <w:sz w:val="22"/>
                <w:szCs w:val="22"/>
              </w:rPr>
            </w:pPr>
            <w:r w:rsidRPr="00F24BC8">
              <w:rPr>
                <w:rFonts w:ascii="Calibri Light" w:hAnsi="Calibri Light" w:cs="Calibri Light"/>
                <w:color w:val="000000"/>
                <w:sz w:val="12"/>
                <w:szCs w:val="12"/>
              </w:rPr>
              <w:t> </w:t>
            </w:r>
          </w:p>
          <w:p w14:paraId="2CB96C84" w14:textId="77777777" w:rsidR="00F24BC8" w:rsidRPr="00F24BC8" w:rsidRDefault="00F24BC8" w:rsidP="00F24BC8">
            <w:pPr>
              <w:pStyle w:val="NoSpacing"/>
              <w:spacing w:line="253" w:lineRule="atLeast"/>
              <w:rPr>
                <w:rFonts w:ascii="Calibri Light" w:hAnsi="Calibri Light" w:cs="Calibri Light"/>
                <w:color w:val="000000"/>
                <w:sz w:val="22"/>
                <w:szCs w:val="22"/>
              </w:rPr>
            </w:pPr>
            <w:r w:rsidRPr="00F24BC8">
              <w:rPr>
                <w:rFonts w:ascii="Calibri Light" w:hAnsi="Calibri Light" w:cs="Calibri Light"/>
                <w:color w:val="000000"/>
                <w:sz w:val="21"/>
                <w:szCs w:val="21"/>
              </w:rPr>
              <w:t>For more details about the vaccination locations and UTMB’s health care worker requirements, see</w:t>
            </w:r>
            <w:r w:rsidRPr="00F24BC8">
              <w:rPr>
                <w:rStyle w:val="apple-converted-space"/>
                <w:rFonts w:ascii="Calibri Light" w:hAnsi="Calibri Light" w:cs="Calibri Light"/>
                <w:color w:val="000000"/>
                <w:sz w:val="21"/>
                <w:szCs w:val="21"/>
              </w:rPr>
              <w:t> </w:t>
            </w:r>
            <w:hyperlink r:id="rId17" w:history="1">
              <w:r w:rsidRPr="00F24BC8">
                <w:rPr>
                  <w:rStyle w:val="Hyperlink"/>
                  <w:rFonts w:ascii="Calibri Light" w:hAnsi="Calibri Light" w:cs="Calibri Light"/>
                  <w:color w:val="EA2839"/>
                  <w:sz w:val="21"/>
                  <w:szCs w:val="21"/>
                </w:rPr>
                <w:t>https://hr.utmb.edu/ehc/flufree/</w:t>
              </w:r>
            </w:hyperlink>
            <w:r w:rsidRPr="00F24BC8">
              <w:rPr>
                <w:rFonts w:ascii="Calibri Light" w:hAnsi="Calibri Light" w:cs="Calibri Light"/>
                <w:color w:val="000000"/>
                <w:sz w:val="21"/>
                <w:szCs w:val="21"/>
              </w:rPr>
              <w:t>.</w:t>
            </w:r>
          </w:p>
          <w:p w14:paraId="406179C7" w14:textId="77777777" w:rsidR="00EE15A8" w:rsidRDefault="00EE15A8" w:rsidP="00E61EBC">
            <w:pPr>
              <w:pStyle w:val="NoSpacing"/>
              <w:rPr>
                <w:rFonts w:ascii="Arial" w:hAnsi="Arial" w:cs="Arial"/>
                <w:color w:val="000000"/>
              </w:rPr>
            </w:pPr>
          </w:p>
          <w:p w14:paraId="7689A95F" w14:textId="5BD2AA4A" w:rsidR="00F24BC8" w:rsidRPr="00E021BC" w:rsidRDefault="00F24BC8" w:rsidP="00F24BC8">
            <w:pPr>
              <w:rPr>
                <w:rStyle w:val="apple-converted-space"/>
                <w:rFonts w:asciiTheme="majorHAnsi" w:hAnsiTheme="majorHAnsi" w:cstheme="majorHAnsi"/>
                <w:color w:val="000000"/>
              </w:rPr>
            </w:pPr>
            <w:r>
              <w:rPr>
                <w:rFonts w:asciiTheme="majorHAnsi" w:hAnsiTheme="majorHAnsi" w:cstheme="majorHAnsi"/>
                <w:b/>
                <w:bCs/>
                <w:color w:val="000000"/>
              </w:rPr>
              <w:t>Next Research Quarterly Update on Sept. 24</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3020D085" w14:textId="159FB92F" w:rsidR="00F24BC8" w:rsidRPr="00F24BC8" w:rsidRDefault="00F24BC8" w:rsidP="00F24BC8">
            <w:pPr>
              <w:rPr>
                <w:rFonts w:ascii="Calibri Light" w:hAnsi="Calibri Light" w:cs="Calibri Light"/>
                <w:sz w:val="21"/>
                <w:szCs w:val="21"/>
              </w:rPr>
            </w:pPr>
            <w:r w:rsidRPr="00F24BC8">
              <w:rPr>
                <w:rFonts w:ascii="Calibri Light" w:hAnsi="Calibri Light" w:cs="Calibri Light"/>
                <w:sz w:val="21"/>
                <w:szCs w:val="21"/>
              </w:rPr>
              <w:t>The next Research Quarterly Update will take place Sept. 24 at 11 a.m. in Levin Hall South Auditorium on the Galveston Campus. All members of the UTMB community are invited to attend this session, which includes news and updates from the institution’s Research Enterprise. Dr. David A. Brown, senior vice president and dean of the School of Health Professions, will be the featured speaker, discussing research initiatives taking place in SHP. If you would like to submit a question or topic for consideration ahead of the event, visit </w:t>
            </w:r>
            <w:hyperlink r:id="rId18" w:history="1">
              <w:r w:rsidRPr="00F24BC8">
                <w:rPr>
                  <w:rStyle w:val="Hyperlink"/>
                  <w:rFonts w:ascii="Calibri Light" w:hAnsi="Calibri Light" w:cs="Calibri Light"/>
                  <w:sz w:val="21"/>
                  <w:szCs w:val="21"/>
                </w:rPr>
                <w:t>https://research.utmb.edu/home/research-quarterly-updates/submit-questions</w:t>
              </w:r>
            </w:hyperlink>
            <w:r w:rsidRPr="00F24BC8">
              <w:rPr>
                <w:rFonts w:ascii="Calibri Light" w:hAnsi="Calibri Light" w:cs="Calibri Light"/>
                <w:sz w:val="21"/>
                <w:szCs w:val="21"/>
              </w:rPr>
              <w:t>.</w:t>
            </w:r>
          </w:p>
          <w:p w14:paraId="7B8D9D3D" w14:textId="77777777" w:rsidR="00F24BC8" w:rsidRDefault="00F24BC8" w:rsidP="00E61EBC">
            <w:pPr>
              <w:pStyle w:val="NoSpacing"/>
              <w:rPr>
                <w:rFonts w:ascii="Arial" w:hAnsi="Arial" w:cs="Arial"/>
                <w:color w:val="000000"/>
              </w:rPr>
            </w:pPr>
          </w:p>
          <w:p w14:paraId="02D6390E" w14:textId="3B0B71B6" w:rsidR="00F24BC8" w:rsidRPr="00E021BC" w:rsidRDefault="00F24BC8" w:rsidP="00F24BC8">
            <w:pPr>
              <w:rPr>
                <w:rStyle w:val="apple-converted-space"/>
                <w:rFonts w:asciiTheme="majorHAnsi" w:hAnsiTheme="majorHAnsi" w:cstheme="majorHAnsi"/>
                <w:color w:val="000000"/>
              </w:rPr>
            </w:pPr>
            <w:r>
              <w:rPr>
                <w:rFonts w:asciiTheme="majorHAnsi" w:hAnsiTheme="majorHAnsi" w:cstheme="majorHAnsi"/>
                <w:b/>
                <w:bCs/>
                <w:color w:val="000000"/>
              </w:rPr>
              <w:t>Congratulations on successful USDA inspection</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6318BA4B" w14:textId="77777777" w:rsidR="00F24BC8" w:rsidRDefault="00F24BC8" w:rsidP="00F24BC8">
            <w:pPr>
              <w:rPr>
                <w:rFonts w:ascii="Calibri Light" w:hAnsi="Calibri Light" w:cs="Calibri Light"/>
                <w:color w:val="000000"/>
                <w:sz w:val="21"/>
                <w:szCs w:val="21"/>
              </w:rPr>
            </w:pPr>
            <w:r w:rsidRPr="00F24BC8">
              <w:rPr>
                <w:rFonts w:ascii="Calibri Light" w:hAnsi="Calibri Light" w:cs="Calibri Light"/>
                <w:color w:val="000000"/>
                <w:sz w:val="21"/>
                <w:szCs w:val="21"/>
              </w:rPr>
              <w:t>Congratulations to the employees of UTMB’s Animal Resource Center, the Institutional Animal Care and Use Committee and all those who played a role in the successful United States Department of Agriculture (USDA) inspection on Sept. 12. The inspector issued a report of “no non-compliance” within three hours of arrival, a result that was both exceptionally quick and positive. This great outcome is a strong testament to the outstanding work of all those involved with our animal program. Well done!</w:t>
            </w:r>
          </w:p>
          <w:p w14:paraId="5D1BB579" w14:textId="77777777" w:rsidR="00F24BC8" w:rsidRDefault="00F24BC8" w:rsidP="00F24BC8">
            <w:pPr>
              <w:rPr>
                <w:rFonts w:ascii="Calibri Light" w:hAnsi="Calibri Light" w:cs="Calibri Light"/>
                <w:color w:val="000000"/>
                <w:sz w:val="21"/>
                <w:szCs w:val="21"/>
              </w:rPr>
            </w:pPr>
          </w:p>
          <w:p w14:paraId="0B0DBE00" w14:textId="45483F59" w:rsidR="00F24BC8" w:rsidRPr="00E021BC" w:rsidRDefault="00F24BC8" w:rsidP="00F24BC8">
            <w:pPr>
              <w:rPr>
                <w:rStyle w:val="apple-converted-space"/>
                <w:rFonts w:asciiTheme="majorHAnsi" w:hAnsiTheme="majorHAnsi" w:cstheme="majorHAnsi"/>
                <w:color w:val="000000"/>
              </w:rPr>
            </w:pPr>
            <w:r>
              <w:rPr>
                <w:rFonts w:asciiTheme="majorHAnsi" w:hAnsiTheme="majorHAnsi" w:cstheme="majorHAnsi"/>
                <w:b/>
                <w:bCs/>
                <w:color w:val="000000"/>
              </w:rPr>
              <w:t>Successful Blood Bank</w:t>
            </w:r>
            <w:r w:rsidR="00513741">
              <w:rPr>
                <w:rFonts w:asciiTheme="majorHAnsi" w:hAnsiTheme="majorHAnsi" w:cstheme="majorHAnsi"/>
                <w:b/>
                <w:bCs/>
                <w:color w:val="000000"/>
              </w:rPr>
              <w:t xml:space="preserve"> FDA inspection</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60341F81" w14:textId="5A9B93F5" w:rsidR="00513741" w:rsidRPr="00513741" w:rsidRDefault="00513741" w:rsidP="00513741">
            <w:pPr>
              <w:rPr>
                <w:rFonts w:ascii="Calibri Light" w:hAnsi="Calibri Light" w:cs="Calibri Light"/>
                <w:sz w:val="21"/>
                <w:szCs w:val="21"/>
              </w:rPr>
            </w:pPr>
            <w:r w:rsidRPr="00513741">
              <w:rPr>
                <w:rFonts w:ascii="Calibri Light" w:hAnsi="Calibri Light" w:cs="Calibri Light"/>
                <w:color w:val="000000"/>
                <w:sz w:val="21"/>
                <w:szCs w:val="21"/>
              </w:rPr>
              <w:t>Kudos to UTMB’s Blood Bank on a successful routine, two-day survey by the Food and Drug Administration (FDA) to verify compliance with all relevant regulations in regards to blood administration. The FDA conduc</w:t>
            </w:r>
            <w:r w:rsidR="00635B29">
              <w:rPr>
                <w:rFonts w:ascii="Calibri Light" w:hAnsi="Calibri Light" w:cs="Calibri Light"/>
                <w:color w:val="000000"/>
                <w:sz w:val="21"/>
                <w:szCs w:val="21"/>
              </w:rPr>
              <w:t>t</w:t>
            </w:r>
            <w:r w:rsidRPr="00513741">
              <w:rPr>
                <w:rFonts w:ascii="Calibri Light" w:hAnsi="Calibri Light" w:cs="Calibri Light"/>
                <w:color w:val="000000"/>
                <w:sz w:val="21"/>
                <w:szCs w:val="21"/>
              </w:rPr>
              <w:t>s the inspections to ensure that blood establishments manufacture biological products that are safe, pure</w:t>
            </w:r>
            <w:r w:rsidR="00635B29">
              <w:rPr>
                <w:rFonts w:ascii="Calibri Light" w:hAnsi="Calibri Light" w:cs="Calibri Light"/>
                <w:color w:val="000000"/>
                <w:sz w:val="21"/>
                <w:szCs w:val="21"/>
              </w:rPr>
              <w:t xml:space="preserve"> and </w:t>
            </w:r>
            <w:r w:rsidRPr="00513741">
              <w:rPr>
                <w:rFonts w:ascii="Calibri Light" w:hAnsi="Calibri Light" w:cs="Calibri Light"/>
                <w:color w:val="000000"/>
                <w:sz w:val="21"/>
                <w:szCs w:val="21"/>
              </w:rPr>
              <w:t xml:space="preserve">potent and </w:t>
            </w:r>
            <w:r w:rsidR="00635B29">
              <w:rPr>
                <w:rFonts w:ascii="Calibri Light" w:hAnsi="Calibri Light" w:cs="Calibri Light"/>
                <w:color w:val="000000"/>
                <w:sz w:val="21"/>
                <w:szCs w:val="21"/>
              </w:rPr>
              <w:t xml:space="preserve">that </w:t>
            </w:r>
            <w:r w:rsidRPr="00513741">
              <w:rPr>
                <w:rFonts w:ascii="Calibri Light" w:hAnsi="Calibri Light" w:cs="Calibri Light"/>
                <w:color w:val="000000"/>
                <w:sz w:val="21"/>
                <w:szCs w:val="21"/>
              </w:rPr>
              <w:t>meet all regulations and applicable standards. This was a marvelous outcome for such a rigorous review and a test</w:t>
            </w:r>
            <w:r w:rsidR="00635B29">
              <w:rPr>
                <w:rFonts w:ascii="Calibri Light" w:hAnsi="Calibri Light" w:cs="Calibri Light"/>
                <w:color w:val="000000"/>
                <w:sz w:val="21"/>
                <w:szCs w:val="21"/>
              </w:rPr>
              <w:t>ament</w:t>
            </w:r>
            <w:r w:rsidRPr="00513741">
              <w:rPr>
                <w:rFonts w:ascii="Calibri Light" w:hAnsi="Calibri Light" w:cs="Calibri Light"/>
                <w:color w:val="000000"/>
                <w:sz w:val="21"/>
                <w:szCs w:val="21"/>
              </w:rPr>
              <w:t xml:space="preserve"> to the outstanding work by our Blood Bank team as well as all our caregivers and providers!</w:t>
            </w:r>
          </w:p>
          <w:p w14:paraId="33D5B003" w14:textId="4C3D2152" w:rsidR="00F24BC8" w:rsidRPr="00F24BC8" w:rsidRDefault="00F24BC8" w:rsidP="00F24BC8">
            <w:pPr>
              <w:rPr>
                <w:rFonts w:ascii="Calibri Light" w:hAnsi="Calibri Light" w:cs="Calibri Light"/>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9">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1">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5137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73"/>
        </w:trPr>
        <w:tc>
          <w:tcPr>
            <w:tcW w:w="5153" w:type="dxa"/>
            <w:gridSpan w:val="3"/>
            <w:vMerge w:val="restart"/>
            <w:tcBorders>
              <w:top w:val="single" w:sz="8" w:space="0" w:color="auto"/>
              <w:left w:val="single" w:sz="8" w:space="0" w:color="auto"/>
              <w:right w:val="single" w:sz="4" w:space="0" w:color="auto"/>
            </w:tcBorders>
          </w:tcPr>
          <w:p w14:paraId="65E24D29" w14:textId="77777777" w:rsidR="00513741" w:rsidRDefault="00513741" w:rsidP="00513741">
            <w:pPr>
              <w:rPr>
                <w:rFonts w:asciiTheme="majorHAnsi" w:hAnsiTheme="majorHAnsi" w:cstheme="majorHAnsi"/>
                <w:b/>
                <w:bCs/>
                <w:color w:val="000000"/>
              </w:rPr>
            </w:pPr>
          </w:p>
          <w:p w14:paraId="70E8C485" w14:textId="4BD75369" w:rsidR="00513741" w:rsidRPr="00E021BC" w:rsidRDefault="00513741" w:rsidP="00513741">
            <w:pPr>
              <w:rPr>
                <w:rStyle w:val="apple-converted-space"/>
                <w:rFonts w:asciiTheme="majorHAnsi" w:hAnsiTheme="majorHAnsi" w:cstheme="majorHAnsi"/>
                <w:color w:val="000000"/>
              </w:rPr>
            </w:pPr>
            <w:r>
              <w:rPr>
                <w:rFonts w:asciiTheme="majorHAnsi" w:hAnsiTheme="majorHAnsi" w:cstheme="majorHAnsi"/>
                <w:b/>
                <w:bCs/>
                <w:color w:val="000000"/>
              </w:rPr>
              <w:t>Keep UT Active</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3F9637BF" w14:textId="3A9C45B1" w:rsidR="00513741" w:rsidRDefault="00513741" w:rsidP="00513741">
            <w:pPr>
              <w:rPr>
                <w:rFonts w:ascii="Calibri Light" w:hAnsi="Calibri Light" w:cs="Calibri Light"/>
                <w:color w:val="000000"/>
                <w:sz w:val="21"/>
                <w:szCs w:val="21"/>
              </w:rPr>
            </w:pPr>
            <w:r w:rsidRPr="00513741">
              <w:rPr>
                <w:rFonts w:ascii="Calibri Light" w:hAnsi="Calibri Light" w:cs="Calibri Light"/>
                <w:color w:val="000000"/>
                <w:sz w:val="21"/>
                <w:szCs w:val="21"/>
              </w:rPr>
              <w:t>The UT System Fall 2019 Wellness Challenge begins Sept. 30 and is open to all UT SELECT medical plan members and dependents age 18 and above. The goal of the six-week challenge is to log 150 or more points while taking part in a virtual tour of the University of Texas System institutions and attractions. Participants will be eligible for rewards by recording their daily health habits and physical activity through the Living Well online platform or mobile app. Sign up today at </w:t>
            </w:r>
            <w:hyperlink r:id="rId23" w:tooltip="http://www.utlivingwell.com" w:history="1">
              <w:r w:rsidRPr="00513741">
                <w:rPr>
                  <w:rStyle w:val="Hyperlink"/>
                  <w:rFonts w:ascii="Calibri Light" w:hAnsi="Calibri Light" w:cs="Calibri Light"/>
                  <w:color w:val="EA2839"/>
                  <w:sz w:val="21"/>
                  <w:szCs w:val="21"/>
                </w:rPr>
                <w:t>www.utlivingwell.com</w:t>
              </w:r>
            </w:hyperlink>
            <w:r w:rsidRPr="00513741">
              <w:rPr>
                <w:rFonts w:ascii="Calibri Light" w:hAnsi="Calibri Light" w:cs="Calibri Light"/>
                <w:color w:val="000000"/>
                <w:sz w:val="21"/>
                <w:szCs w:val="21"/>
              </w:rPr>
              <w:t> or see </w:t>
            </w:r>
            <w:proofErr w:type="spellStart"/>
            <w:r w:rsidRPr="00513741">
              <w:rPr>
                <w:rFonts w:ascii="Calibri Light" w:hAnsi="Calibri Light" w:cs="Calibri Light"/>
                <w:sz w:val="21"/>
                <w:szCs w:val="21"/>
              </w:rPr>
              <w:fldChar w:fldCharType="begin"/>
            </w:r>
            <w:r w:rsidRPr="00513741">
              <w:rPr>
                <w:rFonts w:ascii="Calibri Light" w:hAnsi="Calibri Light" w:cs="Calibri Light"/>
                <w:sz w:val="21"/>
                <w:szCs w:val="21"/>
              </w:rPr>
              <w:instrText xml:space="preserve"> HYPERLINK "http://intranet.utmb.edu/iutmb/" \o "http://intranet.utmb.edu/iutmb/" </w:instrText>
            </w:r>
            <w:r w:rsidRPr="00513741">
              <w:rPr>
                <w:rFonts w:ascii="Calibri Light" w:hAnsi="Calibri Light" w:cs="Calibri Light"/>
                <w:sz w:val="21"/>
                <w:szCs w:val="21"/>
              </w:rPr>
              <w:fldChar w:fldCharType="separate"/>
            </w:r>
            <w:r w:rsidRPr="00513741">
              <w:rPr>
                <w:rStyle w:val="Hyperlink"/>
                <w:rFonts w:ascii="Calibri Light" w:hAnsi="Calibri Light" w:cs="Calibri Light"/>
                <w:color w:val="EA2839"/>
                <w:sz w:val="21"/>
                <w:szCs w:val="21"/>
              </w:rPr>
              <w:t>iUTMB</w:t>
            </w:r>
            <w:proofErr w:type="spellEnd"/>
            <w:r w:rsidRPr="00513741">
              <w:rPr>
                <w:rFonts w:ascii="Calibri Light" w:hAnsi="Calibri Light" w:cs="Calibri Light"/>
                <w:sz w:val="21"/>
                <w:szCs w:val="21"/>
              </w:rPr>
              <w:fldChar w:fldCharType="end"/>
            </w:r>
            <w:r w:rsidRPr="00513741">
              <w:rPr>
                <w:rFonts w:ascii="Calibri Light" w:hAnsi="Calibri Light" w:cs="Calibri Light"/>
                <w:color w:val="000000"/>
                <w:sz w:val="21"/>
                <w:szCs w:val="21"/>
              </w:rPr>
              <w:t> for more details. Registration for the challenge ends Oct. 7.</w:t>
            </w:r>
          </w:p>
          <w:p w14:paraId="182A5C50" w14:textId="2C2427B4" w:rsidR="00513741" w:rsidRDefault="00513741" w:rsidP="00513741">
            <w:pPr>
              <w:rPr>
                <w:rFonts w:ascii="Calibri Light" w:hAnsi="Calibri Light" w:cs="Calibri Light"/>
                <w:color w:val="000000"/>
                <w:sz w:val="21"/>
                <w:szCs w:val="21"/>
              </w:rPr>
            </w:pPr>
          </w:p>
          <w:p w14:paraId="533278EF" w14:textId="06596FD6" w:rsidR="00513741" w:rsidRPr="00E021BC" w:rsidRDefault="00513741" w:rsidP="00513741">
            <w:pPr>
              <w:rPr>
                <w:rStyle w:val="apple-converted-space"/>
                <w:rFonts w:asciiTheme="majorHAnsi" w:hAnsiTheme="majorHAnsi" w:cstheme="majorHAnsi"/>
                <w:color w:val="000000"/>
              </w:rPr>
            </w:pPr>
            <w:r>
              <w:rPr>
                <w:rFonts w:asciiTheme="majorHAnsi" w:hAnsiTheme="majorHAnsi" w:cstheme="majorHAnsi"/>
                <w:b/>
                <w:bCs/>
                <w:color w:val="000000"/>
              </w:rPr>
              <w:t>Epic Upgrade set for Sept. 21</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26F54654" w14:textId="77777777" w:rsidR="00513741" w:rsidRPr="00513741" w:rsidRDefault="00513741" w:rsidP="00513741">
            <w:pPr>
              <w:rPr>
                <w:rFonts w:ascii="Calibri Light" w:hAnsi="Calibri Light" w:cs="Calibri Light"/>
                <w:sz w:val="21"/>
                <w:szCs w:val="21"/>
              </w:rPr>
            </w:pPr>
            <w:r w:rsidRPr="00513741">
              <w:rPr>
                <w:rFonts w:ascii="Calibri Light" w:hAnsi="Calibri Light" w:cs="Calibri Light"/>
                <w:color w:val="000000"/>
                <w:sz w:val="21"/>
                <w:szCs w:val="21"/>
              </w:rPr>
              <w:t>As part of our continuous efforts to improve features and functionality for our users, the UTMB Epic System will be upgraded Sept. 21. The system is scheduled to be unavailable Sept. 21 from 10 a.m. to 2 p.m. During this time, all Epic users must follow established downtime procedures. The Shadow Read Only (SRO) version of Epic will be available. Learn more about Epic improvements at the </w:t>
            </w:r>
            <w:hyperlink r:id="rId24" w:history="1">
              <w:r w:rsidRPr="00513741">
                <w:rPr>
                  <w:rStyle w:val="Hyperlink"/>
                  <w:rFonts w:ascii="Calibri Light" w:hAnsi="Calibri Light" w:cs="Calibri Light"/>
                  <w:color w:val="954F72"/>
                  <w:sz w:val="21"/>
                  <w:szCs w:val="21"/>
                </w:rPr>
                <w:t>Epic Upgrade website</w:t>
              </w:r>
            </w:hyperlink>
            <w:r w:rsidRPr="00513741">
              <w:rPr>
                <w:rFonts w:ascii="Calibri Light" w:hAnsi="Calibri Light" w:cs="Calibri Light"/>
                <w:color w:val="000000"/>
                <w:sz w:val="21"/>
                <w:szCs w:val="21"/>
              </w:rPr>
              <w:t>.</w:t>
            </w:r>
          </w:p>
          <w:p w14:paraId="0213F88A" w14:textId="77777777" w:rsidR="00513741" w:rsidRPr="00513741" w:rsidRDefault="00513741" w:rsidP="00513741">
            <w:pPr>
              <w:rPr>
                <w:rFonts w:ascii="Calibri Light" w:hAnsi="Calibri Light" w:cs="Calibri Light"/>
                <w:sz w:val="21"/>
                <w:szCs w:val="21"/>
              </w:rPr>
            </w:pPr>
          </w:p>
          <w:p w14:paraId="5BF03349" w14:textId="3C64003D" w:rsidR="00513741" w:rsidRPr="00E021BC" w:rsidRDefault="00513741" w:rsidP="00513741">
            <w:pPr>
              <w:rPr>
                <w:rStyle w:val="apple-converted-space"/>
                <w:rFonts w:asciiTheme="majorHAnsi" w:hAnsiTheme="majorHAnsi" w:cstheme="majorHAnsi"/>
                <w:color w:val="000000"/>
              </w:rPr>
            </w:pPr>
            <w:r>
              <w:rPr>
                <w:rFonts w:asciiTheme="majorHAnsi" w:hAnsiTheme="majorHAnsi" w:cstheme="majorHAnsi"/>
                <w:b/>
                <w:bCs/>
                <w:color w:val="000000"/>
              </w:rPr>
              <w:t>UTMB Nurse Residency Program (NRP) comments for accreditation review</w:t>
            </w:r>
            <w:r w:rsidRPr="00E021BC">
              <w:rPr>
                <w:rFonts w:asciiTheme="majorHAnsi" w:hAnsiTheme="majorHAnsi" w:cstheme="majorHAnsi"/>
                <w:color w:val="000000"/>
              </w:rPr>
              <w:t>:</w:t>
            </w:r>
            <w:r w:rsidRPr="00E021BC">
              <w:rPr>
                <w:rStyle w:val="apple-converted-space"/>
                <w:rFonts w:asciiTheme="majorHAnsi" w:hAnsiTheme="majorHAnsi" w:cstheme="majorHAnsi"/>
                <w:color w:val="000000"/>
              </w:rPr>
              <w:t> </w:t>
            </w:r>
          </w:p>
          <w:p w14:paraId="1934D173" w14:textId="04F9A29C" w:rsidR="00513741" w:rsidRPr="00513741" w:rsidRDefault="00513741" w:rsidP="00673761">
            <w:pPr>
              <w:rPr>
                <w:rFonts w:ascii="Calibri Light" w:hAnsi="Calibri Light" w:cs="Calibri Light"/>
                <w:sz w:val="21"/>
                <w:szCs w:val="21"/>
              </w:rPr>
            </w:pPr>
            <w:r w:rsidRPr="00513741">
              <w:rPr>
                <w:rFonts w:ascii="Calibri Light" w:hAnsi="Calibri Light" w:cs="Calibri Light"/>
                <w:color w:val="000000"/>
                <w:sz w:val="21"/>
                <w:szCs w:val="21"/>
              </w:rPr>
              <w:t>The UTMB Nurse Residency Program (NRP) is scheduled for a Commission on Collegiate Nursing Education (CCNE) accreditation review and site visit Nov. 20</w:t>
            </w:r>
            <w:r w:rsidR="00635B29">
              <w:rPr>
                <w:rFonts w:ascii="Calibri Light" w:hAnsi="Calibri Light" w:cs="Calibri Light"/>
                <w:color w:val="000000"/>
                <w:sz w:val="21"/>
                <w:szCs w:val="21"/>
              </w:rPr>
              <w:t>-</w:t>
            </w:r>
            <w:r w:rsidRPr="00513741">
              <w:rPr>
                <w:rFonts w:ascii="Calibri Light" w:hAnsi="Calibri Light" w:cs="Calibri Light"/>
                <w:color w:val="000000"/>
                <w:sz w:val="21"/>
                <w:szCs w:val="21"/>
              </w:rPr>
              <w:t>22. The CCNE provides an opportunity for program constituents and other interested parties to submit, in writing, comments concerning the UTMB NRP’s qualifications for accreditation. Written, third-party comments must be received by CCNE by Oct. 21 and will be shared with the evaluation team. To submit a comment or concern by email, send to</w:t>
            </w:r>
            <w:r>
              <w:rPr>
                <w:rFonts w:ascii="Calibri Light" w:hAnsi="Calibri Light" w:cs="Calibri Light"/>
                <w:color w:val="000000"/>
                <w:sz w:val="21"/>
                <w:szCs w:val="21"/>
              </w:rPr>
              <w:t xml:space="preserve"> </w:t>
            </w:r>
            <w:hyperlink r:id="rId25" w:history="1">
              <w:r w:rsidRPr="007A0892">
                <w:rPr>
                  <w:rStyle w:val="Hyperlink"/>
                  <w:rFonts w:ascii="Calibri Light" w:hAnsi="Calibri Light" w:cs="Calibri Light"/>
                  <w:sz w:val="21"/>
                  <w:szCs w:val="21"/>
                </w:rPr>
                <w:t>thirdpartycomments@ccneaccreditation.org</w:t>
              </w:r>
            </w:hyperlink>
            <w:r w:rsidRPr="00513741">
              <w:rPr>
                <w:rFonts w:ascii="Calibri Light" w:hAnsi="Calibri Light" w:cs="Calibri Light"/>
                <w:color w:val="000000"/>
                <w:sz w:val="21"/>
                <w:szCs w:val="21"/>
              </w:rPr>
              <w:t>. Written comments can be mailed to Commission on Collegiate Nursing Education, Attn: Third-Party Comments, 655 K Street NW, Suite 750, Washington, DC 20001.</w:t>
            </w:r>
          </w:p>
          <w:p w14:paraId="1F468F00" w14:textId="77777777" w:rsidR="00513741" w:rsidRDefault="00513741" w:rsidP="00673761">
            <w:pPr>
              <w:rPr>
                <w:rFonts w:asciiTheme="majorHAnsi" w:hAnsiTheme="majorHAnsi" w:cstheme="majorHAnsi"/>
                <w:b/>
                <w:bCs/>
                <w:color w:val="FF0000"/>
              </w:rPr>
            </w:pPr>
          </w:p>
          <w:p w14:paraId="1A6E003B" w14:textId="1A53E360" w:rsidR="00673761" w:rsidRPr="00E021BC" w:rsidRDefault="00E61EBC" w:rsidP="00673761">
            <w:pPr>
              <w:rPr>
                <w:rFonts w:asciiTheme="majorHAnsi" w:hAnsiTheme="majorHAnsi" w:cstheme="majorHAnsi"/>
                <w:color w:val="000000"/>
              </w:rPr>
            </w:pPr>
            <w:r>
              <w:rPr>
                <w:rFonts w:asciiTheme="majorHAnsi" w:hAnsiTheme="majorHAnsi" w:cstheme="majorHAnsi"/>
                <w:b/>
                <w:bCs/>
                <w:color w:val="FF0000"/>
              </w:rPr>
              <w:t>SAVE THE DATE</w:t>
            </w:r>
          </w:p>
          <w:p w14:paraId="090BA519" w14:textId="60F8D0AA" w:rsidR="00673761" w:rsidRPr="00E021BC" w:rsidRDefault="00513741" w:rsidP="00673761">
            <w:pPr>
              <w:rPr>
                <w:rStyle w:val="apple-converted-space"/>
                <w:rFonts w:asciiTheme="majorHAnsi" w:hAnsiTheme="majorHAnsi" w:cstheme="majorHAnsi"/>
                <w:color w:val="000000"/>
              </w:rPr>
            </w:pPr>
            <w:r>
              <w:rPr>
                <w:rFonts w:asciiTheme="majorHAnsi" w:hAnsiTheme="majorHAnsi" w:cstheme="majorHAnsi"/>
                <w:b/>
                <w:bCs/>
                <w:color w:val="000000"/>
              </w:rPr>
              <w:t xml:space="preserve">Health Education Center </w:t>
            </w:r>
            <w:r w:rsidR="00635B29">
              <w:rPr>
                <w:rFonts w:asciiTheme="majorHAnsi" w:hAnsiTheme="majorHAnsi" w:cstheme="majorHAnsi"/>
                <w:b/>
                <w:bCs/>
                <w:color w:val="000000"/>
              </w:rPr>
              <w:t xml:space="preserve">formal </w:t>
            </w:r>
            <w:r>
              <w:rPr>
                <w:rFonts w:asciiTheme="majorHAnsi" w:hAnsiTheme="majorHAnsi" w:cstheme="majorHAnsi"/>
                <w:b/>
                <w:bCs/>
                <w:color w:val="000000"/>
              </w:rPr>
              <w:t>dedication</w:t>
            </w:r>
            <w:r w:rsidR="00673761" w:rsidRPr="00E021BC">
              <w:rPr>
                <w:rFonts w:asciiTheme="majorHAnsi" w:hAnsiTheme="majorHAnsi" w:cstheme="majorHAnsi"/>
                <w:color w:val="000000"/>
              </w:rPr>
              <w:t>:</w:t>
            </w:r>
            <w:r w:rsidR="00673761" w:rsidRPr="00E021BC">
              <w:rPr>
                <w:rStyle w:val="apple-converted-space"/>
                <w:rFonts w:asciiTheme="majorHAnsi" w:hAnsiTheme="majorHAnsi" w:cstheme="majorHAnsi"/>
                <w:color w:val="000000"/>
              </w:rPr>
              <w:t> </w:t>
            </w:r>
          </w:p>
          <w:p w14:paraId="1D041C56" w14:textId="48025550" w:rsidR="009A7614" w:rsidRPr="00513741" w:rsidRDefault="00513741" w:rsidP="009A7614">
            <w:pPr>
              <w:rPr>
                <w:rFonts w:ascii="Calibri Light" w:hAnsi="Calibri Light" w:cs="Calibri Light"/>
                <w:sz w:val="21"/>
                <w:szCs w:val="21"/>
              </w:rPr>
            </w:pPr>
            <w:r w:rsidRPr="00513741">
              <w:rPr>
                <w:rFonts w:ascii="Calibri Light" w:hAnsi="Calibri Light" w:cs="Calibri Light"/>
                <w:color w:val="000000"/>
                <w:sz w:val="21"/>
                <w:szCs w:val="21"/>
              </w:rPr>
              <w:t>The formal dedication of the newly opened Health Education Center on UTMB’s Galveston Campus will take place Oct. 18 at 1:30 p.m. on the third floor of the new facility, located at 301 11th</w:t>
            </w:r>
            <w:r w:rsidRPr="00513741">
              <w:rPr>
                <w:rStyle w:val="apple-converted-space"/>
                <w:rFonts w:ascii="Calibri Light" w:hAnsi="Calibri Light" w:cs="Calibri Light"/>
                <w:color w:val="000000"/>
                <w:sz w:val="21"/>
                <w:szCs w:val="21"/>
              </w:rPr>
              <w:t> </w:t>
            </w:r>
            <w:r w:rsidRPr="00513741">
              <w:rPr>
                <w:rFonts w:ascii="Calibri Light" w:hAnsi="Calibri Light" w:cs="Calibri Light"/>
                <w:color w:val="000000"/>
                <w:sz w:val="21"/>
                <w:szCs w:val="21"/>
              </w:rPr>
              <w:t xml:space="preserve">St. </w:t>
            </w:r>
            <w:r w:rsidR="00635B29">
              <w:rPr>
                <w:rFonts w:ascii="Calibri Light" w:hAnsi="Calibri Light" w:cs="Calibri Light"/>
                <w:color w:val="000000"/>
                <w:sz w:val="21"/>
                <w:szCs w:val="21"/>
              </w:rPr>
              <w:t xml:space="preserve">A </w:t>
            </w:r>
            <w:r w:rsidRPr="00513741">
              <w:rPr>
                <w:rFonts w:ascii="Calibri Light" w:hAnsi="Calibri Light" w:cs="Calibri Light"/>
                <w:color w:val="000000"/>
                <w:sz w:val="21"/>
                <w:szCs w:val="21"/>
              </w:rPr>
              <w:t xml:space="preserve">reception </w:t>
            </w:r>
            <w:r w:rsidR="00635B29">
              <w:rPr>
                <w:rFonts w:ascii="Calibri Light" w:hAnsi="Calibri Light" w:cs="Calibri Light"/>
                <w:color w:val="000000"/>
                <w:sz w:val="21"/>
                <w:szCs w:val="21"/>
              </w:rPr>
              <w:t xml:space="preserve">and opportunity to tour the facility will </w:t>
            </w:r>
            <w:r w:rsidRPr="00513741">
              <w:rPr>
                <w:rFonts w:ascii="Calibri Light" w:hAnsi="Calibri Light" w:cs="Calibri Light"/>
                <w:color w:val="000000"/>
                <w:sz w:val="21"/>
                <w:szCs w:val="21"/>
              </w:rPr>
              <w:t xml:space="preserve">follow immediately after the ceremony. Stay tuned for more details about the HEC dedication in a future edition of Weekly Relay Notes, on </w:t>
            </w:r>
            <w:proofErr w:type="spellStart"/>
            <w:r w:rsidRPr="00513741">
              <w:rPr>
                <w:rFonts w:ascii="Calibri Light" w:hAnsi="Calibri Light" w:cs="Calibri Light"/>
                <w:color w:val="000000"/>
                <w:sz w:val="21"/>
                <w:szCs w:val="21"/>
              </w:rPr>
              <w:t>iUTMB</w:t>
            </w:r>
            <w:proofErr w:type="spellEnd"/>
            <w:r w:rsidRPr="00513741">
              <w:rPr>
                <w:rFonts w:ascii="Calibri Light" w:hAnsi="Calibri Light" w:cs="Calibri Light"/>
                <w:color w:val="000000"/>
                <w:sz w:val="21"/>
                <w:szCs w:val="21"/>
              </w:rPr>
              <w:t xml:space="preserve"> and on the I Am UTMB Facebook page.</w:t>
            </w:r>
          </w:p>
          <w:p w14:paraId="397AB352" w14:textId="541FB9D4" w:rsidR="00E61EBC" w:rsidRPr="00E61EBC" w:rsidRDefault="00E61EBC" w:rsidP="00E61EBC">
            <w:pPr>
              <w:rPr>
                <w:rFonts w:ascii="Calibri Light"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4E6DCFC2" w14:textId="77777777" w:rsidR="00513741" w:rsidRPr="00606AAF" w:rsidRDefault="00513741" w:rsidP="00513741">
            <w:pPr>
              <w:rPr>
                <w:rFonts w:ascii="Calibri Light" w:hAnsi="Calibri Light" w:cs="Calibri Light"/>
                <w:sz w:val="21"/>
                <w:szCs w:val="21"/>
              </w:rPr>
            </w:pPr>
          </w:p>
          <w:p w14:paraId="65C8356B" w14:textId="77777777" w:rsidR="00513741" w:rsidRDefault="00513741" w:rsidP="00513741">
            <w:pPr>
              <w:rPr>
                <w:rFonts w:asciiTheme="majorHAnsi" w:hAnsiTheme="majorHAnsi" w:cstheme="majorHAnsi"/>
                <w:b/>
                <w:bCs/>
              </w:rPr>
            </w:pPr>
            <w:r>
              <w:rPr>
                <w:rFonts w:asciiTheme="majorHAnsi" w:hAnsiTheme="majorHAnsi"/>
                <w:noProof/>
                <w:sz w:val="20"/>
              </w:rPr>
              <w:drawing>
                <wp:anchor distT="0" distB="0" distL="114300" distR="114300" simplePos="0" relativeHeight="251768320" behindDoc="0" locked="0" layoutInCell="1" allowOverlap="1" wp14:anchorId="14408C00" wp14:editId="0B47A4AF">
                  <wp:simplePos x="0" y="0"/>
                  <wp:positionH relativeFrom="column">
                    <wp:posOffset>-5080</wp:posOffset>
                  </wp:positionH>
                  <wp:positionV relativeFrom="paragraph">
                    <wp:posOffset>109899</wp:posOffset>
                  </wp:positionV>
                  <wp:extent cx="257175" cy="251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2">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4CB631F2" w14:textId="0B101CFC" w:rsidR="00513741" w:rsidRPr="00747B16" w:rsidRDefault="00513741" w:rsidP="00513741">
            <w:pPr>
              <w:rPr>
                <w:rFonts w:asciiTheme="majorHAnsi" w:hAnsiTheme="majorHAnsi" w:cstheme="majorHAnsi"/>
                <w:b/>
                <w:bCs/>
              </w:rPr>
            </w:pPr>
            <w:r>
              <w:rPr>
                <w:rFonts w:asciiTheme="majorHAnsi" w:hAnsiTheme="majorHAnsi" w:cstheme="majorHAnsi"/>
                <w:b/>
                <w:bCs/>
              </w:rPr>
              <w:t xml:space="preserve">         CMC—Annual Performance Reviews</w:t>
            </w:r>
            <w:r w:rsidRPr="00413814">
              <w:rPr>
                <w:rFonts w:asciiTheme="majorHAnsi" w:hAnsiTheme="majorHAnsi" w:cstheme="majorHAnsi"/>
                <w:b/>
                <w:bCs/>
              </w:rPr>
              <w:t>:</w:t>
            </w:r>
            <w:r w:rsidRPr="00413814">
              <w:rPr>
                <w:rFonts w:asciiTheme="majorHAnsi" w:hAnsiTheme="majorHAnsi" w:cstheme="majorHAnsi"/>
              </w:rPr>
              <w:t xml:space="preserve"> </w:t>
            </w:r>
          </w:p>
          <w:p w14:paraId="511B917D" w14:textId="77777777" w:rsidR="00513741" w:rsidRPr="00513741" w:rsidRDefault="00513741" w:rsidP="00513741">
            <w:pPr>
              <w:rPr>
                <w:rFonts w:ascii="Calibri Light" w:hAnsi="Calibri Light" w:cs="Calibri Light"/>
                <w:sz w:val="21"/>
                <w:szCs w:val="21"/>
              </w:rPr>
            </w:pPr>
            <w:r w:rsidRPr="00513741">
              <w:rPr>
                <w:rFonts w:ascii="Calibri Light" w:hAnsi="Calibri Light" w:cs="Calibri Light"/>
                <w:color w:val="000000"/>
                <w:sz w:val="21"/>
                <w:szCs w:val="21"/>
              </w:rPr>
              <w:t>Managers should be starting to complete annual performance reviews in the ePerformance system for staff. The due date for managers to complete employee evaluations is Oct. 11.</w:t>
            </w:r>
          </w:p>
          <w:p w14:paraId="18380013" w14:textId="332BCEF1" w:rsidR="00E71714" w:rsidRPr="00E61EBC" w:rsidRDefault="00E71714" w:rsidP="00513741">
            <w:pPr>
              <w:rPr>
                <w:rFonts w:ascii="Calibri Light" w:hAnsi="Calibri Light" w:cs="Calibri Light"/>
                <w:sz w:val="21"/>
                <w:szCs w:val="21"/>
              </w:rPr>
            </w:pPr>
          </w:p>
        </w:tc>
      </w:tr>
      <w:tr w:rsidR="00212AAF" w14:paraId="09FE0D10" w14:textId="77777777" w:rsidTr="005137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9"/>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29F3D34D" w14:textId="673E59A3" w:rsidR="009A7614" w:rsidRPr="009A7614" w:rsidRDefault="00212AAF" w:rsidP="00513741">
            <w:pPr>
              <w:rPr>
                <w:rFonts w:ascii="Calibri Light" w:hAnsi="Calibri Light" w:cs="Calibri Light"/>
                <w:sz w:val="21"/>
                <w:szCs w:val="21"/>
              </w:rPr>
            </w:pPr>
            <w:r>
              <w:rPr>
                <w:rFonts w:asciiTheme="majorHAnsi" w:hAnsiTheme="majorHAnsi"/>
                <w:b/>
                <w:color w:val="FF0000"/>
                <w:sz w:val="28"/>
              </w:rPr>
              <w:t>DID YOU KNOW?</w:t>
            </w:r>
            <w:r>
              <w:br/>
            </w:r>
            <w:r w:rsidR="00F24BC8" w:rsidRPr="00F24BC8">
              <w:rPr>
                <w:rFonts w:ascii="Calibri Light" w:hAnsi="Calibri Light" w:cs="Calibri Light"/>
                <w:color w:val="000000"/>
                <w:sz w:val="21"/>
                <w:szCs w:val="21"/>
              </w:rPr>
              <w:t>Did you know that UTMB’s Clinical Documentation Integrity (CDI) specialists review up to 1,500 unique patient medical records each month to assess whether all medical conditions and treatments are appropriately documented? The team</w:t>
            </w:r>
            <w:r w:rsidR="00635B29">
              <w:rPr>
                <w:rFonts w:ascii="Calibri Light" w:hAnsi="Calibri Light" w:cs="Calibri Light"/>
                <w:color w:val="000000"/>
                <w:sz w:val="21"/>
                <w:szCs w:val="21"/>
              </w:rPr>
              <w:t>—</w:t>
            </w:r>
            <w:r w:rsidR="00F24BC8" w:rsidRPr="00F24BC8">
              <w:rPr>
                <w:rFonts w:ascii="Calibri Light" w:hAnsi="Calibri Light" w:cs="Calibri Light"/>
                <w:color w:val="000000"/>
                <w:sz w:val="21"/>
                <w:szCs w:val="21"/>
              </w:rPr>
              <w:t>compris</w:t>
            </w:r>
            <w:r w:rsidR="00635B29">
              <w:rPr>
                <w:rFonts w:ascii="Calibri Light" w:hAnsi="Calibri Light" w:cs="Calibri Light"/>
                <w:color w:val="000000"/>
                <w:sz w:val="21"/>
                <w:szCs w:val="21"/>
              </w:rPr>
              <w:t xml:space="preserve">ing </w:t>
            </w:r>
            <w:r w:rsidR="00F24BC8" w:rsidRPr="00F24BC8">
              <w:rPr>
                <w:rFonts w:ascii="Calibri Light" w:hAnsi="Calibri Light" w:cs="Calibri Light"/>
                <w:color w:val="000000"/>
                <w:sz w:val="21"/>
                <w:szCs w:val="21"/>
              </w:rPr>
              <w:t xml:space="preserve">more than 10 CDI specialists with backgrounds in nursing, medicine and coding—sends nearly 700 queries to clinicians monthly to ensure an accurate picture is depicted of the severity of patient illnesses and the extent of the care required. In turn, UTMB coding specialists translate the documentation into billable information that is sent to payors for reimbursement. To date, the CDI team has </w:t>
            </w:r>
            <w:r w:rsidR="00635B29">
              <w:rPr>
                <w:rFonts w:ascii="Calibri Light" w:hAnsi="Calibri Light" w:cs="Calibri Light"/>
                <w:color w:val="000000"/>
                <w:sz w:val="21"/>
                <w:szCs w:val="21"/>
              </w:rPr>
              <w:t>generated</w:t>
            </w:r>
            <w:r w:rsidR="00F24BC8" w:rsidRPr="00F24BC8">
              <w:rPr>
                <w:rFonts w:ascii="Calibri Light" w:hAnsi="Calibri Light" w:cs="Calibri Light"/>
                <w:color w:val="000000"/>
                <w:sz w:val="21"/>
                <w:szCs w:val="21"/>
              </w:rPr>
              <w:t xml:space="preserve"> more than $1 million in revenue in three separate months during the 2019 calendar year.</w:t>
            </w:r>
            <w:r w:rsidR="00513741" w:rsidRPr="009A7614">
              <w:rPr>
                <w:rFonts w:ascii="Calibri Light" w:hAnsi="Calibri Light" w:cs="Calibri Light"/>
                <w:sz w:val="21"/>
                <w:szCs w:val="21"/>
              </w:rPr>
              <w:t xml:space="preserve"> </w:t>
            </w: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26"/>
      <w:footerReference w:type="first" r:id="rId27"/>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3BBB7" w14:textId="77777777" w:rsidR="0083135F" w:rsidRDefault="0083135F" w:rsidP="00874B86">
      <w:r>
        <w:separator/>
      </w:r>
    </w:p>
  </w:endnote>
  <w:endnote w:type="continuationSeparator" w:id="0">
    <w:p w14:paraId="7BED3304" w14:textId="77777777" w:rsidR="0083135F" w:rsidRDefault="0083135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7AA46" w14:textId="77777777" w:rsidR="0083135F" w:rsidRDefault="0083135F" w:rsidP="00874B86">
      <w:r>
        <w:separator/>
      </w:r>
    </w:p>
  </w:footnote>
  <w:footnote w:type="continuationSeparator" w:id="0">
    <w:p w14:paraId="76D163FD" w14:textId="77777777" w:rsidR="0083135F" w:rsidRDefault="0083135F"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7557C5">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370"/>
    <w:multiLevelType w:val="multilevel"/>
    <w:tmpl w:val="391C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FB4E1A"/>
    <w:multiLevelType w:val="hybridMultilevel"/>
    <w:tmpl w:val="10C472E0"/>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604300C"/>
    <w:multiLevelType w:val="hybridMultilevel"/>
    <w:tmpl w:val="0F18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4E2A18"/>
    <w:multiLevelType w:val="hybridMultilevel"/>
    <w:tmpl w:val="3C4A4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A3687C"/>
    <w:multiLevelType w:val="hybridMultilevel"/>
    <w:tmpl w:val="673CD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772153"/>
    <w:multiLevelType w:val="hybridMultilevel"/>
    <w:tmpl w:val="30E8A622"/>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48D858CA"/>
    <w:multiLevelType w:val="hybridMultilevel"/>
    <w:tmpl w:val="F8E87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F91688"/>
    <w:multiLevelType w:val="hybridMultilevel"/>
    <w:tmpl w:val="406842A4"/>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E483E"/>
    <w:multiLevelType w:val="hybridMultilevel"/>
    <w:tmpl w:val="7D0A4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0012851"/>
    <w:multiLevelType w:val="hybridMultilevel"/>
    <w:tmpl w:val="7A00C626"/>
    <w:lvl w:ilvl="0" w:tplc="1B026CD8">
      <w:start w:val="3"/>
      <w:numFmt w:val="bullet"/>
      <w:lvlText w:val="·"/>
      <w:lvlJc w:val="left"/>
      <w:pPr>
        <w:ind w:left="1095" w:hanging="375"/>
      </w:pPr>
      <w:rPr>
        <w:rFonts w:ascii="Calibri" w:eastAsia="Times New Roman" w:hAnsi="Calibri"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70293739"/>
    <w:multiLevelType w:val="hybridMultilevel"/>
    <w:tmpl w:val="68D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6"/>
  </w:num>
  <w:num w:numId="4">
    <w:abstractNumId w:val="4"/>
  </w:num>
  <w:num w:numId="5">
    <w:abstractNumId w:val="10"/>
  </w:num>
  <w:num w:numId="6">
    <w:abstractNumId w:val="17"/>
  </w:num>
  <w:num w:numId="7">
    <w:abstractNumId w:val="8"/>
  </w:num>
  <w:num w:numId="8">
    <w:abstractNumId w:val="11"/>
  </w:num>
  <w:num w:numId="9">
    <w:abstractNumId w:val="2"/>
  </w:num>
  <w:num w:numId="10">
    <w:abstractNumId w:val="3"/>
  </w:num>
  <w:num w:numId="11">
    <w:abstractNumId w:val="19"/>
  </w:num>
  <w:num w:numId="12">
    <w:abstractNumId w:val="12"/>
  </w:num>
  <w:num w:numId="13">
    <w:abstractNumId w:val="9"/>
  </w:num>
  <w:num w:numId="14">
    <w:abstractNumId w:val="0"/>
  </w:num>
  <w:num w:numId="15">
    <w:abstractNumId w:val="6"/>
  </w:num>
  <w:num w:numId="16">
    <w:abstractNumId w:val="18"/>
  </w:num>
  <w:num w:numId="17">
    <w:abstractNumId w:val="14"/>
  </w:num>
  <w:num w:numId="18">
    <w:abstractNumId w:val="21"/>
  </w:num>
  <w:num w:numId="19">
    <w:abstractNumId w:val="5"/>
  </w:num>
  <w:num w:numId="20">
    <w:abstractNumId w:val="7"/>
  </w:num>
  <w:num w:numId="21">
    <w:abstractNumId w:val="13"/>
  </w:num>
  <w:num w:numId="22">
    <w:abstractNumId w:val="15"/>
  </w:num>
  <w:num w:numId="23">
    <w:abstractNumId w:val="20"/>
  </w:num>
  <w:num w:numId="24">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97523"/>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5E4C"/>
    <w:rsid w:val="001365AE"/>
    <w:rsid w:val="00151100"/>
    <w:rsid w:val="00153DDE"/>
    <w:rsid w:val="0016087C"/>
    <w:rsid w:val="00161A12"/>
    <w:rsid w:val="00166476"/>
    <w:rsid w:val="00167AFC"/>
    <w:rsid w:val="001767B8"/>
    <w:rsid w:val="001838A0"/>
    <w:rsid w:val="00183D7B"/>
    <w:rsid w:val="001849C7"/>
    <w:rsid w:val="00190040"/>
    <w:rsid w:val="00190C55"/>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36C36"/>
    <w:rsid w:val="006435A0"/>
    <w:rsid w:val="0064541C"/>
    <w:rsid w:val="00652FB7"/>
    <w:rsid w:val="00655499"/>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57C5"/>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16E0"/>
    <w:rsid w:val="00C53DFD"/>
    <w:rsid w:val="00C53E9B"/>
    <w:rsid w:val="00C545D1"/>
    <w:rsid w:val="00C60C5A"/>
    <w:rsid w:val="00C61C42"/>
    <w:rsid w:val="00C70AA9"/>
    <w:rsid w:val="00C726B4"/>
    <w:rsid w:val="00C7271C"/>
    <w:rsid w:val="00C72809"/>
    <w:rsid w:val="00C74D16"/>
    <w:rsid w:val="00C77746"/>
    <w:rsid w:val="00C80144"/>
    <w:rsid w:val="00C8425F"/>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374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
    <w:name w:val="Unresolved Mention"/>
    <w:basedOn w:val="DefaultParagraphFont"/>
    <w:uiPriority w:val="99"/>
    <w:semiHidden/>
    <w:unhideWhenUsed/>
    <w:rsid w:val="00513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378303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image" Target="media/image4.jpeg"/><Relationship Id="rId18" Type="http://schemas.openxmlformats.org/officeDocument/2006/relationships/hyperlink" Target="https://research.utmb.edu/home/research-quarterly-updates/submit-question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r.utmb.edu/ehc/flufree/" TargetMode="External"/><Relationship Id="rId25" Type="http://schemas.openxmlformats.org/officeDocument/2006/relationships/hyperlink" Target="mailto:thirdpartycomments@ccneaccreditation.org" TargetMode="External"/><Relationship Id="rId2" Type="http://schemas.openxmlformats.org/officeDocument/2006/relationships/numbering" Target="numbering.xml"/><Relationship Id="rId16" Type="http://schemas.openxmlformats.org/officeDocument/2006/relationships/hyperlink" Target="https://webforms.utmb.edu/frevvo/web/tn/forms/user/giflynn/app/_M2ECYBTmEempUclRFxPosw/formtype/_dn1HoASZEempsq_jYOb_6Q/popupform"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intranet.utmb.edu/emr/epic-upgrade/overview"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utlivingwell.com"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image" Target="cid:image001.jpg@01D56ED6.DFCA2000" TargetMode="External"/><Relationship Id="rId22" Type="http://schemas.openxmlformats.org/officeDocument/2006/relationships/image" Target="media/image9.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1FB0C-3F63-41FD-85C2-49D20047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3</cp:revision>
  <cp:lastPrinted>2019-09-19T15:46:00Z</cp:lastPrinted>
  <dcterms:created xsi:type="dcterms:W3CDTF">2019-09-19T18:19:00Z</dcterms:created>
  <dcterms:modified xsi:type="dcterms:W3CDTF">2019-09-19T18:35:00Z</dcterms:modified>
</cp:coreProperties>
</file>