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bookmarkStart w:id="0" w:name="_GoBack"/>
      <w:bookmarkEnd w:id="0"/>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8A134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8A134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32C2AC9" w:rsidR="009C2829" w:rsidRPr="000257FB" w:rsidRDefault="00B853AF" w:rsidP="007073E8">
            <w:pPr>
              <w:pStyle w:val="Header"/>
              <w:jc w:val="center"/>
              <w:rPr>
                <w:rFonts w:asciiTheme="majorHAnsi" w:hAnsiTheme="majorHAnsi"/>
                <w:b/>
              </w:rPr>
            </w:pPr>
            <w:r>
              <w:rPr>
                <w:rFonts w:asciiTheme="majorHAnsi" w:hAnsiTheme="majorHAnsi"/>
                <w:b/>
                <w:sz w:val="22"/>
              </w:rPr>
              <w:t xml:space="preserve">Nov. </w:t>
            </w:r>
            <w:r w:rsidR="00403498">
              <w:rPr>
                <w:rFonts w:asciiTheme="majorHAnsi" w:hAnsiTheme="majorHAnsi"/>
                <w:b/>
                <w:sz w:val="22"/>
              </w:rPr>
              <w:t>28</w:t>
            </w:r>
            <w:r w:rsidR="0074526C">
              <w:rPr>
                <w:rFonts w:asciiTheme="majorHAnsi" w:hAnsiTheme="majorHAnsi"/>
                <w:b/>
                <w:sz w:val="22"/>
              </w:rPr>
              <w:t>, 2019</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1D9A22B8" w14:textId="77777777" w:rsidR="00B87467" w:rsidRDefault="00B87467" w:rsidP="00B87467">
            <w:pPr>
              <w:rPr>
                <w:rFonts w:asciiTheme="majorHAnsi" w:hAnsiTheme="majorHAnsi" w:cstheme="majorHAnsi"/>
                <w:b/>
                <w:bCs/>
                <w:color w:val="000000"/>
              </w:rPr>
            </w:pPr>
          </w:p>
          <w:p w14:paraId="05A639A3" w14:textId="2936D4CF" w:rsidR="00AC7414" w:rsidRPr="00E021BC" w:rsidRDefault="00403498" w:rsidP="00AC7414">
            <w:pPr>
              <w:rPr>
                <w:rStyle w:val="apple-converted-space"/>
                <w:rFonts w:asciiTheme="majorHAnsi" w:hAnsiTheme="majorHAnsi" w:cstheme="majorHAnsi"/>
                <w:color w:val="000000"/>
              </w:rPr>
            </w:pPr>
            <w:r>
              <w:rPr>
                <w:rFonts w:asciiTheme="majorHAnsi" w:hAnsiTheme="majorHAnsi" w:cstheme="majorHAnsi"/>
                <w:b/>
                <w:bCs/>
                <w:color w:val="000000"/>
              </w:rPr>
              <w:t>It’s not too late to get your seasonal flu shot</w:t>
            </w:r>
            <w:r w:rsidR="00AC7414">
              <w:rPr>
                <w:rFonts w:asciiTheme="majorHAnsi" w:hAnsiTheme="majorHAnsi" w:cstheme="majorHAnsi"/>
                <w:b/>
                <w:bCs/>
                <w:color w:val="000000"/>
              </w:rPr>
              <w:t>:</w:t>
            </w:r>
          </w:p>
          <w:p w14:paraId="1E067AC6" w14:textId="77777777" w:rsidR="00403498" w:rsidRPr="00403498" w:rsidRDefault="00403498" w:rsidP="00403498">
            <w:pPr>
              <w:rPr>
                <w:rFonts w:ascii="Calibri Light" w:hAnsi="Calibri Light" w:cs="Calibri Light"/>
                <w:sz w:val="21"/>
                <w:szCs w:val="21"/>
              </w:rPr>
            </w:pPr>
            <w:r w:rsidRPr="00403498">
              <w:rPr>
                <w:rFonts w:ascii="Calibri Light" w:hAnsi="Calibri Light" w:cs="Calibri Light"/>
                <w:color w:val="000000"/>
                <w:sz w:val="21"/>
                <w:szCs w:val="21"/>
              </w:rPr>
              <w:t>Free flu shots are still available at all UTMB campuses and clinics for employees, retirees and volunteers. Vaccination is recommended for everyone 6 months of age and older, unless prohibited for medical reasons. It is especially important for people at high risk for flu-related complications, including adults 65 years of age and older, pregnant women and those with chronic health conditions. For more information, please see</w:t>
            </w:r>
            <w:r w:rsidRPr="00403498">
              <w:rPr>
                <w:rStyle w:val="apple-converted-space"/>
                <w:rFonts w:ascii="Calibri Light" w:hAnsi="Calibri Light" w:cs="Calibri Light"/>
                <w:color w:val="000000"/>
                <w:sz w:val="21"/>
                <w:szCs w:val="21"/>
              </w:rPr>
              <w:t> </w:t>
            </w:r>
            <w:hyperlink r:id="rId16" w:history="1">
              <w:r w:rsidRPr="00403498">
                <w:rPr>
                  <w:rStyle w:val="Hyperlink"/>
                  <w:rFonts w:ascii="Calibri Light" w:hAnsi="Calibri Light" w:cs="Calibri Light"/>
                  <w:color w:val="DA1F12"/>
                  <w:sz w:val="21"/>
                  <w:szCs w:val="21"/>
                </w:rPr>
                <w:t>https://hr.utmb.edu/ehc/flufree/</w:t>
              </w:r>
            </w:hyperlink>
            <w:r w:rsidRPr="00403498">
              <w:rPr>
                <w:rStyle w:val="apple-converted-space"/>
                <w:rFonts w:ascii="Calibri Light" w:hAnsi="Calibri Light" w:cs="Calibri Light"/>
                <w:color w:val="DA1F12"/>
                <w:sz w:val="21"/>
                <w:szCs w:val="21"/>
              </w:rPr>
              <w:t> </w:t>
            </w:r>
            <w:r w:rsidRPr="00403498">
              <w:rPr>
                <w:rFonts w:ascii="Calibri Light" w:hAnsi="Calibri Light" w:cs="Calibri Light"/>
                <w:color w:val="000000"/>
                <w:sz w:val="21"/>
                <w:szCs w:val="21"/>
              </w:rPr>
              <w:t>or</w:t>
            </w:r>
            <w:r w:rsidRPr="00403498">
              <w:rPr>
                <w:rStyle w:val="apple-converted-space"/>
                <w:rFonts w:ascii="Calibri Light" w:hAnsi="Calibri Light" w:cs="Calibri Light"/>
                <w:color w:val="000000"/>
                <w:sz w:val="21"/>
                <w:szCs w:val="21"/>
              </w:rPr>
              <w:t> </w:t>
            </w:r>
            <w:r w:rsidRPr="00403498">
              <w:rPr>
                <w:rFonts w:ascii="Calibri Light" w:hAnsi="Calibri Light" w:cs="Calibri Light"/>
                <w:color w:val="000000"/>
                <w:sz w:val="21"/>
                <w:szCs w:val="21"/>
              </w:rPr>
              <w:t>call (409) 747-9172.</w:t>
            </w:r>
          </w:p>
          <w:p w14:paraId="609D17C8" w14:textId="77777777" w:rsidR="00AC7414" w:rsidRDefault="00AC7414" w:rsidP="00B87467">
            <w:pPr>
              <w:rPr>
                <w:rFonts w:asciiTheme="majorHAnsi" w:hAnsiTheme="majorHAnsi" w:cstheme="majorHAnsi"/>
                <w:b/>
                <w:bCs/>
                <w:color w:val="000000"/>
              </w:rPr>
            </w:pPr>
          </w:p>
          <w:p w14:paraId="50CB3B2C" w14:textId="041B81FF" w:rsidR="00B87467" w:rsidRPr="00E021BC" w:rsidRDefault="00403498" w:rsidP="00B87467">
            <w:pPr>
              <w:rPr>
                <w:rStyle w:val="apple-converted-space"/>
                <w:rFonts w:asciiTheme="majorHAnsi" w:hAnsiTheme="majorHAnsi" w:cstheme="majorHAnsi"/>
                <w:color w:val="000000"/>
              </w:rPr>
            </w:pPr>
            <w:r>
              <w:rPr>
                <w:rFonts w:asciiTheme="majorHAnsi" w:hAnsiTheme="majorHAnsi" w:cstheme="majorHAnsi"/>
                <w:b/>
                <w:bCs/>
                <w:color w:val="000000"/>
              </w:rPr>
              <w:t>Pick up some new skills with the UT System Learning Zone</w:t>
            </w:r>
            <w:r w:rsidR="00B87467">
              <w:rPr>
                <w:rFonts w:asciiTheme="majorHAnsi" w:hAnsiTheme="majorHAnsi" w:cstheme="majorHAnsi"/>
                <w:b/>
                <w:bCs/>
                <w:color w:val="000000"/>
              </w:rPr>
              <w:t>:</w:t>
            </w:r>
          </w:p>
          <w:p w14:paraId="18360035" w14:textId="0BEF7A0E" w:rsidR="00403498" w:rsidRDefault="00403498" w:rsidP="00403498">
            <w:pPr>
              <w:rPr>
                <w:rFonts w:ascii="Calibri Light" w:hAnsi="Calibri Light" w:cs="Calibri Light"/>
                <w:color w:val="000000"/>
                <w:sz w:val="21"/>
                <w:szCs w:val="21"/>
              </w:rPr>
            </w:pPr>
            <w:r w:rsidRPr="00403498">
              <w:rPr>
                <w:rFonts w:ascii="Calibri Light" w:hAnsi="Calibri Light" w:cs="Calibri Light"/>
                <w:color w:val="000000"/>
                <w:sz w:val="21"/>
                <w:szCs w:val="21"/>
              </w:rPr>
              <w:t>The Learning Zone is a professional development tool that offers unlimited access to thousands of books, training courses, videos and other learning assets. The tool is accessible 24 hours a day, 7 days a week from any web-enabled device, and it covers a wide variety of subjects to help meet the diverse training needs of our employees. To browse the library of available topics, go to</w:t>
            </w:r>
            <w:r w:rsidRPr="00403498">
              <w:rPr>
                <w:rStyle w:val="apple-converted-space"/>
                <w:rFonts w:ascii="Calibri Light" w:hAnsi="Calibri Light" w:cs="Calibri Light"/>
                <w:color w:val="000000"/>
                <w:sz w:val="21"/>
                <w:szCs w:val="21"/>
              </w:rPr>
              <w:t> </w:t>
            </w:r>
            <w:hyperlink r:id="rId17" w:tooltip="https://utsystem.skillport.com" w:history="1">
              <w:r w:rsidRPr="00403498">
                <w:rPr>
                  <w:rStyle w:val="Hyperlink"/>
                  <w:rFonts w:ascii="Calibri Light" w:hAnsi="Calibri Light" w:cs="Calibri Light"/>
                  <w:color w:val="EA2839"/>
                  <w:sz w:val="21"/>
                  <w:szCs w:val="21"/>
                </w:rPr>
                <w:t>https://utsystem.skillport.com</w:t>
              </w:r>
            </w:hyperlink>
            <w:r w:rsidRPr="00403498">
              <w:rPr>
                <w:rStyle w:val="apple-converted-space"/>
                <w:rFonts w:ascii="Calibri Light" w:hAnsi="Calibri Light" w:cs="Calibri Light"/>
                <w:color w:val="000000"/>
                <w:sz w:val="21"/>
                <w:szCs w:val="21"/>
              </w:rPr>
              <w:t> </w:t>
            </w:r>
            <w:r w:rsidRPr="00403498">
              <w:rPr>
                <w:rFonts w:ascii="Calibri Light" w:hAnsi="Calibri Light" w:cs="Calibri Light"/>
                <w:color w:val="000000"/>
                <w:sz w:val="21"/>
                <w:szCs w:val="21"/>
              </w:rPr>
              <w:t>and log in with your UTMB user name and password. You may also visit</w:t>
            </w:r>
            <w:r w:rsidRPr="00403498">
              <w:rPr>
                <w:rStyle w:val="apple-converted-space"/>
                <w:rFonts w:ascii="Calibri Light" w:hAnsi="Calibri Light" w:cs="Calibri Light"/>
                <w:color w:val="000000"/>
                <w:sz w:val="21"/>
                <w:szCs w:val="21"/>
              </w:rPr>
              <w:t> </w:t>
            </w:r>
            <w:hyperlink r:id="rId18" w:tooltip="https://hr.utmb.edu/tod/learning/" w:history="1">
              <w:r w:rsidRPr="00403498">
                <w:rPr>
                  <w:rStyle w:val="Hyperlink"/>
                  <w:rFonts w:ascii="Calibri Light" w:hAnsi="Calibri Light" w:cs="Calibri Light"/>
                  <w:color w:val="EA2839"/>
                  <w:sz w:val="21"/>
                  <w:szCs w:val="21"/>
                </w:rPr>
                <w:t>https://hr.utmb.edu/tod/learning/</w:t>
              </w:r>
            </w:hyperlink>
            <w:r w:rsidRPr="00403498">
              <w:rPr>
                <w:rStyle w:val="apple-converted-space"/>
                <w:rFonts w:ascii="Calibri Light" w:hAnsi="Calibri Light" w:cs="Calibri Light"/>
                <w:color w:val="000000"/>
                <w:sz w:val="21"/>
                <w:szCs w:val="21"/>
              </w:rPr>
              <w:t> </w:t>
            </w:r>
            <w:r w:rsidRPr="00403498">
              <w:rPr>
                <w:rFonts w:ascii="Calibri Light" w:hAnsi="Calibri Light" w:cs="Calibri Light"/>
                <w:color w:val="000000"/>
                <w:sz w:val="21"/>
                <w:szCs w:val="21"/>
              </w:rPr>
              <w:t>for more details about the tool.</w:t>
            </w:r>
          </w:p>
          <w:p w14:paraId="7D2A2141" w14:textId="544AC754" w:rsidR="00403498" w:rsidRDefault="00403498" w:rsidP="00403498">
            <w:pPr>
              <w:rPr>
                <w:rFonts w:ascii="Calibri Light" w:hAnsi="Calibri Light" w:cs="Calibri Light"/>
                <w:color w:val="000000"/>
                <w:sz w:val="21"/>
                <w:szCs w:val="21"/>
              </w:rPr>
            </w:pPr>
          </w:p>
          <w:p w14:paraId="17515B75" w14:textId="00E6BC82" w:rsidR="00403498" w:rsidRPr="00E021BC" w:rsidRDefault="00403498" w:rsidP="00403498">
            <w:pPr>
              <w:rPr>
                <w:rStyle w:val="apple-converted-space"/>
                <w:rFonts w:asciiTheme="majorHAnsi" w:hAnsiTheme="majorHAnsi" w:cstheme="majorHAnsi"/>
                <w:color w:val="000000"/>
              </w:rPr>
            </w:pPr>
            <w:r>
              <w:rPr>
                <w:rFonts w:asciiTheme="majorHAnsi" w:hAnsiTheme="majorHAnsi" w:cstheme="majorHAnsi"/>
                <w:b/>
                <w:bCs/>
                <w:color w:val="000000"/>
              </w:rPr>
              <w:t>UTMB accredited by the Commission on Cancer:</w:t>
            </w:r>
          </w:p>
          <w:p w14:paraId="53CDC026" w14:textId="33557A19" w:rsidR="00403498" w:rsidRDefault="00403498" w:rsidP="00403498">
            <w:pPr>
              <w:rPr>
                <w:rFonts w:ascii="Calibri Light" w:hAnsi="Calibri Light" w:cs="Calibri Light"/>
                <w:color w:val="000000"/>
                <w:sz w:val="21"/>
                <w:szCs w:val="21"/>
              </w:rPr>
            </w:pPr>
            <w:r w:rsidRPr="00403498">
              <w:rPr>
                <w:rFonts w:ascii="Calibri Light" w:hAnsi="Calibri Light" w:cs="Calibri Light"/>
                <w:color w:val="000000"/>
                <w:sz w:val="21"/>
                <w:szCs w:val="21"/>
              </w:rPr>
              <w:t>UTMB was recently accredited by the Commission on Cancer (CoC), a quality program of the American College of Surgeons. CoC Accreditation is the Hallmark of Excellence and awarded to cancer care programs that have demonstrated their commitment to providing high-quality, comprehensive, multidisciplinary patient-centered care through compliance with the CoC Accreditation Standards.</w:t>
            </w:r>
          </w:p>
          <w:p w14:paraId="7139D3F4" w14:textId="5285290B" w:rsidR="00403498" w:rsidRDefault="00403498" w:rsidP="00403498">
            <w:pPr>
              <w:rPr>
                <w:rFonts w:ascii="Calibri Light" w:hAnsi="Calibri Light" w:cs="Calibri Light"/>
                <w:color w:val="000000"/>
                <w:sz w:val="21"/>
                <w:szCs w:val="21"/>
              </w:rPr>
            </w:pPr>
          </w:p>
          <w:p w14:paraId="2FE026D8" w14:textId="77777777" w:rsidR="00016843" w:rsidRPr="00FA4BA8" w:rsidRDefault="00016843" w:rsidP="00016843">
            <w:pPr>
              <w:rPr>
                <w:rFonts w:asciiTheme="majorHAnsi" w:hAnsiTheme="majorHAnsi" w:cstheme="majorHAnsi"/>
                <w:b/>
                <w:bCs/>
                <w:color w:val="FF0000"/>
              </w:rPr>
            </w:pPr>
            <w:r>
              <w:rPr>
                <w:rFonts w:asciiTheme="majorHAnsi" w:hAnsiTheme="majorHAnsi" w:cstheme="majorHAnsi"/>
                <w:b/>
                <w:bCs/>
                <w:color w:val="FF0000"/>
              </w:rPr>
              <w:t>REMINDER</w:t>
            </w:r>
          </w:p>
          <w:p w14:paraId="453F0868" w14:textId="77777777" w:rsidR="00016843" w:rsidRPr="00E021BC" w:rsidRDefault="00016843" w:rsidP="00016843">
            <w:pPr>
              <w:rPr>
                <w:rStyle w:val="apple-converted-space"/>
                <w:rFonts w:asciiTheme="majorHAnsi" w:hAnsiTheme="majorHAnsi" w:cstheme="majorHAnsi"/>
                <w:color w:val="000000"/>
              </w:rPr>
            </w:pPr>
            <w:r>
              <w:rPr>
                <w:rFonts w:asciiTheme="majorHAnsi" w:hAnsiTheme="majorHAnsi" w:cstheme="majorHAnsi"/>
                <w:b/>
                <w:bCs/>
                <w:color w:val="000000"/>
              </w:rPr>
              <w:t>President’s Town Hall on Dec. 4</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1E3252C1" w14:textId="77777777" w:rsidR="00016843" w:rsidRPr="00403498" w:rsidRDefault="00016843" w:rsidP="00016843">
            <w:pPr>
              <w:rPr>
                <w:rFonts w:ascii="Calibri Light" w:hAnsi="Calibri Light" w:cs="Calibri Light"/>
                <w:sz w:val="21"/>
                <w:szCs w:val="21"/>
              </w:rPr>
            </w:pPr>
            <w:r w:rsidRPr="00403498">
              <w:rPr>
                <w:rFonts w:ascii="Calibri Light" w:hAnsi="Calibri Light" w:cs="Calibri Light"/>
                <w:color w:val="000000"/>
                <w:sz w:val="21"/>
                <w:szCs w:val="21"/>
              </w:rPr>
              <w:t>Please plan to attend Dr. Ben </w:t>
            </w:r>
            <w:proofErr w:type="spellStart"/>
            <w:r w:rsidRPr="00403498">
              <w:rPr>
                <w:rFonts w:ascii="Calibri Light" w:hAnsi="Calibri Light" w:cs="Calibri Light"/>
                <w:color w:val="000000"/>
                <w:sz w:val="21"/>
                <w:szCs w:val="21"/>
              </w:rPr>
              <w:t>Raimer’s</w:t>
            </w:r>
            <w:proofErr w:type="spellEnd"/>
            <w:r w:rsidRPr="00403498">
              <w:rPr>
                <w:rFonts w:ascii="Calibri Light" w:hAnsi="Calibri Light" w:cs="Calibri Light"/>
                <w:color w:val="000000"/>
                <w:sz w:val="21"/>
                <w:szCs w:val="21"/>
              </w:rPr>
              <w:t> Town Hall on Dec. 4 from noon to 1 p.m. in the Levin Hall Main Auditorium on the Galveston Campus. For more information and for online viewing options, visit</w:t>
            </w:r>
            <w:r w:rsidRPr="00403498">
              <w:rPr>
                <w:rStyle w:val="apple-converted-space"/>
                <w:rFonts w:ascii="Calibri Light" w:hAnsi="Calibri Light" w:cs="Calibri Light"/>
                <w:color w:val="000000"/>
                <w:sz w:val="21"/>
                <w:szCs w:val="21"/>
              </w:rPr>
              <w:t> </w:t>
            </w:r>
            <w:hyperlink r:id="rId19" w:history="1">
              <w:r w:rsidRPr="00403498">
                <w:rPr>
                  <w:rStyle w:val="Hyperlink"/>
                  <w:rFonts w:ascii="Calibri Light" w:hAnsi="Calibri Light" w:cs="Calibri Light"/>
                  <w:color w:val="954F72"/>
                  <w:sz w:val="21"/>
                  <w:szCs w:val="21"/>
                </w:rPr>
                <w:t>https://www.utmb.edu/president/town-hall</w:t>
              </w:r>
            </w:hyperlink>
            <w:r w:rsidRPr="00403498">
              <w:rPr>
                <w:rFonts w:ascii="Calibri Light" w:hAnsi="Calibri Light" w:cs="Calibri Light"/>
                <w:color w:val="000000"/>
                <w:sz w:val="21"/>
                <w:szCs w:val="21"/>
              </w:rPr>
              <w:t>.</w:t>
            </w:r>
          </w:p>
          <w:p w14:paraId="33D5B003" w14:textId="57167F53" w:rsidR="00FB5ADE" w:rsidRPr="00FB5ADE" w:rsidRDefault="00FB5ADE" w:rsidP="00403498">
            <w:pPr>
              <w:rPr>
                <w:rFonts w:ascii="Calibri Light" w:hAnsi="Calibri Light" w:cs="Calibri Light"/>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40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63"/>
        </w:trPr>
        <w:tc>
          <w:tcPr>
            <w:tcW w:w="5153" w:type="dxa"/>
            <w:gridSpan w:val="3"/>
            <w:vMerge w:val="restart"/>
            <w:tcBorders>
              <w:top w:val="single" w:sz="8" w:space="0" w:color="auto"/>
              <w:left w:val="single" w:sz="8" w:space="0" w:color="auto"/>
              <w:right w:val="single" w:sz="4" w:space="0" w:color="auto"/>
            </w:tcBorders>
          </w:tcPr>
          <w:p w14:paraId="093BEE3C" w14:textId="77777777" w:rsidR="007B0157" w:rsidRDefault="007B0157" w:rsidP="007B0157">
            <w:pPr>
              <w:rPr>
                <w:rFonts w:asciiTheme="majorHAnsi" w:hAnsiTheme="majorHAnsi" w:cstheme="majorHAnsi"/>
                <w:b/>
                <w:bCs/>
                <w:color w:val="FF0000"/>
              </w:rPr>
            </w:pPr>
          </w:p>
          <w:p w14:paraId="26444A66"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Retail food service Thanksgiving holiday hours:</w:t>
            </w:r>
            <w:r>
              <w:rPr>
                <w:rStyle w:val="normaltextrun"/>
                <w:rFonts w:ascii="Arial" w:hAnsi="Arial" w:cs="Arial"/>
                <w:color w:val="000000"/>
              </w:rPr>
              <w:t> </w:t>
            </w:r>
            <w:r>
              <w:rPr>
                <w:rStyle w:val="eop"/>
                <w:rFonts w:ascii="Arial" w:hAnsi="Arial" w:cs="Arial"/>
              </w:rPr>
              <w:t> </w:t>
            </w:r>
          </w:p>
          <w:p w14:paraId="24E6E487"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The holiday hours for retail food service vendors are as follows:</w:t>
            </w:r>
            <w:r>
              <w:rPr>
                <w:rStyle w:val="eop"/>
                <w:rFonts w:ascii="Calibri Light" w:hAnsi="Calibri Light" w:cs="Calibri Light"/>
                <w:sz w:val="21"/>
                <w:szCs w:val="21"/>
              </w:rPr>
              <w:t> </w:t>
            </w:r>
          </w:p>
          <w:p w14:paraId="48D9CEBB"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 </w:t>
            </w:r>
            <w:r>
              <w:rPr>
                <w:rStyle w:val="eop"/>
                <w:rFonts w:ascii="Calibri Light" w:hAnsi="Calibri Light" w:cs="Calibri Light"/>
                <w:sz w:val="21"/>
                <w:szCs w:val="21"/>
              </w:rPr>
              <w:t> </w:t>
            </w:r>
          </w:p>
          <w:p w14:paraId="66DCC4E8" w14:textId="03CB4FD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000000"/>
                <w:sz w:val="21"/>
                <w:szCs w:val="21"/>
              </w:rPr>
              <w:t>Nov. 25 through Dec. 1</w:t>
            </w:r>
          </w:p>
          <w:p w14:paraId="3E7AE47A"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i/>
                <w:iCs/>
                <w:color w:val="000000"/>
                <w:sz w:val="21"/>
                <w:szCs w:val="21"/>
              </w:rPr>
              <w:t>Galveston Campus</w:t>
            </w:r>
            <w:r>
              <w:rPr>
                <w:rStyle w:val="eop"/>
                <w:rFonts w:ascii="Calibri Light" w:hAnsi="Calibri Light" w:cs="Calibri Light"/>
                <w:sz w:val="21"/>
                <w:szCs w:val="21"/>
              </w:rPr>
              <w:t> </w:t>
            </w:r>
          </w:p>
          <w:p w14:paraId="0B9C0141"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Health Education Center</w:t>
            </w:r>
            <w:r>
              <w:rPr>
                <w:rStyle w:val="eop"/>
                <w:rFonts w:ascii="Calibri Light" w:hAnsi="Calibri Light" w:cs="Calibri Light"/>
                <w:sz w:val="21"/>
                <w:szCs w:val="21"/>
              </w:rPr>
              <w:t> </w:t>
            </w:r>
          </w:p>
          <w:p w14:paraId="7AE8C16C" w14:textId="77777777" w:rsidR="005E1AED" w:rsidRDefault="005E1AED" w:rsidP="005E1AED">
            <w:pPr>
              <w:pStyle w:val="paragraph"/>
              <w:numPr>
                <w:ilvl w:val="0"/>
                <w:numId w:val="34"/>
              </w:numPr>
              <w:spacing w:before="0" w:beforeAutospacing="0" w:after="0" w:afterAutospacing="0"/>
              <w:ind w:left="360" w:firstLine="0"/>
              <w:textAlignment w:val="baseline"/>
              <w:rPr>
                <w:rFonts w:ascii="Calibri Light" w:hAnsi="Calibri Light" w:cs="Calibri Light"/>
                <w:sz w:val="21"/>
                <w:szCs w:val="21"/>
              </w:rPr>
            </w:pPr>
            <w:r>
              <w:rPr>
                <w:rStyle w:val="normaltextrun"/>
                <w:rFonts w:ascii="Calibri Light" w:hAnsi="Calibri Light" w:cs="Calibri Light"/>
                <w:color w:val="000000"/>
                <w:sz w:val="21"/>
                <w:szCs w:val="21"/>
              </w:rPr>
              <w:t>Gourmet Burger grill will be closed</w:t>
            </w:r>
            <w:r>
              <w:rPr>
                <w:rStyle w:val="eop"/>
                <w:rFonts w:ascii="Calibri Light" w:hAnsi="Calibri Light" w:cs="Calibri Light"/>
                <w:sz w:val="21"/>
                <w:szCs w:val="21"/>
              </w:rPr>
              <w:t> </w:t>
            </w:r>
          </w:p>
          <w:p w14:paraId="4E514FE2"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 </w:t>
            </w:r>
            <w:r>
              <w:rPr>
                <w:rStyle w:val="eop"/>
                <w:rFonts w:ascii="Calibri Light" w:hAnsi="Calibri Light" w:cs="Calibri Light"/>
                <w:sz w:val="21"/>
                <w:szCs w:val="21"/>
              </w:rPr>
              <w:t> </w:t>
            </w:r>
          </w:p>
          <w:p w14:paraId="2072707D" w14:textId="785E59BD"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000000"/>
                <w:sz w:val="21"/>
                <w:szCs w:val="21"/>
              </w:rPr>
              <w:t>Nov. 28 through Dec. 1</w:t>
            </w:r>
            <w:r>
              <w:rPr>
                <w:rStyle w:val="eop"/>
                <w:rFonts w:ascii="Calibri Light" w:hAnsi="Calibri Light" w:cs="Calibri Light"/>
                <w:sz w:val="21"/>
                <w:szCs w:val="21"/>
              </w:rPr>
              <w:t> </w:t>
            </w:r>
          </w:p>
          <w:p w14:paraId="615227A7"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i/>
                <w:iCs/>
                <w:color w:val="000000"/>
                <w:sz w:val="21"/>
                <w:szCs w:val="21"/>
              </w:rPr>
              <w:t>Galveston</w:t>
            </w:r>
            <w:r>
              <w:rPr>
                <w:rStyle w:val="apple-converted-space"/>
                <w:rFonts w:ascii="Calibri Light" w:hAnsi="Calibri Light" w:cs="Calibri Light"/>
                <w:b/>
                <w:bCs/>
                <w:i/>
                <w:iCs/>
                <w:color w:val="000000"/>
                <w:sz w:val="21"/>
                <w:szCs w:val="21"/>
              </w:rPr>
              <w:t> </w:t>
            </w:r>
            <w:r>
              <w:rPr>
                <w:rStyle w:val="normaltextrun"/>
                <w:rFonts w:ascii="Calibri Light" w:hAnsi="Calibri Light" w:cs="Calibri Light"/>
                <w:b/>
                <w:bCs/>
                <w:i/>
                <w:iCs/>
                <w:color w:val="000000"/>
                <w:sz w:val="21"/>
                <w:szCs w:val="21"/>
              </w:rPr>
              <w:t>Campus</w:t>
            </w:r>
            <w:r>
              <w:rPr>
                <w:rStyle w:val="eop"/>
                <w:rFonts w:ascii="Calibri Light" w:hAnsi="Calibri Light" w:cs="Calibri Light"/>
                <w:sz w:val="21"/>
                <w:szCs w:val="21"/>
              </w:rPr>
              <w:t> </w:t>
            </w:r>
          </w:p>
          <w:p w14:paraId="27C80D02"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John Sealy Hospital</w:t>
            </w:r>
            <w:r>
              <w:rPr>
                <w:rStyle w:val="eop"/>
                <w:rFonts w:ascii="Calibri Light" w:hAnsi="Calibri Light" w:cs="Calibri Light"/>
                <w:sz w:val="21"/>
                <w:szCs w:val="21"/>
              </w:rPr>
              <w:t> </w:t>
            </w:r>
          </w:p>
          <w:p w14:paraId="40A7C950" w14:textId="006AD5C4" w:rsidR="005E1AED" w:rsidRDefault="005E1AED" w:rsidP="005E1AED">
            <w:pPr>
              <w:pStyle w:val="paragraph"/>
              <w:numPr>
                <w:ilvl w:val="0"/>
                <w:numId w:val="36"/>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Subway will be open from 8 a.m. to 8 p.m.</w:t>
            </w:r>
            <w:r>
              <w:rPr>
                <w:rStyle w:val="eop"/>
                <w:rFonts w:ascii="Calibri Light" w:hAnsi="Calibri Light" w:cs="Calibri Light"/>
                <w:sz w:val="21"/>
                <w:szCs w:val="21"/>
              </w:rPr>
              <w:t> </w:t>
            </w:r>
          </w:p>
          <w:p w14:paraId="7FE2D5C1" w14:textId="548B9F69" w:rsidR="005E1AED" w:rsidRDefault="005E1AED" w:rsidP="005E1AED">
            <w:pPr>
              <w:pStyle w:val="paragraph"/>
              <w:numPr>
                <w:ilvl w:val="0"/>
                <w:numId w:val="36"/>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Café on the Court, Chick-fil-A</w:t>
            </w:r>
            <w:r>
              <w:rPr>
                <w:rStyle w:val="apple-converted-space"/>
                <w:rFonts w:ascii="Calibri Light" w:hAnsi="Calibri Light" w:cs="Calibri Light"/>
                <w:color w:val="000000"/>
                <w:sz w:val="21"/>
                <w:szCs w:val="21"/>
              </w:rPr>
              <w:t> </w:t>
            </w:r>
            <w:r>
              <w:rPr>
                <w:rStyle w:val="normaltextrun"/>
                <w:rFonts w:ascii="Calibri Light" w:hAnsi="Calibri Light" w:cs="Calibri Light"/>
                <w:color w:val="000000"/>
                <w:sz w:val="21"/>
                <w:szCs w:val="21"/>
              </w:rPr>
              <w:t>and Starbucks will be closed</w:t>
            </w:r>
            <w:r>
              <w:rPr>
                <w:rStyle w:val="eop"/>
                <w:rFonts w:ascii="Calibri Light" w:hAnsi="Calibri Light" w:cs="Calibri Light"/>
                <w:sz w:val="21"/>
                <w:szCs w:val="21"/>
              </w:rPr>
              <w:t> </w:t>
            </w:r>
          </w:p>
          <w:p w14:paraId="3C2F4932"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Jennie Sealy Hospital</w:t>
            </w:r>
            <w:r>
              <w:rPr>
                <w:rStyle w:val="eop"/>
                <w:rFonts w:ascii="Calibri Light" w:hAnsi="Calibri Light" w:cs="Calibri Light"/>
                <w:sz w:val="21"/>
                <w:szCs w:val="21"/>
              </w:rPr>
              <w:t> </w:t>
            </w:r>
          </w:p>
          <w:p w14:paraId="7D17D535" w14:textId="7C98F914" w:rsidR="005E1AED" w:rsidRDefault="005E1AED" w:rsidP="005E1AED">
            <w:pPr>
              <w:pStyle w:val="paragraph"/>
              <w:numPr>
                <w:ilvl w:val="0"/>
                <w:numId w:val="37"/>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Einstein Bros. Bagels will be open from 6:30 a.m. to 2 p.m.</w:t>
            </w:r>
            <w:r>
              <w:rPr>
                <w:rStyle w:val="eop"/>
                <w:rFonts w:ascii="Calibri Light" w:hAnsi="Calibri Light" w:cs="Calibri Light"/>
                <w:sz w:val="21"/>
                <w:szCs w:val="21"/>
              </w:rPr>
              <w:t> </w:t>
            </w:r>
          </w:p>
          <w:p w14:paraId="165B4E7D" w14:textId="2C011C7A" w:rsidR="005E1AED" w:rsidRDefault="005E1AED" w:rsidP="005E1AED">
            <w:pPr>
              <w:pStyle w:val="paragraph"/>
              <w:numPr>
                <w:ilvl w:val="0"/>
                <w:numId w:val="37"/>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Hospital Lobby vending machines will remain open 24/7 with healthy options</w:t>
            </w:r>
            <w:r>
              <w:rPr>
                <w:rStyle w:val="eop"/>
                <w:rFonts w:ascii="Calibri Light" w:hAnsi="Calibri Light" w:cs="Calibri Light"/>
                <w:sz w:val="21"/>
                <w:szCs w:val="21"/>
              </w:rPr>
              <w:t> </w:t>
            </w:r>
          </w:p>
          <w:p w14:paraId="47DECB2E"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Clinical Services Wing (CSW):</w:t>
            </w:r>
            <w:r>
              <w:rPr>
                <w:rStyle w:val="eop"/>
                <w:rFonts w:ascii="Calibri Light" w:hAnsi="Calibri Light" w:cs="Calibri Light"/>
                <w:sz w:val="21"/>
                <w:szCs w:val="21"/>
              </w:rPr>
              <w:t> </w:t>
            </w:r>
          </w:p>
          <w:p w14:paraId="49257F46" w14:textId="42BE14F6" w:rsidR="005E1AED" w:rsidRDefault="005E1AED" w:rsidP="005E1AED">
            <w:pPr>
              <w:pStyle w:val="paragraph"/>
              <w:numPr>
                <w:ilvl w:val="0"/>
                <w:numId w:val="39"/>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Smart Market will be open 24/7 </w:t>
            </w:r>
            <w:r>
              <w:rPr>
                <w:rStyle w:val="eop"/>
                <w:rFonts w:ascii="Calibri Light" w:hAnsi="Calibri Light" w:cs="Calibri Light"/>
                <w:sz w:val="21"/>
                <w:szCs w:val="21"/>
              </w:rPr>
              <w:t> </w:t>
            </w:r>
          </w:p>
          <w:p w14:paraId="3E9078EC"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Moody Medical Library:</w:t>
            </w:r>
            <w:r>
              <w:rPr>
                <w:rStyle w:val="eop"/>
                <w:rFonts w:ascii="Calibri Light" w:hAnsi="Calibri Light" w:cs="Calibri Light"/>
                <w:sz w:val="21"/>
                <w:szCs w:val="21"/>
              </w:rPr>
              <w:t> </w:t>
            </w:r>
          </w:p>
          <w:p w14:paraId="477BBD11" w14:textId="323B3A2F" w:rsidR="005E1AED" w:rsidRDefault="005E1AED" w:rsidP="005E1AED">
            <w:pPr>
              <w:pStyle w:val="paragraph"/>
              <w:numPr>
                <w:ilvl w:val="0"/>
                <w:numId w:val="39"/>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Starbucks will be closed</w:t>
            </w:r>
            <w:r>
              <w:rPr>
                <w:rStyle w:val="eop"/>
                <w:rFonts w:ascii="Calibri Light" w:hAnsi="Calibri Light" w:cs="Calibri Light"/>
                <w:sz w:val="21"/>
                <w:szCs w:val="21"/>
              </w:rPr>
              <w:t> </w:t>
            </w:r>
          </w:p>
          <w:p w14:paraId="71110C04"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 </w:t>
            </w:r>
            <w:r>
              <w:rPr>
                <w:rStyle w:val="eop"/>
                <w:rFonts w:ascii="Calibri Light" w:hAnsi="Calibri Light" w:cs="Calibri Light"/>
                <w:sz w:val="21"/>
                <w:szCs w:val="21"/>
              </w:rPr>
              <w:t> </w:t>
            </w:r>
          </w:p>
          <w:p w14:paraId="3606E34D"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i/>
                <w:iCs/>
                <w:color w:val="000000"/>
                <w:sz w:val="21"/>
                <w:szCs w:val="21"/>
              </w:rPr>
              <w:t>League City Campus</w:t>
            </w:r>
            <w:r>
              <w:rPr>
                <w:rStyle w:val="eop"/>
                <w:rFonts w:ascii="Calibri Light" w:hAnsi="Calibri Light" w:cs="Calibri Light"/>
                <w:sz w:val="21"/>
                <w:szCs w:val="21"/>
              </w:rPr>
              <w:t> </w:t>
            </w:r>
          </w:p>
          <w:p w14:paraId="414ABF8A" w14:textId="1C2EEA27" w:rsidR="005E1AED" w:rsidRDefault="005E1AED" w:rsidP="005E1AED">
            <w:pPr>
              <w:pStyle w:val="paragraph"/>
              <w:numPr>
                <w:ilvl w:val="0"/>
                <w:numId w:val="39"/>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Coffee Shop will be closed</w:t>
            </w:r>
            <w:r>
              <w:rPr>
                <w:rStyle w:val="eop"/>
                <w:rFonts w:ascii="Calibri Light" w:hAnsi="Calibri Light" w:cs="Calibri Light"/>
                <w:sz w:val="21"/>
                <w:szCs w:val="21"/>
              </w:rPr>
              <w:t> </w:t>
            </w:r>
          </w:p>
          <w:p w14:paraId="6BA2DE4E" w14:textId="65B39060" w:rsidR="005E1AED" w:rsidRDefault="005E1AED" w:rsidP="005E1AED">
            <w:pPr>
              <w:pStyle w:val="paragraph"/>
              <w:numPr>
                <w:ilvl w:val="0"/>
                <w:numId w:val="39"/>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Vending machines will remain open 24/7</w:t>
            </w:r>
            <w:r>
              <w:rPr>
                <w:rStyle w:val="eop"/>
                <w:rFonts w:ascii="Calibri Light" w:hAnsi="Calibri Light" w:cs="Calibri Light"/>
                <w:sz w:val="21"/>
                <w:szCs w:val="21"/>
              </w:rPr>
              <w:t> </w:t>
            </w:r>
          </w:p>
          <w:p w14:paraId="623759FC"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 </w:t>
            </w:r>
            <w:r>
              <w:rPr>
                <w:rStyle w:val="eop"/>
                <w:rFonts w:ascii="Calibri Light" w:hAnsi="Calibri Light" w:cs="Calibri Light"/>
                <w:sz w:val="21"/>
                <w:szCs w:val="21"/>
              </w:rPr>
              <w:t> </w:t>
            </w:r>
          </w:p>
          <w:p w14:paraId="0083F7EF"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i/>
                <w:iCs/>
                <w:color w:val="000000"/>
                <w:sz w:val="21"/>
                <w:szCs w:val="21"/>
              </w:rPr>
              <w:t>Angleton Danbury Campus</w:t>
            </w:r>
            <w:r>
              <w:rPr>
                <w:rStyle w:val="eop"/>
                <w:rFonts w:ascii="Calibri Light" w:hAnsi="Calibri Light" w:cs="Calibri Light"/>
                <w:sz w:val="21"/>
                <w:szCs w:val="21"/>
              </w:rPr>
              <w:t> </w:t>
            </w:r>
          </w:p>
          <w:p w14:paraId="61CB4811" w14:textId="56F9C5BC" w:rsidR="005E1AED" w:rsidRDefault="005E1AED" w:rsidP="005E1AED">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Bayou Café will be</w:t>
            </w:r>
            <w:r>
              <w:rPr>
                <w:rStyle w:val="apple-converted-space"/>
                <w:rFonts w:ascii="Calibri Light" w:hAnsi="Calibri Light" w:cs="Calibri Light"/>
                <w:color w:val="000000"/>
                <w:sz w:val="21"/>
                <w:szCs w:val="21"/>
              </w:rPr>
              <w:t> </w:t>
            </w:r>
            <w:r>
              <w:rPr>
                <w:rStyle w:val="normaltextrun"/>
                <w:rFonts w:ascii="Calibri Light" w:hAnsi="Calibri Light" w:cs="Calibri Light"/>
                <w:color w:val="000000"/>
                <w:sz w:val="21"/>
                <w:szCs w:val="21"/>
              </w:rPr>
              <w:t>open to sell breakfast from 7 to 10 a.m. on Nov. 28</w:t>
            </w:r>
            <w:r>
              <w:rPr>
                <w:rStyle w:val="eop"/>
                <w:rFonts w:ascii="Calibri Light" w:hAnsi="Calibri Light" w:cs="Calibri Light"/>
                <w:sz w:val="21"/>
                <w:szCs w:val="21"/>
              </w:rPr>
              <w:t> </w:t>
            </w:r>
          </w:p>
          <w:p w14:paraId="4E988F84" w14:textId="43D64562" w:rsidR="005E1AED" w:rsidRDefault="005E1AED" w:rsidP="005E1AED">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Bayou Café will be closed</w:t>
            </w:r>
            <w:r>
              <w:rPr>
                <w:rStyle w:val="apple-converted-space"/>
                <w:rFonts w:ascii="Calibri Light" w:hAnsi="Calibri Light" w:cs="Calibri Light"/>
                <w:color w:val="000000"/>
                <w:sz w:val="21"/>
                <w:szCs w:val="21"/>
              </w:rPr>
              <w:t> </w:t>
            </w:r>
            <w:r>
              <w:rPr>
                <w:rStyle w:val="normaltextrun"/>
                <w:rFonts w:ascii="Calibri Light" w:hAnsi="Calibri Light" w:cs="Calibri Light"/>
                <w:color w:val="000000"/>
                <w:sz w:val="21"/>
                <w:szCs w:val="21"/>
              </w:rPr>
              <w:t>on Nov. 29</w:t>
            </w:r>
            <w:r>
              <w:rPr>
                <w:rStyle w:val="eop"/>
                <w:rFonts w:ascii="Calibri Light" w:hAnsi="Calibri Light" w:cs="Calibri Light"/>
                <w:sz w:val="21"/>
                <w:szCs w:val="21"/>
              </w:rPr>
              <w:t> </w:t>
            </w:r>
          </w:p>
          <w:p w14:paraId="4DC68A01"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sz w:val="21"/>
                <w:szCs w:val="21"/>
              </w:rPr>
              <w:t> </w:t>
            </w:r>
            <w:r>
              <w:rPr>
                <w:rStyle w:val="eop"/>
                <w:rFonts w:ascii="Calibri Light" w:hAnsi="Calibri Light" w:cs="Calibri Light"/>
                <w:sz w:val="21"/>
                <w:szCs w:val="21"/>
              </w:rPr>
              <w:t> </w:t>
            </w:r>
          </w:p>
          <w:p w14:paraId="54A9140A" w14:textId="77777777" w:rsidR="005E1AED" w:rsidRDefault="005E1AED" w:rsidP="005E1AED">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i/>
                <w:iCs/>
                <w:color w:val="000000"/>
                <w:sz w:val="21"/>
                <w:szCs w:val="21"/>
              </w:rPr>
              <w:t>Clear Lake Campus</w:t>
            </w:r>
            <w:r>
              <w:rPr>
                <w:rStyle w:val="eop"/>
                <w:rFonts w:ascii="Calibri Light" w:hAnsi="Calibri Light" w:cs="Calibri Light"/>
                <w:sz w:val="21"/>
                <w:szCs w:val="21"/>
              </w:rPr>
              <w:t> </w:t>
            </w:r>
          </w:p>
          <w:p w14:paraId="7572AF01" w14:textId="77777777" w:rsidR="005E1AED" w:rsidRDefault="005E1AED" w:rsidP="005E1AED">
            <w:pPr>
              <w:pStyle w:val="paragraph"/>
              <w:numPr>
                <w:ilvl w:val="0"/>
                <w:numId w:val="41"/>
              </w:numPr>
              <w:spacing w:before="0" w:beforeAutospacing="0" w:after="0" w:afterAutospacing="0"/>
              <w:textAlignment w:val="baseline"/>
              <w:rPr>
                <w:rFonts w:ascii="Calibri Light" w:hAnsi="Calibri Light" w:cs="Calibri Light"/>
                <w:sz w:val="21"/>
                <w:szCs w:val="21"/>
              </w:rPr>
            </w:pPr>
            <w:r>
              <w:rPr>
                <w:rStyle w:val="normaltextrun"/>
                <w:rFonts w:ascii="Calibri Light" w:hAnsi="Calibri Light" w:cs="Calibri Light"/>
                <w:color w:val="000000"/>
                <w:sz w:val="21"/>
                <w:szCs w:val="21"/>
              </w:rPr>
              <w:t>Starbucks will be closed</w:t>
            </w:r>
            <w:r>
              <w:rPr>
                <w:rStyle w:val="eop"/>
                <w:rFonts w:ascii="Calibri Light" w:hAnsi="Calibri Light" w:cs="Calibri Light"/>
                <w:sz w:val="21"/>
                <w:szCs w:val="21"/>
              </w:rPr>
              <w:t> </w:t>
            </w:r>
          </w:p>
          <w:p w14:paraId="4BB09E5E" w14:textId="105E9383" w:rsidR="005E1AED" w:rsidRDefault="005E1AED" w:rsidP="005E1AED">
            <w:pPr>
              <w:pStyle w:val="paragraph"/>
              <w:numPr>
                <w:ilvl w:val="0"/>
                <w:numId w:val="41"/>
              </w:numPr>
              <w:spacing w:before="0" w:beforeAutospacing="0" w:after="0" w:afterAutospacing="0"/>
              <w:textAlignment w:val="baseline"/>
              <w:rPr>
                <w:rFonts w:ascii="Calibri Light" w:hAnsi="Calibri Light" w:cs="Calibri Light"/>
                <w:sz w:val="21"/>
                <w:szCs w:val="21"/>
              </w:rPr>
            </w:pPr>
            <w:r>
              <w:rPr>
                <w:rStyle w:val="normaltextrun"/>
                <w:rFonts w:ascii="Calibri Light" w:hAnsi="Calibri Light" w:cs="Calibri Light"/>
                <w:color w:val="000000"/>
                <w:sz w:val="21"/>
                <w:szCs w:val="21"/>
              </w:rPr>
              <w:t>Cafeteria will be closed Nov. 28 and will return to regular business hours on Nov. 29</w:t>
            </w:r>
            <w:r>
              <w:rPr>
                <w:rStyle w:val="eop"/>
                <w:rFonts w:ascii="Calibri Light" w:hAnsi="Calibri Light" w:cs="Calibri Light"/>
                <w:sz w:val="21"/>
                <w:szCs w:val="21"/>
              </w:rPr>
              <w:t> </w:t>
            </w:r>
          </w:p>
          <w:p w14:paraId="51B8504B" w14:textId="77777777" w:rsidR="005E1AED" w:rsidRDefault="005E1AED" w:rsidP="005E1AED">
            <w:pPr>
              <w:pStyle w:val="paragraph"/>
              <w:numPr>
                <w:ilvl w:val="0"/>
                <w:numId w:val="41"/>
              </w:numPr>
              <w:spacing w:before="0" w:beforeAutospacing="0" w:after="0" w:afterAutospacing="0"/>
              <w:textAlignment w:val="baseline"/>
              <w:rPr>
                <w:rFonts w:ascii="Calibri Light" w:hAnsi="Calibri Light" w:cs="Calibri Light"/>
                <w:sz w:val="21"/>
                <w:szCs w:val="21"/>
              </w:rPr>
            </w:pPr>
            <w:r>
              <w:rPr>
                <w:rStyle w:val="normaltextrun"/>
                <w:rFonts w:ascii="Calibri Light" w:hAnsi="Calibri Light" w:cs="Calibri Light"/>
                <w:color w:val="000000"/>
                <w:sz w:val="21"/>
                <w:szCs w:val="21"/>
              </w:rPr>
              <w:t>Vending machines will remain open 24/7</w:t>
            </w:r>
            <w:r>
              <w:rPr>
                <w:rStyle w:val="eop"/>
                <w:rFonts w:ascii="Calibri Light" w:hAnsi="Calibri Light" w:cs="Calibri Light"/>
                <w:sz w:val="21"/>
                <w:szCs w:val="21"/>
              </w:rPr>
              <w:t> </w:t>
            </w:r>
          </w:p>
          <w:p w14:paraId="397AB352" w14:textId="2CEA65BD" w:rsidR="00FB5ADE" w:rsidRPr="00FB5ADE" w:rsidRDefault="00FB5ADE" w:rsidP="00016843">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4E6DCFC2" w14:textId="17BF0735" w:rsidR="00513741" w:rsidRPr="00D15620" w:rsidRDefault="00513741" w:rsidP="00513741">
            <w:pPr>
              <w:rPr>
                <w:rFonts w:ascii="Calibri Light" w:hAnsi="Calibri Light" w:cs="Calibri Light"/>
                <w:color w:val="000000"/>
                <w:sz w:val="21"/>
                <w:szCs w:val="21"/>
              </w:rPr>
            </w:pPr>
          </w:p>
          <w:p w14:paraId="18380013" w14:textId="332BCEF1" w:rsidR="00E71714" w:rsidRPr="00E61EBC" w:rsidRDefault="00E71714" w:rsidP="00B87467">
            <w:pPr>
              <w:rPr>
                <w:rFonts w:ascii="Calibri Light" w:hAnsi="Calibri Light" w:cs="Calibri Light"/>
                <w:sz w:val="21"/>
                <w:szCs w:val="21"/>
              </w:rPr>
            </w:pP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124BB1D5" w14:textId="77777777" w:rsidR="00403498" w:rsidRPr="00403498" w:rsidRDefault="00212AAF" w:rsidP="00403498">
            <w:pPr>
              <w:rPr>
                <w:rFonts w:ascii="Calibri Light" w:hAnsi="Calibri Light" w:cs="Calibri Light"/>
                <w:color w:val="000000"/>
                <w:sz w:val="21"/>
                <w:szCs w:val="21"/>
              </w:rPr>
            </w:pPr>
            <w:r>
              <w:rPr>
                <w:rFonts w:asciiTheme="majorHAnsi" w:hAnsiTheme="majorHAnsi"/>
                <w:b/>
                <w:color w:val="FF0000"/>
                <w:sz w:val="28"/>
              </w:rPr>
              <w:t>DID YOU KNOW?</w:t>
            </w:r>
            <w:r>
              <w:br/>
            </w:r>
            <w:r w:rsidR="00403498" w:rsidRPr="00403498">
              <w:rPr>
                <w:rFonts w:ascii="Calibri Light" w:hAnsi="Calibri Light" w:cs="Calibri Light"/>
                <w:color w:val="000000"/>
                <w:sz w:val="21"/>
                <w:szCs w:val="21"/>
              </w:rPr>
              <w:t>For several years now, Texas and the U.S. have faced critical shortages of health care providers at a time when the number of patients needing such care has risen dramatically. As a leading academic medical center, UTMB is doing its part to help our state and nation address this shortage. In 2019, UTMB awarded degrees to 1,260 graduates as part of its education mission, including:</w:t>
            </w:r>
          </w:p>
          <w:p w14:paraId="0308BB25" w14:textId="77777777" w:rsidR="00403498" w:rsidRPr="00403498" w:rsidRDefault="00403498" w:rsidP="00403498">
            <w:pPr>
              <w:numPr>
                <w:ilvl w:val="0"/>
                <w:numId w:val="33"/>
              </w:numPr>
              <w:rPr>
                <w:rFonts w:ascii="Calibri Light" w:hAnsi="Calibri Light" w:cs="Calibri Light"/>
                <w:color w:val="000000"/>
                <w:sz w:val="21"/>
                <w:szCs w:val="21"/>
              </w:rPr>
            </w:pPr>
            <w:r w:rsidRPr="00403498">
              <w:rPr>
                <w:rFonts w:ascii="Calibri Light" w:hAnsi="Calibri Light" w:cs="Calibri Light"/>
                <w:color w:val="000000"/>
                <w:sz w:val="21"/>
                <w:szCs w:val="21"/>
              </w:rPr>
              <w:t>602 nurses</w:t>
            </w:r>
          </w:p>
          <w:p w14:paraId="0100271A" w14:textId="322BAD82" w:rsidR="00403498" w:rsidRDefault="00403498" w:rsidP="00403498">
            <w:pPr>
              <w:numPr>
                <w:ilvl w:val="0"/>
                <w:numId w:val="33"/>
              </w:numPr>
              <w:rPr>
                <w:rFonts w:ascii="Calibri Light" w:hAnsi="Calibri Light" w:cs="Calibri Light"/>
                <w:color w:val="000000"/>
                <w:sz w:val="21"/>
                <w:szCs w:val="21"/>
              </w:rPr>
            </w:pPr>
            <w:r w:rsidRPr="00403498">
              <w:rPr>
                <w:rFonts w:ascii="Calibri Light" w:hAnsi="Calibri Light" w:cs="Calibri Light"/>
                <w:color w:val="000000"/>
                <w:sz w:val="21"/>
                <w:szCs w:val="21"/>
              </w:rPr>
              <w:t>260 health professionals</w:t>
            </w:r>
          </w:p>
          <w:p w14:paraId="75A1742D" w14:textId="77777777" w:rsidR="00403498" w:rsidRPr="00403498" w:rsidRDefault="00403498" w:rsidP="00403498">
            <w:pPr>
              <w:numPr>
                <w:ilvl w:val="0"/>
                <w:numId w:val="33"/>
              </w:numPr>
              <w:rPr>
                <w:rFonts w:ascii="Calibri Light" w:hAnsi="Calibri Light" w:cs="Calibri Light"/>
                <w:color w:val="000000"/>
                <w:sz w:val="21"/>
                <w:szCs w:val="21"/>
              </w:rPr>
            </w:pPr>
            <w:r w:rsidRPr="00403498">
              <w:rPr>
                <w:rFonts w:ascii="Calibri Light" w:hAnsi="Calibri Light" w:cs="Calibri Light"/>
                <w:color w:val="000000"/>
                <w:sz w:val="21"/>
                <w:szCs w:val="21"/>
              </w:rPr>
              <w:t>238 physicians</w:t>
            </w:r>
          </w:p>
          <w:p w14:paraId="50AC1B55" w14:textId="08618EF9" w:rsidR="00403498" w:rsidRPr="00403498" w:rsidRDefault="00403498" w:rsidP="00403498">
            <w:pPr>
              <w:numPr>
                <w:ilvl w:val="0"/>
                <w:numId w:val="33"/>
              </w:numPr>
              <w:rPr>
                <w:rFonts w:ascii="Calibri Light" w:hAnsi="Calibri Light" w:cs="Calibri Light"/>
                <w:color w:val="000000"/>
                <w:sz w:val="21"/>
                <w:szCs w:val="21"/>
              </w:rPr>
            </w:pPr>
            <w:r w:rsidRPr="00403498">
              <w:rPr>
                <w:rFonts w:ascii="Calibri Light" w:hAnsi="Calibri Light" w:cs="Calibri Light"/>
                <w:color w:val="000000"/>
                <w:sz w:val="21"/>
                <w:szCs w:val="21"/>
              </w:rPr>
              <w:t>88 physician assistants</w:t>
            </w:r>
          </w:p>
          <w:p w14:paraId="672C8C55" w14:textId="7FDEFE14" w:rsidR="00403498" w:rsidRPr="00403498" w:rsidRDefault="00403498" w:rsidP="00403498">
            <w:pPr>
              <w:numPr>
                <w:ilvl w:val="0"/>
                <w:numId w:val="33"/>
              </w:numPr>
              <w:rPr>
                <w:rFonts w:ascii="Calibri Light" w:hAnsi="Calibri Light" w:cs="Calibri Light"/>
                <w:color w:val="000000"/>
                <w:sz w:val="21"/>
                <w:szCs w:val="21"/>
              </w:rPr>
            </w:pPr>
            <w:r w:rsidRPr="00403498">
              <w:rPr>
                <w:rFonts w:ascii="Calibri Light" w:hAnsi="Calibri Light" w:cs="Calibri Light"/>
                <w:color w:val="000000"/>
                <w:sz w:val="21"/>
                <w:szCs w:val="21"/>
              </w:rPr>
              <w:t>72 biomedical scientists</w:t>
            </w:r>
          </w:p>
          <w:p w14:paraId="4A9D32B1" w14:textId="075E6CF4" w:rsidR="00FB5ADE" w:rsidRPr="00403498" w:rsidRDefault="00403498" w:rsidP="00FB5ADE">
            <w:pPr>
              <w:rPr>
                <w:rFonts w:ascii="Calibri Light" w:hAnsi="Calibri Light" w:cs="Calibri Light"/>
                <w:color w:val="000000"/>
                <w:sz w:val="21"/>
                <w:szCs w:val="21"/>
              </w:rPr>
            </w:pPr>
            <w:r w:rsidRPr="00403498">
              <w:rPr>
                <w:rFonts w:ascii="Calibri Light" w:hAnsi="Calibri Light" w:cs="Calibri Light"/>
                <w:color w:val="000000"/>
                <w:sz w:val="21"/>
                <w:szCs w:val="21"/>
              </w:rPr>
              <w:t>To learn more about UTMB’s Academic Enterprise, visit</w:t>
            </w:r>
            <w:r w:rsidRPr="00403498">
              <w:rPr>
                <w:rStyle w:val="apple-converted-space"/>
                <w:rFonts w:ascii="Calibri Light" w:hAnsi="Calibri Light" w:cs="Calibri Light"/>
                <w:color w:val="000000"/>
                <w:sz w:val="21"/>
                <w:szCs w:val="21"/>
              </w:rPr>
              <w:t> </w:t>
            </w:r>
            <w:hyperlink r:id="rId24" w:tooltip="https://www.utmb.edu/provost" w:history="1">
              <w:r w:rsidRPr="00403498">
                <w:rPr>
                  <w:rStyle w:val="Hyperlink"/>
                  <w:rFonts w:ascii="Calibri Light" w:hAnsi="Calibri Light" w:cs="Calibri Light"/>
                  <w:color w:val="954F72"/>
                  <w:sz w:val="21"/>
                  <w:szCs w:val="21"/>
                </w:rPr>
                <w:t>https://www.utmb.edu/provost</w:t>
              </w:r>
            </w:hyperlink>
            <w:r w:rsidRPr="00403498">
              <w:rPr>
                <w:rFonts w:ascii="Calibri Light" w:hAnsi="Calibri Light" w:cs="Calibri Light"/>
                <w:color w:val="000000"/>
                <w:sz w:val="21"/>
                <w:szCs w:val="21"/>
              </w:rPr>
              <w:t>.</w:t>
            </w:r>
          </w:p>
          <w:p w14:paraId="29F3D34D" w14:textId="1B84A43B" w:rsidR="009A7614" w:rsidRPr="00D661CA" w:rsidRDefault="009A7614" w:rsidP="00656702">
            <w:pPr>
              <w:rPr>
                <w:rFonts w:ascii="Calibri" w:hAnsi="Calibri"/>
                <w:color w:val="000000"/>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2A5D8" w14:textId="77777777" w:rsidR="00DC4970" w:rsidRDefault="00DC4970" w:rsidP="00874B86">
      <w:r>
        <w:separator/>
      </w:r>
    </w:p>
  </w:endnote>
  <w:endnote w:type="continuationSeparator" w:id="0">
    <w:p w14:paraId="19233763" w14:textId="77777777" w:rsidR="00DC4970" w:rsidRDefault="00DC4970"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E0B3C" w14:textId="77777777" w:rsidR="00DC4970" w:rsidRDefault="00DC4970" w:rsidP="00874B86">
      <w:r>
        <w:separator/>
      </w:r>
    </w:p>
  </w:footnote>
  <w:footnote w:type="continuationSeparator" w:id="0">
    <w:p w14:paraId="13E10453" w14:textId="77777777" w:rsidR="00DC4970" w:rsidRDefault="00DC4970"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8A134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66A1"/>
    <w:multiLevelType w:val="multilevel"/>
    <w:tmpl w:val="E04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F4CA1"/>
    <w:multiLevelType w:val="hybridMultilevel"/>
    <w:tmpl w:val="1738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60766"/>
    <w:multiLevelType w:val="hybridMultilevel"/>
    <w:tmpl w:val="0C521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48440C"/>
    <w:multiLevelType w:val="multilevel"/>
    <w:tmpl w:val="65D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B3575"/>
    <w:multiLevelType w:val="hybridMultilevel"/>
    <w:tmpl w:val="EBE2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E85BDB"/>
    <w:multiLevelType w:val="hybridMultilevel"/>
    <w:tmpl w:val="696C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33E12"/>
    <w:multiLevelType w:val="multilevel"/>
    <w:tmpl w:val="0F5E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1AD526C"/>
    <w:multiLevelType w:val="hybridMultilevel"/>
    <w:tmpl w:val="7F2A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92ECE"/>
    <w:multiLevelType w:val="multilevel"/>
    <w:tmpl w:val="C52C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274DA"/>
    <w:multiLevelType w:val="hybridMultilevel"/>
    <w:tmpl w:val="4DD0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354C9F"/>
    <w:multiLevelType w:val="multilevel"/>
    <w:tmpl w:val="8DE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
  </w:num>
  <w:num w:numId="3">
    <w:abstractNumId w:val="28"/>
  </w:num>
  <w:num w:numId="4">
    <w:abstractNumId w:val="9"/>
  </w:num>
  <w:num w:numId="5">
    <w:abstractNumId w:val="21"/>
  </w:num>
  <w:num w:numId="6">
    <w:abstractNumId w:val="29"/>
  </w:num>
  <w:num w:numId="7">
    <w:abstractNumId w:val="16"/>
  </w:num>
  <w:num w:numId="8">
    <w:abstractNumId w:val="22"/>
  </w:num>
  <w:num w:numId="9">
    <w:abstractNumId w:val="6"/>
  </w:num>
  <w:num w:numId="10">
    <w:abstractNumId w:val="7"/>
  </w:num>
  <w:num w:numId="11">
    <w:abstractNumId w:val="32"/>
  </w:num>
  <w:num w:numId="12">
    <w:abstractNumId w:val="23"/>
  </w:num>
  <w:num w:numId="13">
    <w:abstractNumId w:val="20"/>
  </w:num>
  <w:num w:numId="14">
    <w:abstractNumId w:val="2"/>
  </w:num>
  <w:num w:numId="15">
    <w:abstractNumId w:val="13"/>
  </w:num>
  <w:num w:numId="16">
    <w:abstractNumId w:val="31"/>
  </w:num>
  <w:num w:numId="17">
    <w:abstractNumId w:val="25"/>
  </w:num>
  <w:num w:numId="18">
    <w:abstractNumId w:val="35"/>
  </w:num>
  <w:num w:numId="19">
    <w:abstractNumId w:val="12"/>
  </w:num>
  <w:num w:numId="20">
    <w:abstractNumId w:val="14"/>
  </w:num>
  <w:num w:numId="21">
    <w:abstractNumId w:val="24"/>
  </w:num>
  <w:num w:numId="22">
    <w:abstractNumId w:val="27"/>
  </w:num>
  <w:num w:numId="23">
    <w:abstractNumId w:val="34"/>
  </w:num>
  <w:num w:numId="24">
    <w:abstractNumId w:val="36"/>
  </w:num>
  <w:num w:numId="25">
    <w:abstractNumId w:val="39"/>
  </w:num>
  <w:num w:numId="26">
    <w:abstractNumId w:val="15"/>
  </w:num>
  <w:num w:numId="27">
    <w:abstractNumId w:val="38"/>
  </w:num>
  <w:num w:numId="28">
    <w:abstractNumId w:val="8"/>
  </w:num>
  <w:num w:numId="29">
    <w:abstractNumId w:val="5"/>
  </w:num>
  <w:num w:numId="30">
    <w:abstractNumId w:val="19"/>
  </w:num>
  <w:num w:numId="31">
    <w:abstractNumId w:val="0"/>
  </w:num>
  <w:num w:numId="32">
    <w:abstractNumId w:val="10"/>
  </w:num>
  <w:num w:numId="33">
    <w:abstractNumId w:val="30"/>
  </w:num>
  <w:num w:numId="34">
    <w:abstractNumId w:val="18"/>
  </w:num>
  <w:num w:numId="35">
    <w:abstractNumId w:val="37"/>
  </w:num>
  <w:num w:numId="36">
    <w:abstractNumId w:val="1"/>
  </w:num>
  <w:num w:numId="37">
    <w:abstractNumId w:val="26"/>
  </w:num>
  <w:num w:numId="38">
    <w:abstractNumId w:val="4"/>
  </w:num>
  <w:num w:numId="39">
    <w:abstractNumId w:val="17"/>
  </w:num>
  <w:num w:numId="40">
    <w:abstractNumId w:val="11"/>
  </w:num>
  <w:num w:numId="41">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85C28"/>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134C"/>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4B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hr.utmb.edu/tod/learn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system.skillport.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r.utmb.edu/ehc/flufre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provos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tmb.edu/president/town-h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be9a0f6c-fca3-48b8-a49d-87271bebf5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F2A2CB0BE1764C9503EC840FF713D5" ma:contentTypeVersion="7" ma:contentTypeDescription="Create a new document." ma:contentTypeScope="" ma:versionID="3807388f977fd0cbfe4116510e381e5b">
  <xsd:schema xmlns:xsd="http://www.w3.org/2001/XMLSchema" xmlns:xs="http://www.w3.org/2001/XMLSchema" xmlns:p="http://schemas.microsoft.com/office/2006/metadata/properties" xmlns:ns2="be9a0f6c-fca3-48b8-a49d-87271bebf598" xmlns:ns3="152c31af-b180-4d61-89af-a7c4d5b173f3" targetNamespace="http://schemas.microsoft.com/office/2006/metadata/properties" ma:root="true" ma:fieldsID="da293385532cae532210c7b3777d0042" ns2:_="" ns3:_="">
    <xsd:import namespace="be9a0f6c-fca3-48b8-a49d-87271bebf598"/>
    <xsd:import namespace="152c31af-b180-4d61-89af-a7c4d5b173f3"/>
    <xsd:element name="properties">
      <xsd:complexType>
        <xsd:sequence>
          <xsd:element name="documentManagement">
            <xsd:complexType>
              <xsd:all>
                <xsd:element ref="ns2:Pre_x002d_Migration_x0020_Date_x0020_Modifi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a0f6c-fca3-48b8-a49d-87271bebf598" elementFormDefault="qualified">
    <xsd:import namespace="http://schemas.microsoft.com/office/2006/documentManagement/types"/>
    <xsd:import namespace="http://schemas.microsoft.com/office/infopath/2007/PartnerControls"/>
    <xsd:element name="Pre_x002d_Migration_x0020_Date_x0020_Modified" ma:index="8" nillable="true" ma:displayName="Pre-Migration Date Modified" ma:internalName="Pre_x002d_Migration_x0020_Date_x0020_Modified">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c31af-b180-4d61-89af-a7c4d5b173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B260F-B59B-4EC0-8742-BD55812924E9}">
  <ds:schemaRefs>
    <ds:schemaRef ds:uri="be9a0f6c-fca3-48b8-a49d-87271bebf598"/>
    <ds:schemaRef ds:uri="http://schemas.openxmlformats.org/package/2006/metadata/core-properties"/>
    <ds:schemaRef ds:uri="http://schemas.microsoft.com/office/2006/metadata/properties"/>
    <ds:schemaRef ds:uri="http://purl.org/dc/dcmitype/"/>
    <ds:schemaRef ds:uri="http://schemas.microsoft.com/office/infopath/2007/PartnerControls"/>
    <ds:schemaRef ds:uri="152c31af-b180-4d61-89af-a7c4d5b173f3"/>
    <ds:schemaRef ds:uri="http://schemas.microsoft.com/office/2006/documentManagement/typ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2B21B7DB-A759-41AF-B211-B9D3DB9D9135}">
  <ds:schemaRefs>
    <ds:schemaRef ds:uri="http://schemas.microsoft.com/sharepoint/v3/contenttype/forms"/>
  </ds:schemaRefs>
</ds:datastoreItem>
</file>

<file path=customXml/itemProps3.xml><?xml version="1.0" encoding="utf-8"?>
<ds:datastoreItem xmlns:ds="http://schemas.openxmlformats.org/officeDocument/2006/customXml" ds:itemID="{56329E38-D5CE-4D22-9F9B-54C00BDDE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a0f6c-fca3-48b8-a49d-87271bebf598"/>
    <ds:schemaRef ds:uri="152c31af-b180-4d61-89af-a7c4d5b17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9ACD6-3E3F-4B05-9EBE-A12D3E47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614</Words>
  <Characters>3503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2019-11-27T14:35:00Z</cp:lastPrinted>
  <dcterms:created xsi:type="dcterms:W3CDTF">2019-12-02T14:35:00Z</dcterms:created>
  <dcterms:modified xsi:type="dcterms:W3CDTF">2019-12-02T14:35:00Z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0x01010020F2A2CB0BE1764C9503EC840FF713D5</vt:lpwstr>
  </property>
</Properties>
</file>