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A10D51"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A10D51"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737401AE">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3B23E11" w:rsidR="009C2829" w:rsidRPr="000257FB" w:rsidRDefault="009F40BC" w:rsidP="007073E8">
            <w:pPr>
              <w:pStyle w:val="Header"/>
              <w:jc w:val="center"/>
              <w:rPr>
                <w:rFonts w:asciiTheme="majorHAnsi" w:hAnsiTheme="majorHAnsi"/>
                <w:b/>
              </w:rPr>
            </w:pPr>
            <w:r>
              <w:rPr>
                <w:rFonts w:asciiTheme="majorHAnsi" w:hAnsiTheme="majorHAnsi"/>
                <w:b/>
                <w:sz w:val="22"/>
              </w:rPr>
              <w:t>August 27</w:t>
            </w:r>
            <w:r w:rsidR="008B7119">
              <w:rPr>
                <w:rFonts w:asciiTheme="majorHAnsi" w:hAnsiTheme="majorHAnsi"/>
                <w:b/>
                <w:sz w:val="22"/>
              </w:rPr>
              <w:t>, 2020</w:t>
            </w:r>
          </w:p>
        </w:tc>
      </w:tr>
      <w:tr w:rsidR="009C2829" w:rsidRPr="00B14985" w14:paraId="2DD4D865" w14:textId="77777777" w:rsidTr="73740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737401AE">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737401AE">
              <w:rPr>
                <w:rFonts w:asciiTheme="majorHAnsi" w:hAnsiTheme="majorHAnsi"/>
                <w:b/>
                <w:bCs/>
                <w:color w:val="FF0000"/>
                <w:sz w:val="36"/>
                <w:szCs w:val="36"/>
              </w:rPr>
              <w:t>UTMB NEWS</w:t>
            </w:r>
          </w:p>
        </w:tc>
      </w:tr>
      <w:tr w:rsidR="00936B3A" w:rsidRPr="00B14985" w14:paraId="27CE3E94" w14:textId="77777777" w:rsidTr="73740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5A3C807B" w14:textId="6D8688F8" w:rsidR="009A1333" w:rsidRPr="00FE7E7B" w:rsidRDefault="009A1333" w:rsidP="009A1333">
            <w:pPr>
              <w:rPr>
                <w:rFonts w:asciiTheme="majorHAnsi" w:hAnsiTheme="majorHAnsi" w:cstheme="majorHAnsi"/>
                <w:b/>
                <w:bCs/>
                <w:color w:val="FF0000"/>
              </w:rPr>
            </w:pPr>
            <w:r>
              <w:rPr>
                <w:rFonts w:asciiTheme="majorHAnsi" w:hAnsiTheme="majorHAnsi" w:cstheme="majorHAnsi"/>
                <w:b/>
                <w:bCs/>
                <w:color w:val="FF0000"/>
              </w:rPr>
              <w:t>HURRICANE LAURA UPDATES</w:t>
            </w:r>
          </w:p>
          <w:p w14:paraId="4EC9B183" w14:textId="52A3B63E" w:rsidR="009A1333" w:rsidRPr="000238AE" w:rsidRDefault="009A1333" w:rsidP="000238AE">
            <w:pPr>
              <w:pStyle w:val="NoSpacing"/>
              <w:spacing w:line="276" w:lineRule="auto"/>
              <w:rPr>
                <w:rFonts w:asciiTheme="majorHAnsi" w:hAnsiTheme="majorHAnsi" w:cstheme="majorHAnsi"/>
                <w:color w:val="000000"/>
                <w:sz w:val="18"/>
                <w:szCs w:val="18"/>
              </w:rPr>
            </w:pPr>
            <w:r w:rsidRPr="009A1333">
              <w:rPr>
                <w:rFonts w:ascii="Calibri Light" w:hAnsi="Calibri Light" w:cs="Calibri Light"/>
                <w:color w:val="000000"/>
                <w:sz w:val="21"/>
                <w:szCs w:val="21"/>
              </w:rPr>
              <w:t xml:space="preserve">For the latest details about UTMB’s response to Hurricane Laura, </w:t>
            </w:r>
            <w:r w:rsidRPr="000238AE">
              <w:rPr>
                <w:rFonts w:ascii="Calibri Light" w:hAnsi="Calibri Light" w:cs="Calibri Light"/>
                <w:color w:val="000000"/>
                <w:sz w:val="18"/>
                <w:szCs w:val="18"/>
              </w:rPr>
              <w:t xml:space="preserve">visit </w:t>
            </w:r>
            <w:hyperlink r:id="rId16" w:history="1">
              <w:r w:rsidRPr="000238AE">
                <w:rPr>
                  <w:rStyle w:val="Hyperlink"/>
                  <w:rFonts w:ascii="Calibri Light" w:hAnsi="Calibri Light" w:cs="Calibri Light"/>
                  <w:color w:val="FF0000"/>
                  <w:sz w:val="18"/>
                  <w:szCs w:val="18"/>
                </w:rPr>
                <w:t>https://www.utmb.edu/public-alert</w:t>
              </w:r>
            </w:hyperlink>
            <w:r w:rsidRPr="000238AE">
              <w:rPr>
                <w:rFonts w:ascii="Calibri Light" w:hAnsi="Calibri Light" w:cs="Calibri Light"/>
                <w:color w:val="FF0000"/>
                <w:sz w:val="18"/>
                <w:szCs w:val="18"/>
              </w:rPr>
              <w:t xml:space="preserve">. </w:t>
            </w:r>
          </w:p>
          <w:p w14:paraId="1CDBE8EE" w14:textId="77777777" w:rsidR="009A1333" w:rsidRDefault="009A1333" w:rsidP="009A1333">
            <w:pPr>
              <w:rPr>
                <w:rFonts w:ascii="Calibri Light" w:hAnsi="Calibri Light" w:cs="Calibri Light"/>
                <w:color w:val="000000"/>
                <w:sz w:val="21"/>
                <w:szCs w:val="21"/>
              </w:rPr>
            </w:pPr>
          </w:p>
          <w:p w14:paraId="6337E361" w14:textId="25D317A3" w:rsidR="003C4F83" w:rsidRDefault="009A1333" w:rsidP="003C4F83">
            <w:pPr>
              <w:rPr>
                <w:rFonts w:asciiTheme="majorHAnsi" w:hAnsiTheme="majorHAnsi" w:cstheme="majorHAnsi"/>
                <w:b/>
                <w:bCs/>
                <w:color w:val="000000"/>
              </w:rPr>
            </w:pPr>
            <w:r>
              <w:rPr>
                <w:rFonts w:asciiTheme="majorHAnsi" w:hAnsiTheme="majorHAnsi" w:cstheme="majorHAnsi"/>
                <w:b/>
                <w:bCs/>
                <w:color w:val="000000"/>
              </w:rPr>
              <w:t>Congratulations to the 2020 Leone Award winner</w:t>
            </w:r>
            <w:r w:rsidR="003C4F83">
              <w:rPr>
                <w:rFonts w:asciiTheme="majorHAnsi" w:hAnsiTheme="majorHAnsi" w:cstheme="majorHAnsi"/>
                <w:b/>
                <w:bCs/>
                <w:color w:val="000000"/>
              </w:rPr>
              <w:t>:</w:t>
            </w:r>
          </w:p>
          <w:p w14:paraId="42352A8F" w14:textId="25075914" w:rsidR="00261739" w:rsidRPr="009A1333" w:rsidRDefault="009A1333" w:rsidP="737401AE">
            <w:pPr>
              <w:rPr>
                <w:rFonts w:ascii="Calibri Light" w:hAnsi="Calibri Light" w:cs="Calibri Light"/>
                <w:color w:val="333333"/>
                <w:sz w:val="21"/>
                <w:szCs w:val="21"/>
                <w:shd w:val="clear" w:color="auto" w:fill="FFFFFF"/>
              </w:rPr>
            </w:pPr>
            <w:r w:rsidRPr="009A1333">
              <w:rPr>
                <w:rFonts w:ascii="Calibri Light" w:hAnsi="Calibri Light" w:cs="Calibri Light"/>
                <w:sz w:val="21"/>
                <w:szCs w:val="21"/>
              </w:rPr>
              <w:t>Bethany Hoover, nurse manager for CLC Nursing Administration at our UTMB Clear Lake Hospital, has been selected as the 2020 recipient of the Nicholas and Katherine Leone Award for Administrative Excellence. The award recognizes managers and supervisors who display the highest level of professionalism and includes a combined $7,500 monetary gift for the winning manager and department.  For more information about the Leone Award and a complete list of the 2020 nominees, see</w:t>
            </w:r>
            <w:r w:rsidR="00A00059">
              <w:rPr>
                <w:rFonts w:ascii="Calibri Light" w:hAnsi="Calibri Light" w:cs="Calibri Light"/>
                <w:sz w:val="21"/>
                <w:szCs w:val="21"/>
              </w:rPr>
              <w:t xml:space="preserve"> </w:t>
            </w:r>
            <w:hyperlink r:id="rId17">
              <w:r w:rsidR="125F512D" w:rsidRPr="737401AE">
                <w:rPr>
                  <w:rStyle w:val="Hyperlink"/>
                  <w:rFonts w:ascii="Calibri Light" w:eastAsia="Calibri Light" w:hAnsi="Calibri Light" w:cs="Calibri Light"/>
                  <w:sz w:val="21"/>
                  <w:szCs w:val="21"/>
                </w:rPr>
                <w:t>https://utmb.us/4bm</w:t>
              </w:r>
            </w:hyperlink>
            <w:r w:rsidRPr="009A1333">
              <w:rPr>
                <w:rFonts w:ascii="Calibri Light" w:hAnsi="Calibri Light" w:cs="Calibri Light"/>
                <w:sz w:val="21"/>
                <w:szCs w:val="21"/>
              </w:rPr>
              <w:t xml:space="preserve">. In addition, you can </w:t>
            </w:r>
            <w:hyperlink r:id="rId18" w:tgtFrame="_blank" w:history="1">
              <w:r w:rsidRPr="00AA1611">
                <w:rPr>
                  <w:rStyle w:val="Hyperlink"/>
                  <w:rFonts w:ascii="Calibri Light" w:hAnsi="Calibri Light" w:cs="Calibri Light"/>
                  <w:color w:val="FF0000"/>
                  <w:sz w:val="21"/>
                  <w:szCs w:val="21"/>
                  <w:shd w:val="clear" w:color="auto" w:fill="FFFFFF"/>
                </w:rPr>
                <w:t>watch a video</w:t>
              </w:r>
            </w:hyperlink>
            <w:r w:rsidRPr="009A1333">
              <w:rPr>
                <w:rFonts w:ascii="Calibri Light" w:hAnsi="Calibri Light" w:cs="Calibri Light"/>
                <w:color w:val="333333"/>
                <w:sz w:val="21"/>
                <w:szCs w:val="21"/>
                <w:shd w:val="clear" w:color="auto" w:fill="FFFFFF"/>
              </w:rPr>
              <w:t> of Bethany receiving the award.</w:t>
            </w:r>
          </w:p>
          <w:p w14:paraId="34C6B964" w14:textId="77777777" w:rsidR="009A1333" w:rsidRDefault="009A1333" w:rsidP="00261739">
            <w:pPr>
              <w:rPr>
                <w:rFonts w:ascii="Calibri Light" w:hAnsi="Calibri Light" w:cs="Calibri Light"/>
                <w:sz w:val="21"/>
                <w:szCs w:val="21"/>
              </w:rPr>
            </w:pPr>
          </w:p>
          <w:p w14:paraId="2368A21E" w14:textId="1110AA68" w:rsidR="00AA1611" w:rsidRPr="00FE7E7B" w:rsidRDefault="00AA1611" w:rsidP="00AA1611">
            <w:pPr>
              <w:rPr>
                <w:rFonts w:asciiTheme="majorHAnsi" w:hAnsiTheme="majorHAnsi" w:cstheme="majorHAnsi"/>
                <w:b/>
                <w:bCs/>
                <w:color w:val="FF0000"/>
              </w:rPr>
            </w:pPr>
            <w:r>
              <w:rPr>
                <w:rFonts w:asciiTheme="majorHAnsi" w:hAnsiTheme="majorHAnsi" w:cstheme="majorHAnsi"/>
                <w:b/>
                <w:bCs/>
                <w:color w:val="FF0000"/>
              </w:rPr>
              <w:t>REMINDER</w:t>
            </w:r>
          </w:p>
          <w:p w14:paraId="05137E44" w14:textId="254DB3C4" w:rsidR="00AA1611" w:rsidRPr="009D73B1" w:rsidRDefault="00AA1611" w:rsidP="009D73B1">
            <w:pPr>
              <w:pStyle w:val="NoSpacing"/>
              <w:spacing w:line="276" w:lineRule="auto"/>
              <w:rPr>
                <w:rFonts w:asciiTheme="majorHAnsi" w:hAnsiTheme="majorHAnsi" w:cstheme="majorHAnsi"/>
                <w:color w:val="000000"/>
              </w:rPr>
            </w:pPr>
            <w:r>
              <w:rPr>
                <w:rFonts w:asciiTheme="majorHAnsi" w:hAnsiTheme="majorHAnsi" w:cstheme="majorHAnsi"/>
                <w:b/>
                <w:bCs/>
                <w:color w:val="000000"/>
              </w:rPr>
              <w:t>Annual required training</w:t>
            </w:r>
            <w:r w:rsidRPr="00E021BC">
              <w:rPr>
                <w:rFonts w:asciiTheme="majorHAnsi" w:hAnsiTheme="majorHAnsi" w:cstheme="majorHAnsi"/>
                <w:color w:val="000000"/>
              </w:rPr>
              <w:t>:</w:t>
            </w:r>
            <w:r w:rsidR="009D73B1">
              <w:rPr>
                <w:rFonts w:asciiTheme="majorHAnsi" w:hAnsiTheme="majorHAnsi" w:cstheme="majorHAnsi"/>
                <w:color w:val="000000"/>
              </w:rPr>
              <w:t xml:space="preserve"> </w:t>
            </w:r>
            <w:r w:rsidRPr="00AA1611">
              <w:rPr>
                <w:rFonts w:ascii="Calibri Light" w:hAnsi="Calibri Light" w:cs="Calibri Light"/>
                <w:sz w:val="21"/>
                <w:szCs w:val="21"/>
              </w:rPr>
              <w:t xml:space="preserve">The institutional deadline for all employees to complete their annual required training for FY20 is Aug. 31. Please log in to the UTMB Learn system today at </w:t>
            </w:r>
            <w:hyperlink r:id="rId19" w:history="1">
              <w:r w:rsidRPr="00AA1611">
                <w:rPr>
                  <w:rStyle w:val="Hyperlink"/>
                  <w:rFonts w:ascii="Calibri Light" w:hAnsi="Calibri Light" w:cs="Calibri Light"/>
                  <w:color w:val="FF0000"/>
                  <w:sz w:val="21"/>
                  <w:szCs w:val="21"/>
                </w:rPr>
                <w:t>https://learn.utmb.edu/</w:t>
              </w:r>
            </w:hyperlink>
            <w:r w:rsidRPr="00AA1611">
              <w:rPr>
                <w:rFonts w:ascii="Calibri Light" w:hAnsi="Calibri Light" w:cs="Calibri Light"/>
                <w:color w:val="FF0000"/>
                <w:sz w:val="21"/>
                <w:szCs w:val="21"/>
              </w:rPr>
              <w:t xml:space="preserve"> </w:t>
            </w:r>
            <w:r w:rsidRPr="00AA1611">
              <w:rPr>
                <w:rFonts w:ascii="Calibri Light" w:hAnsi="Calibri Light" w:cs="Calibri Light"/>
                <w:sz w:val="21"/>
                <w:szCs w:val="21"/>
              </w:rPr>
              <w:t xml:space="preserve">and complete any remaining courses and activities. Employees who do not finish their Compliance Department required training by the institutional deadline will be suspended without pay until all requirements are met. For questions or concerns about your assigned training, please contact your manager or the course owner listed in UTMB Learn. For technical issues, please contact the UTMB IS Service Desk at </w:t>
            </w:r>
            <w:hyperlink r:id="rId20" w:history="1">
              <w:r w:rsidRPr="00AA1611">
                <w:rPr>
                  <w:rStyle w:val="Hyperlink"/>
                  <w:rFonts w:ascii="Calibri Light" w:hAnsi="Calibri Light" w:cs="Calibri Light"/>
                  <w:color w:val="FF0000"/>
                  <w:sz w:val="21"/>
                  <w:szCs w:val="21"/>
                </w:rPr>
                <w:t>ishelp@utmb.edu</w:t>
              </w:r>
            </w:hyperlink>
            <w:r w:rsidRPr="00AA1611">
              <w:rPr>
                <w:rFonts w:ascii="Calibri Light" w:hAnsi="Calibri Light" w:cs="Calibri Light"/>
                <w:color w:val="FF0000"/>
                <w:sz w:val="21"/>
                <w:szCs w:val="21"/>
              </w:rPr>
              <w:t>.</w:t>
            </w:r>
          </w:p>
          <w:p w14:paraId="03D9196E" w14:textId="1472FB76" w:rsidR="00A00059" w:rsidRPr="00FE7E7B" w:rsidRDefault="00A00059" w:rsidP="00A00059">
            <w:pPr>
              <w:rPr>
                <w:rFonts w:asciiTheme="majorHAnsi" w:hAnsiTheme="majorHAnsi" w:cstheme="majorHAnsi"/>
                <w:b/>
                <w:bCs/>
                <w:color w:val="FF0000"/>
              </w:rPr>
            </w:pPr>
            <w:r>
              <w:rPr>
                <w:rFonts w:ascii="Calibri Light" w:hAnsi="Calibri Light" w:cs="Calibri Light"/>
                <w:sz w:val="21"/>
                <w:szCs w:val="21"/>
              </w:rPr>
              <w:br/>
            </w:r>
            <w:r>
              <w:rPr>
                <w:rFonts w:asciiTheme="majorHAnsi" w:hAnsiTheme="majorHAnsi" w:cstheme="majorHAnsi"/>
                <w:b/>
                <w:bCs/>
                <w:color w:val="FF0000"/>
              </w:rPr>
              <w:t>2020 COMMENCEMENTS</w:t>
            </w:r>
          </w:p>
          <w:p w14:paraId="3B6677C6" w14:textId="30BC944E" w:rsidR="00A00059" w:rsidRPr="009D73B1" w:rsidRDefault="00A00059" w:rsidP="737401AE">
            <w:pPr>
              <w:pStyle w:val="NoSpacing"/>
              <w:spacing w:line="276" w:lineRule="auto"/>
              <w:rPr>
                <w:rFonts w:asciiTheme="majorHAnsi" w:hAnsiTheme="majorHAnsi" w:cstheme="majorBidi"/>
                <w:color w:val="000000"/>
              </w:rPr>
            </w:pPr>
            <w:r w:rsidRPr="737401AE">
              <w:rPr>
                <w:rFonts w:asciiTheme="majorHAnsi" w:hAnsiTheme="majorHAnsi" w:cstheme="majorBidi"/>
                <w:b/>
                <w:bCs/>
                <w:color w:val="000000" w:themeColor="text1"/>
              </w:rPr>
              <w:t>School of Health Professions</w:t>
            </w:r>
            <w:r w:rsidRPr="737401AE">
              <w:rPr>
                <w:rFonts w:asciiTheme="majorHAnsi" w:hAnsiTheme="majorHAnsi" w:cstheme="majorBidi"/>
                <w:color w:val="000000" w:themeColor="text1"/>
              </w:rPr>
              <w:t>:</w:t>
            </w:r>
            <w:r w:rsidR="009D73B1" w:rsidRPr="737401AE">
              <w:rPr>
                <w:rFonts w:asciiTheme="majorHAnsi" w:hAnsiTheme="majorHAnsi" w:cstheme="majorBidi"/>
                <w:color w:val="000000" w:themeColor="text1"/>
              </w:rPr>
              <w:t xml:space="preserve"> </w:t>
            </w:r>
            <w:r w:rsidRPr="737401AE">
              <w:rPr>
                <w:rFonts w:ascii="Calibri Light" w:hAnsi="Calibri Light" w:cs="Calibri Light"/>
                <w:sz w:val="21"/>
                <w:szCs w:val="21"/>
              </w:rPr>
              <w:t xml:space="preserve">The School of Health Professions held its virtual commencement ceremony on Friday, Aug. 21 with 251 graduates in six different disciplines receiving their degrees. The Distinguished Alumnus Speaker was James </w:t>
            </w:r>
            <w:proofErr w:type="spellStart"/>
            <w:r w:rsidRPr="737401AE">
              <w:rPr>
                <w:rFonts w:ascii="Calibri Light" w:hAnsi="Calibri Light" w:cs="Calibri Light"/>
                <w:sz w:val="21"/>
                <w:szCs w:val="21"/>
              </w:rPr>
              <w:t>Hury</w:t>
            </w:r>
            <w:proofErr w:type="spellEnd"/>
            <w:r w:rsidRPr="737401AE">
              <w:rPr>
                <w:rFonts w:ascii="Calibri Light" w:hAnsi="Calibri Light" w:cs="Calibri Light"/>
                <w:sz w:val="21"/>
                <w:szCs w:val="21"/>
              </w:rPr>
              <w:t>, 2004 Clinical Laboratory Sciences graduate, and the Faculty Grand Marshal was Dr. Jose Rojas, Chair of the Department of Respiratory Care. The school conferred the following degrees:</w:t>
            </w:r>
          </w:p>
          <w:p w14:paraId="650DB142" w14:textId="77777777" w:rsidR="00A00059" w:rsidRPr="00AA1611" w:rsidRDefault="00A00059" w:rsidP="00A00059">
            <w:pPr>
              <w:pStyle w:val="ListParagraph"/>
              <w:numPr>
                <w:ilvl w:val="0"/>
                <w:numId w:val="12"/>
              </w:numPr>
              <w:contextualSpacing w:val="0"/>
              <w:rPr>
                <w:rFonts w:ascii="Calibri Light" w:hAnsi="Calibri Light" w:cs="Calibri Light"/>
                <w:sz w:val="21"/>
                <w:szCs w:val="21"/>
              </w:rPr>
            </w:pPr>
            <w:r w:rsidRPr="00AA1611">
              <w:rPr>
                <w:rFonts w:ascii="Calibri Light" w:hAnsi="Calibri Light" w:cs="Calibri Light"/>
                <w:sz w:val="21"/>
                <w:szCs w:val="21"/>
              </w:rPr>
              <w:t>Bachelor of Science in Clinical Laboratory Sciences: 47</w:t>
            </w:r>
          </w:p>
          <w:p w14:paraId="59561202" w14:textId="77777777" w:rsidR="00A00059" w:rsidRPr="00AA1611" w:rsidRDefault="00A00059" w:rsidP="00A00059">
            <w:pPr>
              <w:pStyle w:val="ListParagraph"/>
              <w:numPr>
                <w:ilvl w:val="0"/>
                <w:numId w:val="12"/>
              </w:numPr>
              <w:contextualSpacing w:val="0"/>
              <w:rPr>
                <w:rFonts w:ascii="Calibri Light" w:hAnsi="Calibri Light" w:cs="Calibri Light"/>
                <w:sz w:val="21"/>
                <w:szCs w:val="21"/>
              </w:rPr>
            </w:pPr>
            <w:r w:rsidRPr="00AA1611">
              <w:rPr>
                <w:rFonts w:ascii="Calibri Light" w:hAnsi="Calibri Light" w:cs="Calibri Light"/>
                <w:sz w:val="21"/>
                <w:szCs w:val="21"/>
              </w:rPr>
              <w:t>Master of Science in Clinical Laboratory Sciences: 14</w:t>
            </w:r>
          </w:p>
          <w:p w14:paraId="55FDB92E" w14:textId="77777777" w:rsidR="00A00059" w:rsidRPr="00AA1611" w:rsidRDefault="00A00059" w:rsidP="00A00059">
            <w:pPr>
              <w:pStyle w:val="ListParagraph"/>
              <w:numPr>
                <w:ilvl w:val="0"/>
                <w:numId w:val="12"/>
              </w:numPr>
              <w:contextualSpacing w:val="0"/>
              <w:rPr>
                <w:rFonts w:ascii="Calibri Light" w:hAnsi="Calibri Light" w:cs="Calibri Light"/>
                <w:sz w:val="21"/>
                <w:szCs w:val="21"/>
              </w:rPr>
            </w:pPr>
            <w:r w:rsidRPr="00AA1611">
              <w:rPr>
                <w:rFonts w:ascii="Calibri Light" w:hAnsi="Calibri Light" w:cs="Calibri Light"/>
                <w:sz w:val="21"/>
                <w:szCs w:val="21"/>
              </w:rPr>
              <w:t>Master of Science in Transfusion Medicine: 4</w:t>
            </w:r>
          </w:p>
          <w:p w14:paraId="01B60D7B" w14:textId="77777777" w:rsidR="00A00059" w:rsidRPr="00AA1611" w:rsidRDefault="00A00059" w:rsidP="00A00059">
            <w:pPr>
              <w:pStyle w:val="ListParagraph"/>
              <w:numPr>
                <w:ilvl w:val="0"/>
                <w:numId w:val="12"/>
              </w:numPr>
              <w:contextualSpacing w:val="0"/>
              <w:rPr>
                <w:rFonts w:ascii="Calibri Light" w:hAnsi="Calibri Light" w:cs="Calibri Light"/>
                <w:sz w:val="21"/>
                <w:szCs w:val="21"/>
              </w:rPr>
            </w:pPr>
            <w:r w:rsidRPr="00AA1611">
              <w:rPr>
                <w:rFonts w:ascii="Calibri Light" w:hAnsi="Calibri Light" w:cs="Calibri Light"/>
                <w:sz w:val="21"/>
                <w:szCs w:val="21"/>
              </w:rPr>
              <w:t>Doctorate in Clinical Laboratory Sciences: 11</w:t>
            </w:r>
          </w:p>
          <w:p w14:paraId="402FCD26" w14:textId="77777777" w:rsidR="00A00059" w:rsidRPr="00AA1611" w:rsidRDefault="00A00059" w:rsidP="00A00059">
            <w:pPr>
              <w:pStyle w:val="ListParagraph"/>
              <w:numPr>
                <w:ilvl w:val="0"/>
                <w:numId w:val="12"/>
              </w:numPr>
              <w:contextualSpacing w:val="0"/>
              <w:rPr>
                <w:rFonts w:ascii="Calibri Light" w:hAnsi="Calibri Light" w:cs="Calibri Light"/>
                <w:sz w:val="21"/>
                <w:szCs w:val="21"/>
              </w:rPr>
            </w:pPr>
            <w:r w:rsidRPr="00AA1611">
              <w:rPr>
                <w:rFonts w:ascii="Calibri Light" w:hAnsi="Calibri Light" w:cs="Calibri Light"/>
                <w:sz w:val="21"/>
                <w:szCs w:val="21"/>
              </w:rPr>
              <w:t>Bachelor of Science in Respiratory Care: 25</w:t>
            </w:r>
          </w:p>
          <w:p w14:paraId="04DDFDC2" w14:textId="77777777" w:rsidR="00A00059" w:rsidRPr="00AA1611" w:rsidRDefault="00A00059" w:rsidP="00A00059">
            <w:pPr>
              <w:pStyle w:val="ListParagraph"/>
              <w:numPr>
                <w:ilvl w:val="0"/>
                <w:numId w:val="12"/>
              </w:numPr>
              <w:contextualSpacing w:val="0"/>
              <w:rPr>
                <w:rFonts w:ascii="Calibri Light" w:hAnsi="Calibri Light" w:cs="Calibri Light"/>
                <w:sz w:val="21"/>
                <w:szCs w:val="21"/>
              </w:rPr>
            </w:pPr>
            <w:r w:rsidRPr="00AA1611">
              <w:rPr>
                <w:rFonts w:ascii="Calibri Light" w:hAnsi="Calibri Light" w:cs="Calibri Light"/>
                <w:sz w:val="21"/>
                <w:szCs w:val="21"/>
              </w:rPr>
              <w:t>Master of Science in Health Professions: 3</w:t>
            </w:r>
          </w:p>
          <w:p w14:paraId="535CA283" w14:textId="77777777" w:rsidR="00A00059" w:rsidRPr="00AA1611" w:rsidRDefault="00A00059" w:rsidP="00A00059">
            <w:pPr>
              <w:pStyle w:val="ListParagraph"/>
              <w:numPr>
                <w:ilvl w:val="0"/>
                <w:numId w:val="12"/>
              </w:numPr>
              <w:contextualSpacing w:val="0"/>
              <w:rPr>
                <w:rFonts w:ascii="Calibri Light" w:hAnsi="Calibri Light" w:cs="Calibri Light"/>
                <w:sz w:val="21"/>
                <w:szCs w:val="21"/>
              </w:rPr>
            </w:pPr>
            <w:r w:rsidRPr="00AA1611">
              <w:rPr>
                <w:rFonts w:ascii="Calibri Light" w:hAnsi="Calibri Light" w:cs="Calibri Light"/>
                <w:sz w:val="21"/>
                <w:szCs w:val="21"/>
              </w:rPr>
              <w:t>Master of Science in Nutrition and Metabolism: 19</w:t>
            </w:r>
          </w:p>
          <w:p w14:paraId="23D36DC8" w14:textId="77777777" w:rsidR="00A00059" w:rsidRPr="00AA1611" w:rsidRDefault="00A00059" w:rsidP="00A00059">
            <w:pPr>
              <w:pStyle w:val="ListParagraph"/>
              <w:numPr>
                <w:ilvl w:val="0"/>
                <w:numId w:val="12"/>
              </w:numPr>
              <w:contextualSpacing w:val="0"/>
              <w:rPr>
                <w:rFonts w:ascii="Calibri Light" w:hAnsi="Calibri Light" w:cs="Calibri Light"/>
                <w:sz w:val="21"/>
                <w:szCs w:val="21"/>
              </w:rPr>
            </w:pPr>
            <w:r w:rsidRPr="00AA1611">
              <w:rPr>
                <w:rFonts w:ascii="Calibri Light" w:hAnsi="Calibri Light" w:cs="Calibri Light"/>
                <w:sz w:val="21"/>
                <w:szCs w:val="21"/>
              </w:rPr>
              <w:t>Master of Occupational Therapy: 60</w:t>
            </w:r>
          </w:p>
          <w:p w14:paraId="0127649B" w14:textId="77777777" w:rsidR="00A00059" w:rsidRPr="00AA1611" w:rsidRDefault="00A00059" w:rsidP="00A00059">
            <w:pPr>
              <w:pStyle w:val="ListParagraph"/>
              <w:numPr>
                <w:ilvl w:val="0"/>
                <w:numId w:val="12"/>
              </w:numPr>
              <w:contextualSpacing w:val="0"/>
              <w:rPr>
                <w:rFonts w:ascii="Calibri Light" w:hAnsi="Calibri Light" w:cs="Calibri Light"/>
                <w:sz w:val="21"/>
                <w:szCs w:val="21"/>
              </w:rPr>
            </w:pPr>
            <w:r w:rsidRPr="00AA1611">
              <w:rPr>
                <w:rFonts w:ascii="Calibri Light" w:hAnsi="Calibri Light" w:cs="Calibri Light"/>
                <w:sz w:val="21"/>
                <w:szCs w:val="21"/>
              </w:rPr>
              <w:t>Doctorate of Occupational Therapy: 5</w:t>
            </w:r>
          </w:p>
          <w:p w14:paraId="5F4B44B4" w14:textId="77777777" w:rsidR="00A00059" w:rsidRPr="00AA1611" w:rsidRDefault="00A00059" w:rsidP="00A00059">
            <w:pPr>
              <w:pStyle w:val="ListParagraph"/>
              <w:numPr>
                <w:ilvl w:val="0"/>
                <w:numId w:val="12"/>
              </w:numPr>
              <w:contextualSpacing w:val="0"/>
              <w:rPr>
                <w:rFonts w:ascii="Calibri Light" w:hAnsi="Calibri Light" w:cs="Calibri Light"/>
                <w:sz w:val="21"/>
                <w:szCs w:val="21"/>
              </w:rPr>
            </w:pPr>
            <w:r w:rsidRPr="00AA1611">
              <w:rPr>
                <w:rFonts w:ascii="Calibri Light" w:hAnsi="Calibri Light" w:cs="Calibri Light"/>
                <w:sz w:val="21"/>
                <w:szCs w:val="21"/>
              </w:rPr>
              <w:t>Doctorate of Physical Therapy: 63</w:t>
            </w:r>
          </w:p>
          <w:p w14:paraId="33D5B003" w14:textId="1A259877" w:rsidR="00261739" w:rsidRPr="00AA1611" w:rsidRDefault="00A00059" w:rsidP="00A00059">
            <w:pPr>
              <w:rPr>
                <w:rFonts w:ascii="Calibri Light" w:hAnsi="Calibri Light" w:cs="Calibri Light"/>
                <w:sz w:val="21"/>
                <w:szCs w:val="21"/>
              </w:rPr>
            </w:pPr>
            <w:r w:rsidRPr="00AA1611">
              <w:rPr>
                <w:rFonts w:ascii="Calibri Light" w:hAnsi="Calibri Light" w:cs="Calibri Light"/>
                <w:sz w:val="21"/>
                <w:szCs w:val="21"/>
              </w:rPr>
              <w:t xml:space="preserve">View the virtual commencement ceremony online at </w:t>
            </w:r>
            <w:hyperlink r:id="rId21" w:history="1">
              <w:r w:rsidRPr="00AA1611">
                <w:rPr>
                  <w:rStyle w:val="Hyperlink"/>
                  <w:rFonts w:ascii="Calibri Light" w:hAnsi="Calibri Light" w:cs="Calibri Light"/>
                  <w:color w:val="FF0000"/>
                  <w:sz w:val="21"/>
                  <w:szCs w:val="21"/>
                </w:rPr>
                <w:t>https://shp.utmb.edu/ASA/commencement/default.asp</w:t>
              </w:r>
            </w:hyperlink>
            <w:r w:rsidRPr="00AA1611">
              <w:rPr>
                <w:rFonts w:ascii="Calibri Light" w:hAnsi="Calibri Light" w:cs="Calibri Light"/>
                <w:color w:val="FF0000"/>
                <w:sz w:val="21"/>
                <w:szCs w:val="21"/>
              </w:rPr>
              <w:t>.</w:t>
            </w:r>
          </w:p>
        </w:tc>
      </w:tr>
      <w:tr w:rsidR="009C2829" w14:paraId="10CA5146" w14:textId="77777777" w:rsidTr="73740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737401AE">
              <w:rPr>
                <w:rFonts w:asciiTheme="majorHAnsi" w:hAnsiTheme="majorHAnsi"/>
                <w:sz w:val="20"/>
                <w:szCs w:val="20"/>
              </w:rPr>
              <w:t>PATIENT CARE</w:t>
            </w:r>
            <w:r>
              <w:rPr>
                <w:rFonts w:asciiTheme="majorHAnsi" w:hAnsiTheme="majorHAnsi"/>
                <w:sz w:val="20"/>
              </w:rPr>
              <w:tab/>
            </w:r>
            <w:r w:rsidRPr="737401AE">
              <w:rPr>
                <w:rFonts w:asciiTheme="majorHAnsi" w:hAnsiTheme="majorHAnsi"/>
                <w:sz w:val="20"/>
                <w:szCs w:val="20"/>
              </w:rPr>
              <w:t>EDUCATION &amp; RESEARCH</w:t>
            </w:r>
            <w:r>
              <w:rPr>
                <w:rFonts w:asciiTheme="majorHAnsi" w:hAnsiTheme="majorHAnsi"/>
                <w:sz w:val="20"/>
              </w:rPr>
              <w:tab/>
            </w:r>
            <w:r w:rsidRPr="737401AE">
              <w:rPr>
                <w:rFonts w:asciiTheme="majorHAnsi" w:hAnsiTheme="majorHAnsi"/>
                <w:sz w:val="20"/>
                <w:szCs w:val="20"/>
              </w:rPr>
              <w:t>INSTITUTIONAL SUPPORT</w:t>
            </w:r>
            <w:r>
              <w:rPr>
                <w:rFonts w:asciiTheme="majorHAnsi" w:hAnsiTheme="majorHAnsi"/>
                <w:sz w:val="20"/>
              </w:rPr>
              <w:tab/>
            </w:r>
            <w:r w:rsidRPr="737401AE">
              <w:rPr>
                <w:rFonts w:asciiTheme="majorHAnsi" w:hAnsiTheme="majorHAnsi"/>
                <w:sz w:val="20"/>
                <w:szCs w:val="20"/>
              </w:rPr>
              <w:t>CMC</w:t>
            </w:r>
          </w:p>
        </w:tc>
      </w:tr>
      <w:tr w:rsidR="009C2829" w:rsidRPr="00BA429D" w14:paraId="6073B2AA" w14:textId="77777777" w:rsidTr="73740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73740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75"/>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7735D863" w14:textId="4825C102" w:rsidR="00B41ECA" w:rsidRPr="009D73B1" w:rsidRDefault="00AA1611" w:rsidP="737401AE">
            <w:pPr>
              <w:rPr>
                <w:rFonts w:asciiTheme="majorHAnsi" w:hAnsiTheme="majorHAnsi" w:cstheme="majorBidi"/>
                <w:b/>
                <w:bCs/>
                <w:color w:val="000000"/>
              </w:rPr>
            </w:pPr>
            <w:r w:rsidRPr="737401AE">
              <w:rPr>
                <w:rFonts w:asciiTheme="majorHAnsi" w:hAnsiTheme="majorHAnsi" w:cstheme="majorBidi"/>
                <w:b/>
                <w:bCs/>
                <w:color w:val="000000" w:themeColor="text1"/>
              </w:rPr>
              <w:t>School of Medicine’s Physician Assistant Studies Program</w:t>
            </w:r>
            <w:r w:rsidR="00261739" w:rsidRPr="737401AE">
              <w:rPr>
                <w:rFonts w:asciiTheme="majorHAnsi" w:hAnsiTheme="majorHAnsi" w:cstheme="majorBidi"/>
                <w:b/>
                <w:bCs/>
                <w:color w:val="000000" w:themeColor="text1"/>
              </w:rPr>
              <w:t>:</w:t>
            </w:r>
            <w:r w:rsidR="009D73B1" w:rsidRPr="737401AE">
              <w:rPr>
                <w:rFonts w:asciiTheme="majorHAnsi" w:hAnsiTheme="majorHAnsi" w:cstheme="majorBidi"/>
                <w:b/>
                <w:bCs/>
                <w:color w:val="000000" w:themeColor="text1"/>
              </w:rPr>
              <w:t xml:space="preserve">  </w:t>
            </w:r>
            <w:r w:rsidRPr="737401AE">
              <w:rPr>
                <w:rFonts w:ascii="Calibri Light" w:hAnsi="Calibri Light" w:cs="Calibri Light"/>
                <w:sz w:val="21"/>
                <w:szCs w:val="21"/>
              </w:rPr>
              <w:t xml:space="preserve">The School of Medicine’s Department of Physician Assistant Studies held its virtual commencement ceremony on Saturday, Aug. 22. The ceremony featured a keynote speech by </w:t>
            </w:r>
            <w:proofErr w:type="spellStart"/>
            <w:r w:rsidRPr="737401AE">
              <w:rPr>
                <w:rFonts w:ascii="Calibri Light" w:hAnsi="Calibri Light" w:cs="Calibri Light"/>
                <w:sz w:val="21"/>
                <w:szCs w:val="21"/>
              </w:rPr>
              <w:t>Timi</w:t>
            </w:r>
            <w:proofErr w:type="spellEnd"/>
            <w:r w:rsidRPr="737401AE">
              <w:rPr>
                <w:rFonts w:ascii="Calibri Light" w:hAnsi="Calibri Light" w:cs="Calibri Light"/>
                <w:sz w:val="21"/>
                <w:szCs w:val="21"/>
              </w:rPr>
              <w:t xml:space="preserve"> Agar Barwick, former CEO of the Physician Assistant Education Association, and conferred Master of Physician Assistant Studies degrees upon 88 graduates. Following the ceremony, graduates formed a vehicle processional in front of the Health Education Center, where PAS faculty congratulated them and Dr. Charles Mouton, </w:t>
            </w:r>
            <w:r w:rsidR="343A97EE" w:rsidRPr="737401AE">
              <w:rPr>
                <w:rFonts w:ascii="Calibri Light" w:hAnsi="Calibri Light" w:cs="Calibri Light"/>
                <w:sz w:val="21"/>
                <w:szCs w:val="21"/>
              </w:rPr>
              <w:t>e</w:t>
            </w:r>
            <w:r w:rsidRPr="737401AE">
              <w:rPr>
                <w:rFonts w:ascii="Calibri Light" w:hAnsi="Calibri Light" w:cs="Calibri Light"/>
                <w:sz w:val="21"/>
                <w:szCs w:val="21"/>
              </w:rPr>
              <w:t xml:space="preserve">xecutive </w:t>
            </w:r>
            <w:r w:rsidR="3E92E361" w:rsidRPr="737401AE">
              <w:rPr>
                <w:rFonts w:ascii="Calibri Light" w:hAnsi="Calibri Light" w:cs="Calibri Light"/>
                <w:sz w:val="21"/>
                <w:szCs w:val="21"/>
              </w:rPr>
              <w:t>v</w:t>
            </w:r>
            <w:r w:rsidRPr="737401AE">
              <w:rPr>
                <w:rFonts w:ascii="Calibri Light" w:hAnsi="Calibri Light" w:cs="Calibri Light"/>
                <w:sz w:val="21"/>
                <w:szCs w:val="21"/>
              </w:rPr>
              <w:t xml:space="preserve">ice </w:t>
            </w:r>
            <w:r w:rsidR="563DE2D5" w:rsidRPr="737401AE">
              <w:rPr>
                <w:rFonts w:ascii="Calibri Light" w:hAnsi="Calibri Light" w:cs="Calibri Light"/>
                <w:sz w:val="21"/>
                <w:szCs w:val="21"/>
              </w:rPr>
              <w:t>p</w:t>
            </w:r>
            <w:r w:rsidRPr="737401AE">
              <w:rPr>
                <w:rFonts w:ascii="Calibri Light" w:hAnsi="Calibri Light" w:cs="Calibri Light"/>
                <w:sz w:val="21"/>
                <w:szCs w:val="21"/>
              </w:rPr>
              <w:t xml:space="preserve">resident, </w:t>
            </w:r>
            <w:r w:rsidR="2F9A8CD4" w:rsidRPr="737401AE">
              <w:rPr>
                <w:rFonts w:ascii="Calibri Light" w:hAnsi="Calibri Light" w:cs="Calibri Light"/>
                <w:sz w:val="21"/>
                <w:szCs w:val="21"/>
              </w:rPr>
              <w:t>p</w:t>
            </w:r>
            <w:r w:rsidRPr="737401AE">
              <w:rPr>
                <w:rFonts w:ascii="Calibri Light" w:hAnsi="Calibri Light" w:cs="Calibri Light"/>
                <w:sz w:val="21"/>
                <w:szCs w:val="21"/>
              </w:rPr>
              <w:t xml:space="preserve">rovost and </w:t>
            </w:r>
            <w:r w:rsidR="15DBEFFD" w:rsidRPr="737401AE">
              <w:rPr>
                <w:rFonts w:ascii="Calibri Light" w:hAnsi="Calibri Light" w:cs="Calibri Light"/>
                <w:sz w:val="21"/>
                <w:szCs w:val="21"/>
              </w:rPr>
              <w:t>d</w:t>
            </w:r>
            <w:r w:rsidRPr="737401AE">
              <w:rPr>
                <w:rFonts w:ascii="Calibri Light" w:hAnsi="Calibri Light" w:cs="Calibri Light"/>
                <w:sz w:val="21"/>
                <w:szCs w:val="21"/>
              </w:rPr>
              <w:t>ean, handed them their diplomas. View the virtual ceremony and livestreamed vehicle processional online at</w:t>
            </w:r>
            <w:r w:rsidR="00A00059" w:rsidRPr="737401AE">
              <w:rPr>
                <w:rFonts w:ascii="Calibri Light" w:hAnsi="Calibri Light" w:cs="Calibri Light"/>
                <w:sz w:val="21"/>
                <w:szCs w:val="21"/>
              </w:rPr>
              <w:t xml:space="preserve"> </w:t>
            </w:r>
            <w:hyperlink r:id="rId26">
              <w:r w:rsidR="00A00059" w:rsidRPr="737401AE">
                <w:rPr>
                  <w:rStyle w:val="Hyperlink"/>
                  <w:rFonts w:ascii="Calibri Light" w:hAnsi="Calibri Light" w:cs="Calibri Light"/>
                  <w:sz w:val="21"/>
                  <w:szCs w:val="21"/>
                </w:rPr>
                <w:t>https://utmb.us/4bl</w:t>
              </w:r>
            </w:hyperlink>
            <w:r w:rsidRPr="737401AE">
              <w:rPr>
                <w:rFonts w:ascii="Calibri Light" w:hAnsi="Calibri Light" w:cs="Calibri Light"/>
                <w:color w:val="FF0000"/>
                <w:sz w:val="21"/>
                <w:szCs w:val="21"/>
              </w:rPr>
              <w:t>.</w:t>
            </w:r>
          </w:p>
          <w:p w14:paraId="08F1A76D" w14:textId="39B0C622" w:rsidR="00B41ECA" w:rsidRDefault="00B41ECA" w:rsidP="00B41ECA">
            <w:pPr>
              <w:rPr>
                <w:rFonts w:ascii="Calibri Light" w:hAnsi="Calibri Light" w:cs="Calibri Light"/>
                <w:sz w:val="21"/>
                <w:szCs w:val="21"/>
              </w:rPr>
            </w:pPr>
          </w:p>
          <w:p w14:paraId="681B6DCE" w14:textId="77777777" w:rsidR="00A00059" w:rsidRPr="00FE7E7B" w:rsidRDefault="00A00059" w:rsidP="00A00059">
            <w:pPr>
              <w:rPr>
                <w:rFonts w:asciiTheme="majorHAnsi" w:hAnsiTheme="majorHAnsi" w:cstheme="majorHAnsi"/>
                <w:b/>
                <w:bCs/>
                <w:color w:val="FF0000"/>
              </w:rPr>
            </w:pPr>
            <w:r>
              <w:rPr>
                <w:rFonts w:asciiTheme="majorHAnsi" w:hAnsiTheme="majorHAnsi" w:cstheme="majorHAnsi"/>
                <w:b/>
                <w:bCs/>
                <w:color w:val="FF0000"/>
              </w:rPr>
              <w:t>COVID-19: Novel coronavirus updates</w:t>
            </w:r>
          </w:p>
          <w:p w14:paraId="4DADCF68" w14:textId="3564F6E3" w:rsidR="00B41ECA" w:rsidRPr="009A222E" w:rsidRDefault="00A00059" w:rsidP="009A222E">
            <w:pPr>
              <w:pStyle w:val="NoSpacing"/>
              <w:spacing w:line="276" w:lineRule="auto"/>
              <w:rPr>
                <w:rFonts w:asciiTheme="majorHAnsi" w:hAnsiTheme="majorHAnsi" w:cstheme="majorHAnsi"/>
                <w:color w:val="000000"/>
              </w:rPr>
            </w:pPr>
            <w:r>
              <w:rPr>
                <w:rFonts w:asciiTheme="majorHAnsi" w:hAnsiTheme="majorHAnsi" w:cstheme="majorHAnsi"/>
                <w:b/>
                <w:bCs/>
                <w:color w:val="000000"/>
              </w:rPr>
              <w:t>COVID-19 website</w:t>
            </w:r>
            <w:r w:rsidRPr="00E021BC">
              <w:rPr>
                <w:rFonts w:asciiTheme="majorHAnsi" w:hAnsiTheme="majorHAnsi" w:cstheme="majorHAnsi"/>
                <w:color w:val="000000"/>
              </w:rPr>
              <w:t>:</w:t>
            </w:r>
            <w:r w:rsidR="009A222E">
              <w:rPr>
                <w:rFonts w:asciiTheme="majorHAnsi" w:hAnsiTheme="majorHAnsi" w:cstheme="majorHAnsi"/>
                <w:color w:val="000000"/>
              </w:rPr>
              <w:t xml:space="preserve"> </w:t>
            </w:r>
            <w:r w:rsidRPr="00B41ECA">
              <w:rPr>
                <w:rFonts w:ascii="Calibri Light" w:hAnsi="Calibri Light" w:cs="Calibri Light"/>
                <w:color w:val="000000"/>
                <w:sz w:val="21"/>
                <w:szCs w:val="21"/>
              </w:rPr>
              <w:t>You can find the latest information regarding UTMB’s institution-wide response online at </w:t>
            </w:r>
            <w:hyperlink r:id="rId27" w:history="1">
              <w:r w:rsidRPr="00A00059">
                <w:rPr>
                  <w:rStyle w:val="Hyperlink"/>
                  <w:rFonts w:ascii="Calibri Light" w:hAnsi="Calibri Light" w:cs="Calibri Light"/>
                  <w:color w:val="FF0000"/>
                  <w:sz w:val="18"/>
                  <w:szCs w:val="18"/>
                </w:rPr>
                <w:t>www.utmb.edu/covid-19</w:t>
              </w:r>
            </w:hyperlink>
            <w:r w:rsidRPr="00A00059">
              <w:rPr>
                <w:rFonts w:ascii="Calibri Light" w:hAnsi="Calibri Light" w:cs="Calibri Light"/>
                <w:color w:val="000000"/>
                <w:sz w:val="18"/>
                <w:szCs w:val="18"/>
              </w:rPr>
              <w:t>.</w:t>
            </w:r>
          </w:p>
          <w:p w14:paraId="6DD018D6" w14:textId="6355B723" w:rsidR="00B41ECA" w:rsidRPr="00A00059" w:rsidRDefault="00B41ECA" w:rsidP="00B41ECA">
            <w:pPr>
              <w:rPr>
                <w:rFonts w:ascii="Calibri Light" w:hAnsi="Calibri Light" w:cs="Calibri Light"/>
                <w:sz w:val="18"/>
                <w:szCs w:val="18"/>
              </w:rPr>
            </w:pPr>
          </w:p>
          <w:p w14:paraId="6A5F9B0B" w14:textId="70CBF353" w:rsidR="00B41ECA" w:rsidRDefault="00B41ECA" w:rsidP="00B41ECA">
            <w:pPr>
              <w:rPr>
                <w:rFonts w:ascii="Calibri Light" w:hAnsi="Calibri Light" w:cs="Calibri Light"/>
                <w:sz w:val="21"/>
                <w:szCs w:val="21"/>
              </w:rPr>
            </w:pPr>
          </w:p>
          <w:p w14:paraId="5B429A6E" w14:textId="252B61BA" w:rsidR="00B41ECA" w:rsidRDefault="00B41ECA" w:rsidP="00B41ECA">
            <w:pPr>
              <w:rPr>
                <w:rFonts w:ascii="Calibri Light" w:hAnsi="Calibri Light" w:cs="Calibri Light"/>
                <w:sz w:val="21"/>
                <w:szCs w:val="21"/>
              </w:rPr>
            </w:pPr>
          </w:p>
          <w:p w14:paraId="0C50E867" w14:textId="16F06401" w:rsidR="00B41ECA" w:rsidRDefault="00B41ECA" w:rsidP="00B41ECA">
            <w:pPr>
              <w:rPr>
                <w:rFonts w:ascii="Calibri Light" w:hAnsi="Calibri Light" w:cs="Calibri Light"/>
                <w:sz w:val="21"/>
                <w:szCs w:val="21"/>
              </w:rPr>
            </w:pPr>
          </w:p>
          <w:p w14:paraId="1F3930C3" w14:textId="70107DBB" w:rsidR="00B41ECA" w:rsidRDefault="00B41ECA" w:rsidP="00B41ECA">
            <w:pPr>
              <w:rPr>
                <w:rFonts w:ascii="Calibri Light" w:hAnsi="Calibri Light" w:cs="Calibri Light"/>
                <w:sz w:val="21"/>
                <w:szCs w:val="21"/>
              </w:rPr>
            </w:pPr>
          </w:p>
          <w:p w14:paraId="43B4676B" w14:textId="7AF050B4" w:rsidR="00B41ECA" w:rsidRDefault="00B41ECA" w:rsidP="00B41ECA">
            <w:pPr>
              <w:rPr>
                <w:rFonts w:ascii="Calibri Light" w:hAnsi="Calibri Light" w:cs="Calibri Light"/>
                <w:sz w:val="21"/>
                <w:szCs w:val="21"/>
              </w:rPr>
            </w:pPr>
          </w:p>
          <w:p w14:paraId="397AB352" w14:textId="31EC5983" w:rsidR="00B41ECA" w:rsidRPr="009F40BC" w:rsidRDefault="00B41ECA" w:rsidP="009F40BC">
            <w:pPr>
              <w:pStyle w:val="NoSpacing"/>
              <w:rPr>
                <w:rFonts w:ascii="Calibri Light" w:hAnsi="Calibri Light" w:cs="Calibri Light"/>
                <w:color w:val="000000"/>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642EAFD3" w14:textId="77777777" w:rsidR="00A00059" w:rsidRDefault="00A00059" w:rsidP="00A00059">
            <w:pPr>
              <w:rPr>
                <w:rFonts w:ascii="Calibri Light" w:hAnsi="Calibri Light" w:cs="Calibri Light"/>
                <w:sz w:val="21"/>
                <w:szCs w:val="21"/>
              </w:rPr>
            </w:pPr>
          </w:p>
          <w:p w14:paraId="18380013" w14:textId="4C5EB390" w:rsidR="00B41ECA" w:rsidRPr="00B41ECA" w:rsidRDefault="00B41ECA" w:rsidP="00A00059">
            <w:pPr>
              <w:rPr>
                <w:rFonts w:ascii="Calibri Light" w:hAnsi="Calibri Light" w:cs="Calibri Light"/>
                <w:sz w:val="21"/>
                <w:szCs w:val="21"/>
              </w:rPr>
            </w:pPr>
          </w:p>
        </w:tc>
      </w:tr>
      <w:tr w:rsidR="00212AAF" w14:paraId="09FE0D10" w14:textId="77777777" w:rsidTr="737401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08E95FB9" w:rsidR="00B41ECA" w:rsidRPr="009F40BC" w:rsidRDefault="00212AAF" w:rsidP="00B41ECA">
            <w:pPr>
              <w:rPr>
                <w:rFonts w:ascii="Calibri Light" w:hAnsi="Calibri Light" w:cs="Calibri Light"/>
                <w:color w:val="000000"/>
                <w:sz w:val="21"/>
                <w:szCs w:val="21"/>
              </w:rPr>
            </w:pPr>
            <w:r>
              <w:rPr>
                <w:rFonts w:asciiTheme="majorHAnsi" w:hAnsiTheme="majorHAnsi"/>
                <w:b/>
                <w:color w:val="FF0000"/>
                <w:sz w:val="28"/>
              </w:rPr>
              <w:t>DID YOU KNOW?</w:t>
            </w:r>
            <w:r>
              <w:br/>
            </w:r>
            <w:r w:rsidR="009F40BC" w:rsidRPr="009F40BC">
              <w:rPr>
                <w:rFonts w:ascii="Calibri Light" w:hAnsi="Calibri Light" w:cs="Calibri Light"/>
                <w:sz w:val="21"/>
                <w:szCs w:val="21"/>
              </w:rPr>
              <w:t>The UTMB Police Department deployed a new drone to inspect building rooftops on our Galveston Campus and to “see” road conditions in and around the campus before and after Hurricane Laura made landfall in Louisiana on Aug. 27. The drone is a welcome addition to UTMB Police’s public safety toolkit because it can fly in inclement weather, including heavy rains and winds of up to 60 mph, making it ideal for viewing the region before and after a tropical weather event.</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28"/>
      <w:footerReference w:type="first" r:id="rId29"/>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AD428" w14:textId="77777777" w:rsidR="005D3E3F" w:rsidRDefault="005D3E3F" w:rsidP="00874B86">
      <w:r>
        <w:separator/>
      </w:r>
    </w:p>
  </w:endnote>
  <w:endnote w:type="continuationSeparator" w:id="0">
    <w:p w14:paraId="08FFAB85" w14:textId="77777777" w:rsidR="005D3E3F" w:rsidRDefault="005D3E3F"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8E563" w14:textId="77777777" w:rsidR="005D3E3F" w:rsidRDefault="005D3E3F" w:rsidP="00874B86">
      <w:r>
        <w:separator/>
      </w:r>
    </w:p>
  </w:footnote>
  <w:footnote w:type="continuationSeparator" w:id="0">
    <w:p w14:paraId="0BF9B646" w14:textId="77777777" w:rsidR="005D3E3F" w:rsidRDefault="005D3E3F"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A10D51">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00512"/>
    <w:multiLevelType w:val="hybridMultilevel"/>
    <w:tmpl w:val="4626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3D81167"/>
    <w:multiLevelType w:val="hybridMultilevel"/>
    <w:tmpl w:val="989C15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340E42CE"/>
    <w:multiLevelType w:val="hybridMultilevel"/>
    <w:tmpl w:val="17B83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4373573"/>
    <w:multiLevelType w:val="hybridMultilevel"/>
    <w:tmpl w:val="7646D6A0"/>
    <w:lvl w:ilvl="0" w:tplc="9F0C2422">
      <w:start w:val="1"/>
      <w:numFmt w:val="bullet"/>
      <w:lvlText w:val=""/>
      <w:lvlJc w:val="left"/>
      <w:pPr>
        <w:tabs>
          <w:tab w:val="num" w:pos="720"/>
        </w:tabs>
        <w:ind w:left="720" w:hanging="360"/>
      </w:pPr>
      <w:rPr>
        <w:rFonts w:ascii="Symbol" w:hAnsi="Symbol" w:hint="default"/>
        <w:sz w:val="20"/>
      </w:rPr>
    </w:lvl>
    <w:lvl w:ilvl="1" w:tplc="75026096">
      <w:start w:val="1"/>
      <w:numFmt w:val="bullet"/>
      <w:lvlText w:val=""/>
      <w:lvlJc w:val="left"/>
      <w:pPr>
        <w:tabs>
          <w:tab w:val="num" w:pos="1440"/>
        </w:tabs>
        <w:ind w:left="1440" w:hanging="360"/>
      </w:pPr>
      <w:rPr>
        <w:rFonts w:ascii="Symbol" w:hAnsi="Symbol" w:hint="default"/>
        <w:sz w:val="20"/>
      </w:rPr>
    </w:lvl>
    <w:lvl w:ilvl="2" w:tplc="E02A5104">
      <w:start w:val="1"/>
      <w:numFmt w:val="bullet"/>
      <w:lvlText w:val=""/>
      <w:lvlJc w:val="left"/>
      <w:pPr>
        <w:tabs>
          <w:tab w:val="num" w:pos="2160"/>
        </w:tabs>
        <w:ind w:left="2160" w:hanging="360"/>
      </w:pPr>
      <w:rPr>
        <w:rFonts w:ascii="Symbol" w:hAnsi="Symbol" w:hint="default"/>
        <w:sz w:val="20"/>
      </w:rPr>
    </w:lvl>
    <w:lvl w:ilvl="3" w:tplc="568A8080">
      <w:start w:val="1"/>
      <w:numFmt w:val="bullet"/>
      <w:lvlText w:val=""/>
      <w:lvlJc w:val="left"/>
      <w:pPr>
        <w:tabs>
          <w:tab w:val="num" w:pos="2880"/>
        </w:tabs>
        <w:ind w:left="2880" w:hanging="360"/>
      </w:pPr>
      <w:rPr>
        <w:rFonts w:ascii="Symbol" w:hAnsi="Symbol" w:hint="default"/>
        <w:sz w:val="20"/>
      </w:rPr>
    </w:lvl>
    <w:lvl w:ilvl="4" w:tplc="246A74F0">
      <w:start w:val="1"/>
      <w:numFmt w:val="bullet"/>
      <w:lvlText w:val=""/>
      <w:lvlJc w:val="left"/>
      <w:pPr>
        <w:tabs>
          <w:tab w:val="num" w:pos="3600"/>
        </w:tabs>
        <w:ind w:left="3600" w:hanging="360"/>
      </w:pPr>
      <w:rPr>
        <w:rFonts w:ascii="Symbol" w:hAnsi="Symbol" w:hint="default"/>
        <w:sz w:val="20"/>
      </w:rPr>
    </w:lvl>
    <w:lvl w:ilvl="5" w:tplc="8F1E0E36">
      <w:start w:val="1"/>
      <w:numFmt w:val="bullet"/>
      <w:lvlText w:val=""/>
      <w:lvlJc w:val="left"/>
      <w:pPr>
        <w:tabs>
          <w:tab w:val="num" w:pos="4320"/>
        </w:tabs>
        <w:ind w:left="4320" w:hanging="360"/>
      </w:pPr>
      <w:rPr>
        <w:rFonts w:ascii="Symbol" w:hAnsi="Symbol" w:hint="default"/>
        <w:sz w:val="20"/>
      </w:rPr>
    </w:lvl>
    <w:lvl w:ilvl="6" w:tplc="79B474C6">
      <w:start w:val="1"/>
      <w:numFmt w:val="bullet"/>
      <w:lvlText w:val=""/>
      <w:lvlJc w:val="left"/>
      <w:pPr>
        <w:tabs>
          <w:tab w:val="num" w:pos="5040"/>
        </w:tabs>
        <w:ind w:left="5040" w:hanging="360"/>
      </w:pPr>
      <w:rPr>
        <w:rFonts w:ascii="Symbol" w:hAnsi="Symbol" w:hint="default"/>
        <w:sz w:val="20"/>
      </w:rPr>
    </w:lvl>
    <w:lvl w:ilvl="7" w:tplc="5AE0D978">
      <w:start w:val="1"/>
      <w:numFmt w:val="bullet"/>
      <w:lvlText w:val=""/>
      <w:lvlJc w:val="left"/>
      <w:pPr>
        <w:tabs>
          <w:tab w:val="num" w:pos="5760"/>
        </w:tabs>
        <w:ind w:left="5760" w:hanging="360"/>
      </w:pPr>
      <w:rPr>
        <w:rFonts w:ascii="Symbol" w:hAnsi="Symbol" w:hint="default"/>
        <w:sz w:val="20"/>
      </w:rPr>
    </w:lvl>
    <w:lvl w:ilvl="8" w:tplc="5E7AEDF6">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D42E13"/>
    <w:multiLevelType w:val="hybridMultilevel"/>
    <w:tmpl w:val="905C9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F2E2796"/>
    <w:multiLevelType w:val="multilevel"/>
    <w:tmpl w:val="BADC3B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EA2495"/>
    <w:multiLevelType w:val="hybridMultilevel"/>
    <w:tmpl w:val="68AAB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2C11E7E"/>
    <w:multiLevelType w:val="hybridMultilevel"/>
    <w:tmpl w:val="18A02EF8"/>
    <w:lvl w:ilvl="0" w:tplc="F5BCF73A">
      <w:start w:val="1"/>
      <w:numFmt w:val="bullet"/>
      <w:lvlText w:val=""/>
      <w:lvlJc w:val="left"/>
      <w:pPr>
        <w:tabs>
          <w:tab w:val="num" w:pos="720"/>
        </w:tabs>
        <w:ind w:left="720" w:hanging="360"/>
      </w:pPr>
      <w:rPr>
        <w:rFonts w:ascii="Symbol" w:hAnsi="Symbol" w:hint="default"/>
        <w:sz w:val="20"/>
      </w:rPr>
    </w:lvl>
    <w:lvl w:ilvl="1" w:tplc="F46C547A" w:tentative="1">
      <w:start w:val="1"/>
      <w:numFmt w:val="bullet"/>
      <w:lvlText w:val=""/>
      <w:lvlJc w:val="left"/>
      <w:pPr>
        <w:tabs>
          <w:tab w:val="num" w:pos="1440"/>
        </w:tabs>
        <w:ind w:left="1440" w:hanging="360"/>
      </w:pPr>
      <w:rPr>
        <w:rFonts w:ascii="Symbol" w:hAnsi="Symbol" w:hint="default"/>
        <w:sz w:val="20"/>
      </w:rPr>
    </w:lvl>
    <w:lvl w:ilvl="2" w:tplc="33D6EBE2" w:tentative="1">
      <w:start w:val="1"/>
      <w:numFmt w:val="bullet"/>
      <w:lvlText w:val=""/>
      <w:lvlJc w:val="left"/>
      <w:pPr>
        <w:tabs>
          <w:tab w:val="num" w:pos="2160"/>
        </w:tabs>
        <w:ind w:left="2160" w:hanging="360"/>
      </w:pPr>
      <w:rPr>
        <w:rFonts w:ascii="Symbol" w:hAnsi="Symbol" w:hint="default"/>
        <w:sz w:val="20"/>
      </w:rPr>
    </w:lvl>
    <w:lvl w:ilvl="3" w:tplc="C2EC5468" w:tentative="1">
      <w:start w:val="1"/>
      <w:numFmt w:val="bullet"/>
      <w:lvlText w:val=""/>
      <w:lvlJc w:val="left"/>
      <w:pPr>
        <w:tabs>
          <w:tab w:val="num" w:pos="2880"/>
        </w:tabs>
        <w:ind w:left="2880" w:hanging="360"/>
      </w:pPr>
      <w:rPr>
        <w:rFonts w:ascii="Symbol" w:hAnsi="Symbol" w:hint="default"/>
        <w:sz w:val="20"/>
      </w:rPr>
    </w:lvl>
    <w:lvl w:ilvl="4" w:tplc="871229C6" w:tentative="1">
      <w:start w:val="1"/>
      <w:numFmt w:val="bullet"/>
      <w:lvlText w:val=""/>
      <w:lvlJc w:val="left"/>
      <w:pPr>
        <w:tabs>
          <w:tab w:val="num" w:pos="3600"/>
        </w:tabs>
        <w:ind w:left="3600" w:hanging="360"/>
      </w:pPr>
      <w:rPr>
        <w:rFonts w:ascii="Symbol" w:hAnsi="Symbol" w:hint="default"/>
        <w:sz w:val="20"/>
      </w:rPr>
    </w:lvl>
    <w:lvl w:ilvl="5" w:tplc="07688FE4" w:tentative="1">
      <w:start w:val="1"/>
      <w:numFmt w:val="bullet"/>
      <w:lvlText w:val=""/>
      <w:lvlJc w:val="left"/>
      <w:pPr>
        <w:tabs>
          <w:tab w:val="num" w:pos="4320"/>
        </w:tabs>
        <w:ind w:left="4320" w:hanging="360"/>
      </w:pPr>
      <w:rPr>
        <w:rFonts w:ascii="Symbol" w:hAnsi="Symbol" w:hint="default"/>
        <w:sz w:val="20"/>
      </w:rPr>
    </w:lvl>
    <w:lvl w:ilvl="6" w:tplc="8DC43F60" w:tentative="1">
      <w:start w:val="1"/>
      <w:numFmt w:val="bullet"/>
      <w:lvlText w:val=""/>
      <w:lvlJc w:val="left"/>
      <w:pPr>
        <w:tabs>
          <w:tab w:val="num" w:pos="5040"/>
        </w:tabs>
        <w:ind w:left="5040" w:hanging="360"/>
      </w:pPr>
      <w:rPr>
        <w:rFonts w:ascii="Symbol" w:hAnsi="Symbol" w:hint="default"/>
        <w:sz w:val="20"/>
      </w:rPr>
    </w:lvl>
    <w:lvl w:ilvl="7" w:tplc="C116FD4A" w:tentative="1">
      <w:start w:val="1"/>
      <w:numFmt w:val="bullet"/>
      <w:lvlText w:val=""/>
      <w:lvlJc w:val="left"/>
      <w:pPr>
        <w:tabs>
          <w:tab w:val="num" w:pos="5760"/>
        </w:tabs>
        <w:ind w:left="5760" w:hanging="360"/>
      </w:pPr>
      <w:rPr>
        <w:rFonts w:ascii="Symbol" w:hAnsi="Symbol" w:hint="default"/>
        <w:sz w:val="20"/>
      </w:rPr>
    </w:lvl>
    <w:lvl w:ilvl="8" w:tplc="A650CE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8C1FBF"/>
    <w:multiLevelType w:val="hybridMultilevel"/>
    <w:tmpl w:val="44E8CE70"/>
    <w:lvl w:ilvl="0" w:tplc="19260D96">
      <w:start w:val="1"/>
      <w:numFmt w:val="bullet"/>
      <w:lvlText w:val=""/>
      <w:lvlJc w:val="left"/>
      <w:pPr>
        <w:tabs>
          <w:tab w:val="num" w:pos="720"/>
        </w:tabs>
        <w:ind w:left="720" w:hanging="360"/>
      </w:pPr>
      <w:rPr>
        <w:rFonts w:ascii="Symbol" w:hAnsi="Symbol" w:hint="default"/>
        <w:sz w:val="20"/>
      </w:rPr>
    </w:lvl>
    <w:lvl w:ilvl="1" w:tplc="71C882FE">
      <w:start w:val="1"/>
      <w:numFmt w:val="bullet"/>
      <w:lvlText w:val="o"/>
      <w:lvlJc w:val="left"/>
      <w:pPr>
        <w:tabs>
          <w:tab w:val="num" w:pos="1440"/>
        </w:tabs>
        <w:ind w:left="1440" w:hanging="360"/>
      </w:pPr>
      <w:rPr>
        <w:rFonts w:ascii="Courier New" w:hAnsi="Courier New" w:hint="default"/>
        <w:sz w:val="20"/>
      </w:rPr>
    </w:lvl>
    <w:lvl w:ilvl="2" w:tplc="E382759E" w:tentative="1">
      <w:start w:val="1"/>
      <w:numFmt w:val="bullet"/>
      <w:lvlText w:val=""/>
      <w:lvlJc w:val="left"/>
      <w:pPr>
        <w:tabs>
          <w:tab w:val="num" w:pos="2160"/>
        </w:tabs>
        <w:ind w:left="2160" w:hanging="360"/>
      </w:pPr>
      <w:rPr>
        <w:rFonts w:ascii="Symbol" w:hAnsi="Symbol" w:hint="default"/>
        <w:sz w:val="20"/>
      </w:rPr>
    </w:lvl>
    <w:lvl w:ilvl="3" w:tplc="921CD72E" w:tentative="1">
      <w:start w:val="1"/>
      <w:numFmt w:val="bullet"/>
      <w:lvlText w:val=""/>
      <w:lvlJc w:val="left"/>
      <w:pPr>
        <w:tabs>
          <w:tab w:val="num" w:pos="2880"/>
        </w:tabs>
        <w:ind w:left="2880" w:hanging="360"/>
      </w:pPr>
      <w:rPr>
        <w:rFonts w:ascii="Symbol" w:hAnsi="Symbol" w:hint="default"/>
        <w:sz w:val="20"/>
      </w:rPr>
    </w:lvl>
    <w:lvl w:ilvl="4" w:tplc="A78406FE" w:tentative="1">
      <w:start w:val="1"/>
      <w:numFmt w:val="bullet"/>
      <w:lvlText w:val=""/>
      <w:lvlJc w:val="left"/>
      <w:pPr>
        <w:tabs>
          <w:tab w:val="num" w:pos="3600"/>
        </w:tabs>
        <w:ind w:left="3600" w:hanging="360"/>
      </w:pPr>
      <w:rPr>
        <w:rFonts w:ascii="Symbol" w:hAnsi="Symbol" w:hint="default"/>
        <w:sz w:val="20"/>
      </w:rPr>
    </w:lvl>
    <w:lvl w:ilvl="5" w:tplc="A37C49E8" w:tentative="1">
      <w:start w:val="1"/>
      <w:numFmt w:val="bullet"/>
      <w:lvlText w:val=""/>
      <w:lvlJc w:val="left"/>
      <w:pPr>
        <w:tabs>
          <w:tab w:val="num" w:pos="4320"/>
        </w:tabs>
        <w:ind w:left="4320" w:hanging="360"/>
      </w:pPr>
      <w:rPr>
        <w:rFonts w:ascii="Symbol" w:hAnsi="Symbol" w:hint="default"/>
        <w:sz w:val="20"/>
      </w:rPr>
    </w:lvl>
    <w:lvl w:ilvl="6" w:tplc="AF165060" w:tentative="1">
      <w:start w:val="1"/>
      <w:numFmt w:val="bullet"/>
      <w:lvlText w:val=""/>
      <w:lvlJc w:val="left"/>
      <w:pPr>
        <w:tabs>
          <w:tab w:val="num" w:pos="5040"/>
        </w:tabs>
        <w:ind w:left="5040" w:hanging="360"/>
      </w:pPr>
      <w:rPr>
        <w:rFonts w:ascii="Symbol" w:hAnsi="Symbol" w:hint="default"/>
        <w:sz w:val="20"/>
      </w:rPr>
    </w:lvl>
    <w:lvl w:ilvl="7" w:tplc="CD8E51CA" w:tentative="1">
      <w:start w:val="1"/>
      <w:numFmt w:val="bullet"/>
      <w:lvlText w:val=""/>
      <w:lvlJc w:val="left"/>
      <w:pPr>
        <w:tabs>
          <w:tab w:val="num" w:pos="5760"/>
        </w:tabs>
        <w:ind w:left="5760" w:hanging="360"/>
      </w:pPr>
      <w:rPr>
        <w:rFonts w:ascii="Symbol" w:hAnsi="Symbol" w:hint="default"/>
        <w:sz w:val="20"/>
      </w:rPr>
    </w:lvl>
    <w:lvl w:ilvl="8" w:tplc="01AEB6C6"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315DE2"/>
    <w:multiLevelType w:val="hybridMultilevel"/>
    <w:tmpl w:val="BCD82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4A70F03"/>
    <w:multiLevelType w:val="hybridMultilevel"/>
    <w:tmpl w:val="8F0C4D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6"/>
  </w:num>
  <w:num w:numId="4">
    <w:abstractNumId w:val="10"/>
  </w:num>
  <w:num w:numId="5">
    <w:abstractNumId w:val="5"/>
  </w:num>
  <w:num w:numId="6">
    <w:abstractNumId w:val="3"/>
  </w:num>
  <w:num w:numId="7">
    <w:abstractNumId w:val="2"/>
  </w:num>
  <w:num w:numId="8">
    <w:abstractNumId w:val="1"/>
  </w:num>
  <w:num w:numId="9">
    <w:abstractNumId w:val="0"/>
  </w:num>
  <w:num w:numId="10">
    <w:abstractNumId w:val="0"/>
  </w:num>
  <w:num w:numId="11">
    <w:abstractNumId w:val="9"/>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3119"/>
    <w:rsid w:val="00020CAE"/>
    <w:rsid w:val="0002373A"/>
    <w:rsid w:val="000238AE"/>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72D3"/>
    <w:rsid w:val="0010121E"/>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A1FB3"/>
    <w:rsid w:val="001A2490"/>
    <w:rsid w:val="001A64DA"/>
    <w:rsid w:val="001A6D43"/>
    <w:rsid w:val="001A7128"/>
    <w:rsid w:val="001A732C"/>
    <w:rsid w:val="001B5AE8"/>
    <w:rsid w:val="001B7C99"/>
    <w:rsid w:val="001C1D3C"/>
    <w:rsid w:val="001C4A7F"/>
    <w:rsid w:val="001D239E"/>
    <w:rsid w:val="001E239C"/>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1739"/>
    <w:rsid w:val="00262A1D"/>
    <w:rsid w:val="0026348F"/>
    <w:rsid w:val="0026363F"/>
    <w:rsid w:val="00265794"/>
    <w:rsid w:val="00266A3E"/>
    <w:rsid w:val="00267050"/>
    <w:rsid w:val="00267CA9"/>
    <w:rsid w:val="00271CD1"/>
    <w:rsid w:val="002803FE"/>
    <w:rsid w:val="00281039"/>
    <w:rsid w:val="002819EA"/>
    <w:rsid w:val="002855AC"/>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862FD"/>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4F83"/>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5A13"/>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33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3E3F"/>
    <w:rsid w:val="005D51A1"/>
    <w:rsid w:val="005D63D2"/>
    <w:rsid w:val="005D7C91"/>
    <w:rsid w:val="005E1601"/>
    <w:rsid w:val="005E2DA1"/>
    <w:rsid w:val="005E5DD1"/>
    <w:rsid w:val="005E618F"/>
    <w:rsid w:val="005E7BE5"/>
    <w:rsid w:val="005F6B08"/>
    <w:rsid w:val="005F6DE6"/>
    <w:rsid w:val="005F7DDF"/>
    <w:rsid w:val="0060605B"/>
    <w:rsid w:val="0060696E"/>
    <w:rsid w:val="00606AAF"/>
    <w:rsid w:val="00607964"/>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240"/>
    <w:rsid w:val="006F56B1"/>
    <w:rsid w:val="006F7641"/>
    <w:rsid w:val="00701024"/>
    <w:rsid w:val="00701A3C"/>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2B7B"/>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173A"/>
    <w:rsid w:val="008A23CB"/>
    <w:rsid w:val="008B019A"/>
    <w:rsid w:val="008B1118"/>
    <w:rsid w:val="008B1EE6"/>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333"/>
    <w:rsid w:val="009A1428"/>
    <w:rsid w:val="009A222E"/>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3B1"/>
    <w:rsid w:val="009D7EFD"/>
    <w:rsid w:val="009E0224"/>
    <w:rsid w:val="009E1548"/>
    <w:rsid w:val="009E4D05"/>
    <w:rsid w:val="009E5FAD"/>
    <w:rsid w:val="009E62E6"/>
    <w:rsid w:val="009F0787"/>
    <w:rsid w:val="009F0E3D"/>
    <w:rsid w:val="009F19C8"/>
    <w:rsid w:val="009F40BC"/>
    <w:rsid w:val="009F504E"/>
    <w:rsid w:val="009F6435"/>
    <w:rsid w:val="009F7C23"/>
    <w:rsid w:val="00A00059"/>
    <w:rsid w:val="00A109FA"/>
    <w:rsid w:val="00A10D51"/>
    <w:rsid w:val="00A1295B"/>
    <w:rsid w:val="00A14C8D"/>
    <w:rsid w:val="00A211B2"/>
    <w:rsid w:val="00A2200E"/>
    <w:rsid w:val="00A24C8F"/>
    <w:rsid w:val="00A301CE"/>
    <w:rsid w:val="00A31966"/>
    <w:rsid w:val="00A33081"/>
    <w:rsid w:val="00A33A9D"/>
    <w:rsid w:val="00A34F69"/>
    <w:rsid w:val="00A41A2F"/>
    <w:rsid w:val="00A44121"/>
    <w:rsid w:val="00A454B2"/>
    <w:rsid w:val="00A46241"/>
    <w:rsid w:val="00A63DDA"/>
    <w:rsid w:val="00A6456D"/>
    <w:rsid w:val="00A70FCF"/>
    <w:rsid w:val="00A73B89"/>
    <w:rsid w:val="00A76BDE"/>
    <w:rsid w:val="00A7783B"/>
    <w:rsid w:val="00A83199"/>
    <w:rsid w:val="00A84CDE"/>
    <w:rsid w:val="00A85D19"/>
    <w:rsid w:val="00A86EA8"/>
    <w:rsid w:val="00A86FEA"/>
    <w:rsid w:val="00A90DF3"/>
    <w:rsid w:val="00A92F52"/>
    <w:rsid w:val="00A94E3B"/>
    <w:rsid w:val="00A95999"/>
    <w:rsid w:val="00A963F9"/>
    <w:rsid w:val="00A972A5"/>
    <w:rsid w:val="00AA1611"/>
    <w:rsid w:val="00AA3BCC"/>
    <w:rsid w:val="00AA3DAA"/>
    <w:rsid w:val="00AA6C7F"/>
    <w:rsid w:val="00AB5B90"/>
    <w:rsid w:val="00AB6E66"/>
    <w:rsid w:val="00AC13F3"/>
    <w:rsid w:val="00AC1C94"/>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A25"/>
    <w:rsid w:val="00B20F58"/>
    <w:rsid w:val="00B21C31"/>
    <w:rsid w:val="00B22864"/>
    <w:rsid w:val="00B252A4"/>
    <w:rsid w:val="00B25A59"/>
    <w:rsid w:val="00B26D15"/>
    <w:rsid w:val="00B324F5"/>
    <w:rsid w:val="00B32644"/>
    <w:rsid w:val="00B34C60"/>
    <w:rsid w:val="00B41ECA"/>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1502"/>
    <w:rsid w:val="00C726B4"/>
    <w:rsid w:val="00C7271C"/>
    <w:rsid w:val="00C72809"/>
    <w:rsid w:val="00C73B70"/>
    <w:rsid w:val="00C74D16"/>
    <w:rsid w:val="00C77746"/>
    <w:rsid w:val="00C80144"/>
    <w:rsid w:val="00C8425F"/>
    <w:rsid w:val="00C91ADD"/>
    <w:rsid w:val="00C92B98"/>
    <w:rsid w:val="00C9451D"/>
    <w:rsid w:val="00C946A6"/>
    <w:rsid w:val="00C954D2"/>
    <w:rsid w:val="00CA08F1"/>
    <w:rsid w:val="00CA41B6"/>
    <w:rsid w:val="00CA78A7"/>
    <w:rsid w:val="00CB2EB1"/>
    <w:rsid w:val="00CB3E9C"/>
    <w:rsid w:val="00CB52BA"/>
    <w:rsid w:val="00CB5DD6"/>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4C9B"/>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51C0"/>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13A9"/>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D2858"/>
    <w:rsid w:val="00ED5A3B"/>
    <w:rsid w:val="00ED5C1C"/>
    <w:rsid w:val="00ED6E29"/>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E7E7B"/>
    <w:rsid w:val="00FF2F1D"/>
    <w:rsid w:val="00FF437B"/>
    <w:rsid w:val="125F512D"/>
    <w:rsid w:val="15DBEFFD"/>
    <w:rsid w:val="2F9A8CD4"/>
    <w:rsid w:val="343A97EE"/>
    <w:rsid w:val="3C3AF75C"/>
    <w:rsid w:val="3E92E361"/>
    <w:rsid w:val="4B4B476F"/>
    <w:rsid w:val="563DE2D5"/>
    <w:rsid w:val="5FC13039"/>
    <w:rsid w:val="6FBD25E9"/>
    <w:rsid w:val="73740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E7B"/>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customStyle="1" w:styleId="UnresolvedMention3">
    <w:name w:val="Unresolved Mention3"/>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paragraph" w:customStyle="1" w:styleId="xxmsonormal">
    <w:name w:val="x_xmsonormal"/>
    <w:basedOn w:val="Normal"/>
    <w:uiPriority w:val="99"/>
    <w:rsid w:val="00A46241"/>
    <w:pPr>
      <w:spacing w:before="100" w:beforeAutospacing="1" w:after="100" w:afterAutospacing="1"/>
    </w:pPr>
    <w:rPr>
      <w:rFonts w:eastAsiaTheme="minorHAnsi"/>
    </w:rPr>
  </w:style>
  <w:style w:type="paragraph" w:customStyle="1" w:styleId="xmsolistparagraph">
    <w:name w:val="x_msolistparagraph"/>
    <w:basedOn w:val="Normal"/>
    <w:uiPriority w:val="99"/>
    <w:rsid w:val="00A46241"/>
    <w:pPr>
      <w:ind w:left="720"/>
    </w:pPr>
    <w:rPr>
      <w:rFonts w:ascii="Calibri" w:eastAsiaTheme="minorHAnsi" w:hAnsi="Calibri" w:cs="Calibri"/>
    </w:rPr>
  </w:style>
  <w:style w:type="character" w:customStyle="1" w:styleId="s1">
    <w:name w:val="s1"/>
    <w:basedOn w:val="DefaultParagraphFont"/>
    <w:rsid w:val="00B41ECA"/>
    <w:rPr>
      <w:color w:val="DCA10D"/>
    </w:rPr>
  </w:style>
  <w:style w:type="character" w:styleId="UnresolvedMention">
    <w:name w:val="Unresolved Mention"/>
    <w:basedOn w:val="DefaultParagraphFont"/>
    <w:uiPriority w:val="99"/>
    <w:semiHidden/>
    <w:unhideWhenUsed/>
    <w:rsid w:val="00A00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27300599">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8909815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40609981">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196991">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4628237">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1796296">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17254215">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5290201">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4261735">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555153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3652030">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utmb.ensemblevideo.com/Watch/n9M4Ktg7" TargetMode="External"/><Relationship Id="rId26" Type="http://schemas.openxmlformats.org/officeDocument/2006/relationships/hyperlink" Target="https://utmb.us/4bl" TargetMode="External"/><Relationship Id="rId3" Type="http://schemas.openxmlformats.org/officeDocument/2006/relationships/customXml" Target="../customXml/item3.xml"/><Relationship Id="rId21" Type="http://schemas.openxmlformats.org/officeDocument/2006/relationships/hyperlink" Target="https://shp.utmb.edu/ASA/commencement/default.asp"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4bm"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www.utmb.edu/public-alert" TargetMode="External"/><Relationship Id="rId20" Type="http://schemas.openxmlformats.org/officeDocument/2006/relationships/hyperlink" Target="mailto:ishelp@utmb.ed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earn.utmb.ed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hyperlink" Target="http://www.utmb.edu/covid-19"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56D27-63DF-499D-AD14-AF9A0167AACA}">
  <ds:schemaRefs>
    <ds:schemaRef ds:uri="http://purl.org/dc/terms/"/>
    <ds:schemaRef ds:uri="http://schemas.microsoft.com/sharepoint/v3"/>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2ed015d1-f7a6-4d6f-97ba-b37262e2f255"/>
    <ds:schemaRef ds:uri="96b5767f-53a9-4803-8434-6fd8f76382d3"/>
    <ds:schemaRef ds:uri="http://www.w3.org/XML/1998/namespace"/>
  </ds:schemaRefs>
</ds:datastoreItem>
</file>

<file path=customXml/itemProps2.xml><?xml version="1.0" encoding="utf-8"?>
<ds:datastoreItem xmlns:ds="http://schemas.openxmlformats.org/officeDocument/2006/customXml" ds:itemID="{41245D6A-ECD8-44EE-8CE1-B7F85E7A8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4.xml><?xml version="1.0" encoding="utf-8"?>
<ds:datastoreItem xmlns:ds="http://schemas.openxmlformats.org/officeDocument/2006/customXml" ds:itemID="{6FCA6CB5-E82E-463C-A05F-E494E458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3738</Characters>
  <Application>Microsoft Office Word</Application>
  <DocSecurity>4</DocSecurity>
  <Lines>31</Lines>
  <Paragraphs>8</Paragraphs>
  <ScaleCrop>false</ScaleCrop>
  <Company>UTMB</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2020-05-14T15:56:00Z</cp:lastPrinted>
  <dcterms:created xsi:type="dcterms:W3CDTF">2020-08-28T17:21:00Z</dcterms:created>
  <dcterms:modified xsi:type="dcterms:W3CDTF">2020-08-28T17:21:00Z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