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402995"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2D2A13"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DC5B66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pPr>
            <w:r w:rsidRPr="00B21C31">
              <w:rPr>
                <w:color w:val="FFFFFF" w:themeColor="background1"/>
                <w:sz w:val="56"/>
              </w:rPr>
              <w:t>WEEKLY RELAYS</w:t>
            </w:r>
          </w:p>
        </w:tc>
        <w:tc>
          <w:tcPr>
            <w:tcW w:w="2363" w:type="dxa"/>
            <w:vAlign w:val="center"/>
          </w:tcPr>
          <w:p w14:paraId="690F2AD4" w14:textId="60D982DA" w:rsidR="009C2829" w:rsidRPr="000257FB" w:rsidRDefault="0020611B" w:rsidP="007073E8">
            <w:pPr>
              <w:pStyle w:val="Header"/>
              <w:jc w:val="center"/>
              <w:rPr>
                <w:rFonts w:asciiTheme="majorHAnsi" w:hAnsiTheme="majorHAnsi"/>
                <w:b/>
              </w:rPr>
            </w:pPr>
            <w:r>
              <w:rPr>
                <w:rFonts w:asciiTheme="majorHAnsi" w:hAnsiTheme="majorHAnsi"/>
                <w:b/>
              </w:rPr>
              <w:t>Feb. 4</w:t>
            </w:r>
            <w:r w:rsidR="00E30DFA">
              <w:rPr>
                <w:rFonts w:asciiTheme="majorHAnsi" w:hAnsiTheme="majorHAnsi"/>
                <w:b/>
              </w:rPr>
              <w:t>, 2021</w:t>
            </w:r>
          </w:p>
        </w:tc>
      </w:tr>
      <w:tr w:rsidR="009C2829" w:rsidRPr="00B14985" w14:paraId="2DD4D865"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146067AC" w14:textId="77777777" w:rsidR="00186F99" w:rsidRDefault="00186F99" w:rsidP="008B6179">
            <w:pPr>
              <w:rPr>
                <w:rFonts w:ascii="Calibri Light" w:hAnsi="Calibri Light"/>
                <w:noProof/>
                <w:sz w:val="20"/>
              </w:rPr>
            </w:pPr>
          </w:p>
          <w:p w14:paraId="6477E8B2" w14:textId="77777777" w:rsidR="001368E4" w:rsidRPr="001368E4" w:rsidRDefault="001368E4" w:rsidP="001368E4">
            <w:pPr>
              <w:rPr>
                <w:rFonts w:ascii="Calibri Light" w:hAnsi="Calibri Light"/>
                <w:b/>
                <w:bCs/>
                <w:noProof/>
                <w:color w:val="244061" w:themeColor="accent1" w:themeShade="80"/>
              </w:rPr>
            </w:pPr>
            <w:r w:rsidRPr="001368E4">
              <w:rPr>
                <w:rFonts w:ascii="Calibri Light" w:hAnsi="Calibri Light"/>
                <w:b/>
                <w:bCs/>
                <w:noProof/>
                <w:color w:val="244061" w:themeColor="accent1" w:themeShade="80"/>
                <w:u w:val="single"/>
              </w:rPr>
              <w:t>The Office of Special Programs is hosting</w:t>
            </w:r>
            <w:r w:rsidRPr="001368E4">
              <w:rPr>
                <w:rFonts w:ascii="Calibri Light" w:hAnsi="Calibri Light"/>
                <w:b/>
                <w:bCs/>
                <w:noProof/>
                <w:color w:val="244061" w:themeColor="accent1" w:themeShade="80"/>
              </w:rPr>
              <w:t>:</w:t>
            </w:r>
          </w:p>
          <w:p w14:paraId="6726D698" w14:textId="77777777" w:rsidR="001368E4" w:rsidRPr="001368E4" w:rsidRDefault="001368E4" w:rsidP="001368E4">
            <w:pPr>
              <w:rPr>
                <w:rFonts w:ascii="Calibri Light" w:hAnsi="Calibri Light"/>
                <w:noProof/>
                <w:color w:val="244061" w:themeColor="accent1" w:themeShade="80"/>
              </w:rPr>
            </w:pPr>
          </w:p>
          <w:p w14:paraId="58036E91" w14:textId="77777777" w:rsidR="001368E4" w:rsidRPr="001368E4" w:rsidRDefault="001368E4" w:rsidP="001368E4">
            <w:pPr>
              <w:rPr>
                <w:rFonts w:ascii="Calibri Light" w:hAnsi="Calibri Light"/>
                <w:noProof/>
              </w:rPr>
            </w:pPr>
            <w:r w:rsidRPr="001368E4">
              <w:rPr>
                <w:rFonts w:ascii="Calibri Light" w:hAnsi="Calibri Light"/>
                <w:noProof/>
                <w:color w:val="244061" w:themeColor="accent1" w:themeShade="80"/>
              </w:rPr>
              <w:t xml:space="preserve">Frontera de Salud is hosting a Zoom webinar, February 16, 2021, featuring Frontera de Salud alum, Dr. Adrian Billings. “Life as a Rural Physician in Big Bend” Dr. Billings is Chief Medical Officer, Preventative Care health Services, Alpine, Marfa, and Presidio, Texas. </w:t>
            </w:r>
            <w:r w:rsidRPr="001368E4">
              <w:rPr>
                <w:rFonts w:ascii="Calibri Light" w:hAnsi="Calibri Light"/>
                <w:b/>
                <w:bCs/>
                <w:noProof/>
                <w:color w:val="244061" w:themeColor="accent1" w:themeShade="80"/>
              </w:rPr>
              <w:t>Zoom registration</w:t>
            </w:r>
            <w:r w:rsidRPr="001368E4">
              <w:rPr>
                <w:rFonts w:ascii="Calibri Light" w:hAnsi="Calibri Light"/>
                <w:b/>
                <w:bCs/>
                <w:noProof/>
              </w:rPr>
              <w:t>:</w:t>
            </w:r>
            <w:r w:rsidRPr="001368E4">
              <w:rPr>
                <w:rFonts w:ascii="Calibri Light" w:hAnsi="Calibri Light"/>
                <w:noProof/>
              </w:rPr>
              <w:t> </w:t>
            </w:r>
            <w:hyperlink r:id="rId16" w:tgtFrame="_blank" w:tooltip="Register for Webinar" w:history="1">
              <w:r w:rsidRPr="001368E4">
                <w:rPr>
                  <w:rStyle w:val="Hyperlink"/>
                  <w:rFonts w:ascii="Calibri Light" w:hAnsi="Calibri Light"/>
                  <w:noProof/>
                </w:rPr>
                <w:t>https://tinyurl.com/02162021</w:t>
              </w:r>
            </w:hyperlink>
            <w:r w:rsidRPr="001368E4">
              <w:rPr>
                <w:rFonts w:ascii="Calibri Light" w:hAnsi="Calibri Light"/>
                <w:noProof/>
              </w:rPr>
              <w:t>.</w:t>
            </w:r>
          </w:p>
          <w:p w14:paraId="16B5995A" w14:textId="77777777" w:rsidR="001368E4" w:rsidRPr="001368E4" w:rsidRDefault="001368E4" w:rsidP="001368E4">
            <w:pPr>
              <w:rPr>
                <w:rFonts w:ascii="Calibri Light" w:hAnsi="Calibri Light"/>
                <w:noProof/>
              </w:rPr>
            </w:pPr>
          </w:p>
          <w:p w14:paraId="4FC8E205" w14:textId="77777777" w:rsidR="001368E4" w:rsidRPr="001368E4" w:rsidRDefault="001368E4" w:rsidP="001368E4">
            <w:pPr>
              <w:rPr>
                <w:rFonts w:ascii="Calibri Light" w:hAnsi="Calibri Light"/>
                <w:noProof/>
                <w:color w:val="244061" w:themeColor="accent1" w:themeShade="80"/>
              </w:rPr>
            </w:pPr>
            <w:r w:rsidRPr="001368E4">
              <w:rPr>
                <w:rFonts w:ascii="Calibri Light" w:hAnsi="Calibri Light"/>
                <w:noProof/>
                <w:color w:val="244061" w:themeColor="accent1" w:themeShade="80"/>
              </w:rPr>
              <w:t>Colors of Medicine is hosting a Zoom Minority Medical Student Panel, Saturday, February 20, 2021, 10-11 AM. Our own MS4s discuss their experiences preparing to apply, admissions, and attending medical school. Sponsored by the Texas Higher Education Coordinating Board Minority Health Research and Education Grant Program – MHGP Minority Recruitment.</w:t>
            </w:r>
          </w:p>
          <w:p w14:paraId="5C8307FF" w14:textId="0ED3D058" w:rsidR="0052246F" w:rsidRPr="0052246F" w:rsidRDefault="0052246F" w:rsidP="0052246F">
            <w:pPr>
              <w:rPr>
                <w:rFonts w:ascii="Calibri Light" w:hAnsi="Calibri Light" w:cs="Calibri Light"/>
                <w:color w:val="1F497D"/>
              </w:rPr>
            </w:pPr>
            <w:r w:rsidRPr="0052246F">
              <w:rPr>
                <w:rFonts w:ascii="Calibri Light" w:hAnsi="Calibri Light" w:cs="Calibri Light"/>
                <w:color w:val="244061" w:themeColor="accent1" w:themeShade="80"/>
              </w:rPr>
              <w:t>T</w:t>
            </w:r>
            <w:r w:rsidRPr="0052246F">
              <w:rPr>
                <w:rFonts w:ascii="Calibri Light" w:hAnsi="Calibri Light" w:cs="Calibri Light"/>
                <w:color w:val="244061" w:themeColor="accent1" w:themeShade="80"/>
              </w:rPr>
              <w:t>he zoom link</w:t>
            </w:r>
            <w:r w:rsidRPr="0052246F">
              <w:rPr>
                <w:rFonts w:ascii="Calibri Light" w:hAnsi="Calibri Light" w:cs="Calibri Light"/>
                <w:color w:val="244061" w:themeColor="accent1" w:themeShade="80"/>
              </w:rPr>
              <w:t xml:space="preserve"> can be found at this webpage:</w:t>
            </w:r>
            <w:r w:rsidRPr="0052246F">
              <w:rPr>
                <w:rFonts w:ascii="Calibri Light" w:hAnsi="Calibri Light" w:cs="Calibri Light"/>
                <w:color w:val="244061" w:themeColor="accent1" w:themeShade="80"/>
              </w:rPr>
              <w:t xml:space="preserve"> </w:t>
            </w:r>
            <w:hyperlink r:id="rId17" w:history="1">
              <w:r w:rsidRPr="0052246F">
                <w:rPr>
                  <w:rStyle w:val="Hyperlink"/>
                  <w:rFonts w:ascii="Calibri Light" w:hAnsi="Calibri Light" w:cs="Calibri Light"/>
                </w:rPr>
                <w:t>https://www.utmb.edu/specialprograms/mhgp</w:t>
              </w:r>
            </w:hyperlink>
          </w:p>
          <w:p w14:paraId="62ED5B37" w14:textId="306D710A" w:rsidR="00186F99" w:rsidRPr="003F0266" w:rsidRDefault="00186F99"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7813067" w14:textId="77777777" w:rsidR="00165D42" w:rsidRDefault="00165D42" w:rsidP="00165D42">
            <w:pPr>
              <w:pStyle w:val="NoSpacing"/>
              <w:spacing w:line="253" w:lineRule="atLeast"/>
              <w:rPr>
                <w:rFonts w:ascii="Arial" w:hAnsi="Arial" w:cs="Arial"/>
              </w:rPr>
            </w:pPr>
            <w:r>
              <w:rPr>
                <w:rFonts w:asciiTheme="majorHAnsi" w:hAnsiTheme="majorHAnsi" w:cstheme="majorBidi"/>
                <w:b/>
                <w:bCs/>
                <w:color w:val="000000" w:themeColor="text1"/>
              </w:rPr>
              <w:t>Interim leaders named in Galveston National Laboratory</w:t>
            </w:r>
            <w:r w:rsidR="005323F0" w:rsidRPr="56D7F7E8">
              <w:rPr>
                <w:rFonts w:asciiTheme="majorHAnsi" w:hAnsiTheme="majorHAnsi" w:cstheme="majorBidi"/>
                <w:color w:val="000000" w:themeColor="text1"/>
              </w:rPr>
              <w:t>:</w:t>
            </w:r>
            <w:r w:rsidR="004B0F64">
              <w:rPr>
                <w:rFonts w:ascii="Arial" w:hAnsi="Arial" w:cs="Arial"/>
              </w:rPr>
              <w:t xml:space="preserve"> </w:t>
            </w:r>
          </w:p>
          <w:p w14:paraId="3967BC36" w14:textId="2C9B7A62" w:rsidR="00165D42" w:rsidRDefault="00165D42" w:rsidP="00165D42">
            <w:pPr>
              <w:pStyle w:val="NoSpacing"/>
              <w:numPr>
                <w:ilvl w:val="0"/>
                <w:numId w:val="19"/>
              </w:numPr>
              <w:spacing w:line="253" w:lineRule="atLeast"/>
              <w:rPr>
                <w:rFonts w:ascii="Calibri Light" w:hAnsi="Calibri Light" w:cs="Calibri Light"/>
                <w:sz w:val="21"/>
                <w:szCs w:val="21"/>
              </w:rPr>
            </w:pPr>
            <w:r w:rsidRPr="00165D42">
              <w:rPr>
                <w:rFonts w:ascii="Calibri Light" w:hAnsi="Calibri Light" w:cs="Calibri Light"/>
                <w:sz w:val="21"/>
                <w:szCs w:val="21"/>
              </w:rPr>
              <w:t xml:space="preserve">Randall Urban, MD, has accepted the role of director ad interim of the Galveston National Laboratory, providing overall administrative leadership for the GNL. He will oversee multidisciplinary research efforts in support of both the GNL and NIAID Biodefense </w:t>
            </w:r>
            <w:proofErr w:type="gramStart"/>
            <w:r w:rsidRPr="00165D42">
              <w:rPr>
                <w:rFonts w:ascii="Calibri Light" w:hAnsi="Calibri Light" w:cs="Calibri Light"/>
                <w:sz w:val="21"/>
                <w:szCs w:val="21"/>
              </w:rPr>
              <w:t>Network,</w:t>
            </w:r>
            <w:r>
              <w:rPr>
                <w:rFonts w:ascii="Calibri Light" w:hAnsi="Calibri Light" w:cs="Calibri Light"/>
                <w:sz w:val="21"/>
                <w:szCs w:val="21"/>
              </w:rPr>
              <w:t xml:space="preserve"> </w:t>
            </w:r>
            <w:r w:rsidRPr="00165D42">
              <w:rPr>
                <w:rFonts w:ascii="Calibri Light" w:hAnsi="Calibri Light" w:cs="Calibri Light"/>
                <w:sz w:val="21"/>
                <w:szCs w:val="21"/>
              </w:rPr>
              <w:t>and</w:t>
            </w:r>
            <w:proofErr w:type="gramEnd"/>
            <w:r w:rsidRPr="00165D42">
              <w:rPr>
                <w:rFonts w:ascii="Calibri Light" w:hAnsi="Calibri Light" w:cs="Calibri Light"/>
                <w:sz w:val="21"/>
                <w:szCs w:val="21"/>
              </w:rPr>
              <w:t xml:space="preserve"> will work to establish research priorities in consultation with the NIAID Program Office and other investigators of the NIAID Biodefense Network, advised by an external Scientific Advisory Board.</w:t>
            </w:r>
          </w:p>
          <w:p w14:paraId="787E9813" w14:textId="1F1D12D2" w:rsidR="00165D42" w:rsidRPr="00165D42" w:rsidRDefault="00165D42" w:rsidP="00165D42">
            <w:pPr>
              <w:pStyle w:val="NoSpacing"/>
              <w:numPr>
                <w:ilvl w:val="0"/>
                <w:numId w:val="19"/>
              </w:numPr>
              <w:spacing w:line="253" w:lineRule="atLeast"/>
              <w:rPr>
                <w:rFonts w:ascii="Calibri Light" w:hAnsi="Calibri Light" w:cs="Calibri Light"/>
                <w:sz w:val="21"/>
                <w:szCs w:val="21"/>
              </w:rPr>
            </w:pPr>
            <w:r w:rsidRPr="00165D42">
              <w:rPr>
                <w:rFonts w:ascii="Calibri Light" w:hAnsi="Calibri Light" w:cs="Calibri Light"/>
                <w:sz w:val="21"/>
                <w:szCs w:val="21"/>
              </w:rPr>
              <w:t xml:space="preserve">Thomas </w:t>
            </w:r>
            <w:proofErr w:type="spellStart"/>
            <w:r w:rsidRPr="00165D42">
              <w:rPr>
                <w:rFonts w:ascii="Calibri Light" w:hAnsi="Calibri Light" w:cs="Calibri Light"/>
                <w:sz w:val="21"/>
                <w:szCs w:val="21"/>
              </w:rPr>
              <w:t>Ksiazek</w:t>
            </w:r>
            <w:proofErr w:type="spellEnd"/>
            <w:r w:rsidRPr="00165D42">
              <w:rPr>
                <w:rFonts w:ascii="Calibri Light" w:hAnsi="Calibri Light" w:cs="Calibri Light"/>
                <w:sz w:val="21"/>
                <w:szCs w:val="21"/>
              </w:rPr>
              <w:t xml:space="preserve">, DVM, PhD, has been named interim associate director of research and operations for the GNL. Among other responsibilities, he will have primary responsibility for all day-to-day operational issues critical to the safe and efficient utilization of the GNL. We thank Dr. Urban and Dr. </w:t>
            </w:r>
            <w:proofErr w:type="spellStart"/>
            <w:r w:rsidRPr="00165D42">
              <w:rPr>
                <w:rFonts w:ascii="Calibri Light" w:hAnsi="Calibri Light" w:cs="Calibri Light"/>
                <w:sz w:val="21"/>
                <w:szCs w:val="21"/>
              </w:rPr>
              <w:t>Ksiazek</w:t>
            </w:r>
            <w:proofErr w:type="spellEnd"/>
            <w:r w:rsidRPr="00165D42">
              <w:rPr>
                <w:rFonts w:ascii="Calibri Light" w:hAnsi="Calibri Light" w:cs="Calibri Light"/>
                <w:sz w:val="21"/>
                <w:szCs w:val="21"/>
              </w:rPr>
              <w:t xml:space="preserve"> for taking on these important roles.</w:t>
            </w:r>
          </w:p>
          <w:p w14:paraId="442484DD" w14:textId="77777777" w:rsidR="00165D42" w:rsidRDefault="00165D42" w:rsidP="00165D42">
            <w:pPr>
              <w:pStyle w:val="NoSpacing"/>
              <w:spacing w:line="253" w:lineRule="atLeast"/>
              <w:rPr>
                <w:rFonts w:ascii="Calibri Light" w:hAnsi="Calibri Light" w:cs="Calibri Light"/>
                <w:sz w:val="21"/>
                <w:szCs w:val="21"/>
              </w:rPr>
            </w:pPr>
          </w:p>
          <w:p w14:paraId="0BA3E8DE" w14:textId="77777777" w:rsidR="00165D42" w:rsidRPr="00165D42" w:rsidRDefault="00165D42" w:rsidP="00165D42">
            <w:pPr>
              <w:rPr>
                <w:rFonts w:ascii="Calibri Light" w:hAnsi="Calibri Light" w:cs="Calibri Light"/>
                <w:sz w:val="21"/>
                <w:szCs w:val="21"/>
              </w:rPr>
            </w:pPr>
            <w:r>
              <w:rPr>
                <w:rFonts w:asciiTheme="majorHAnsi" w:hAnsiTheme="majorHAnsi" w:cstheme="majorBidi"/>
                <w:b/>
                <w:bCs/>
                <w:color w:val="000000" w:themeColor="text1"/>
              </w:rPr>
              <w:t>Shoe donations needed at The Care Closet</w:t>
            </w:r>
            <w:r w:rsidR="00630E4D">
              <w:rPr>
                <w:rFonts w:asciiTheme="majorHAnsi" w:hAnsiTheme="majorHAnsi" w:cstheme="majorBidi"/>
                <w:b/>
                <w:bCs/>
                <w:color w:val="000000" w:themeColor="text1"/>
              </w:rPr>
              <w:t>:</w:t>
            </w:r>
            <w:r w:rsidR="004B0F64">
              <w:rPr>
                <w:rFonts w:ascii="Arial" w:hAnsi="Arial" w:cs="Arial"/>
                <w:color w:val="000000"/>
              </w:rPr>
              <w:t xml:space="preserve"> </w:t>
            </w:r>
            <w:r w:rsidRPr="00165D42">
              <w:rPr>
                <w:rFonts w:ascii="Calibri Light" w:hAnsi="Calibri Light" w:cs="Calibri Light"/>
                <w:sz w:val="21"/>
                <w:szCs w:val="21"/>
              </w:rPr>
              <w:t xml:space="preserve">The Care Closet needs new or gently used shoes for men and women. The Care Closet is a basic needs pantry located on the Galveston Campus, and these shoes will be provided to our patients and their loved ones in times of need. We will be accepting tennis/walking shoes or slip-on shoes with rubber soles. </w:t>
            </w:r>
            <w:r w:rsidRPr="00165D42">
              <w:rPr>
                <w:rFonts w:ascii="Calibri Light" w:hAnsi="Calibri Light" w:cs="Calibri Light"/>
                <w:sz w:val="21"/>
                <w:szCs w:val="21"/>
                <w:u w:val="single"/>
              </w:rPr>
              <w:t>Please no dress shoes or sandals.</w:t>
            </w:r>
            <w:r w:rsidRPr="00165D42">
              <w:rPr>
                <w:rFonts w:ascii="Calibri Light" w:hAnsi="Calibri Light" w:cs="Calibri Light"/>
                <w:sz w:val="21"/>
                <w:szCs w:val="21"/>
              </w:rPr>
              <w:t xml:space="preserve"> Shoes can be dropped off in the red barrels at the following locations on the Galveston Campus: </w:t>
            </w:r>
          </w:p>
          <w:p w14:paraId="2A29315D" w14:textId="77777777" w:rsidR="00165D42" w:rsidRPr="00165D42" w:rsidRDefault="00165D42" w:rsidP="00165D42">
            <w:pPr>
              <w:numPr>
                <w:ilvl w:val="0"/>
                <w:numId w:val="20"/>
              </w:numPr>
              <w:spacing w:after="100" w:afterAutospacing="1"/>
              <w:contextualSpacing/>
              <w:rPr>
                <w:rFonts w:ascii="Calibri Light" w:eastAsia="Times New Roman" w:hAnsi="Calibri Light" w:cs="Calibri Light"/>
                <w:sz w:val="21"/>
                <w:szCs w:val="21"/>
              </w:rPr>
            </w:pPr>
            <w:r w:rsidRPr="00165D42">
              <w:rPr>
                <w:rFonts w:ascii="Calibri Light" w:eastAsia="Times New Roman" w:hAnsi="Calibri Light" w:cs="Calibri Light"/>
                <w:sz w:val="21"/>
                <w:szCs w:val="21"/>
              </w:rPr>
              <w:t>Health Resource Center– Floor 2 of Jennie Sealy Hospital by the Information Desk</w:t>
            </w:r>
          </w:p>
          <w:p w14:paraId="095796C7" w14:textId="77777777" w:rsidR="00165D42" w:rsidRPr="00165D42" w:rsidRDefault="00165D42" w:rsidP="00165D42">
            <w:pPr>
              <w:numPr>
                <w:ilvl w:val="0"/>
                <w:numId w:val="20"/>
              </w:numPr>
              <w:rPr>
                <w:rFonts w:ascii="Calibri Light" w:eastAsia="Times New Roman" w:hAnsi="Calibri Light" w:cs="Calibri Light"/>
                <w:sz w:val="21"/>
                <w:szCs w:val="21"/>
              </w:rPr>
            </w:pPr>
            <w:r w:rsidRPr="00165D42">
              <w:rPr>
                <w:rFonts w:ascii="Calibri Light" w:eastAsia="Times New Roman" w:hAnsi="Calibri Light" w:cs="Calibri Light"/>
                <w:sz w:val="21"/>
                <w:szCs w:val="21"/>
              </w:rPr>
              <w:t>Administration Building– Floor 1</w:t>
            </w:r>
          </w:p>
          <w:p w14:paraId="0040098B" w14:textId="77777777" w:rsidR="00165D42" w:rsidRPr="00165D42" w:rsidRDefault="00165D42" w:rsidP="00165D42">
            <w:pPr>
              <w:numPr>
                <w:ilvl w:val="0"/>
                <w:numId w:val="20"/>
              </w:numPr>
              <w:rPr>
                <w:rFonts w:ascii="Calibri Light" w:eastAsia="Times New Roman" w:hAnsi="Calibri Light" w:cs="Calibri Light"/>
                <w:sz w:val="21"/>
                <w:szCs w:val="21"/>
              </w:rPr>
            </w:pPr>
            <w:r w:rsidRPr="00165D42">
              <w:rPr>
                <w:rFonts w:ascii="Calibri Light" w:eastAsia="Times New Roman" w:hAnsi="Calibri Light" w:cs="Calibri Light"/>
                <w:sz w:val="21"/>
                <w:szCs w:val="21"/>
              </w:rPr>
              <w:t>Rebecca Sealy Building – Floor 1, Main Entrance</w:t>
            </w:r>
          </w:p>
          <w:p w14:paraId="33BAC448" w14:textId="77777777" w:rsidR="00165D42" w:rsidRPr="00165D42" w:rsidRDefault="00165D42" w:rsidP="00165D42">
            <w:pPr>
              <w:numPr>
                <w:ilvl w:val="0"/>
                <w:numId w:val="20"/>
              </w:numPr>
              <w:rPr>
                <w:rFonts w:ascii="Calibri Light" w:eastAsia="Times New Roman" w:hAnsi="Calibri Light" w:cs="Calibri Light"/>
                <w:sz w:val="21"/>
                <w:szCs w:val="21"/>
              </w:rPr>
            </w:pPr>
            <w:r w:rsidRPr="00165D42">
              <w:rPr>
                <w:rFonts w:ascii="Calibri Light" w:eastAsia="Times New Roman" w:hAnsi="Calibri Light" w:cs="Calibri Light"/>
                <w:sz w:val="21"/>
                <w:szCs w:val="21"/>
              </w:rPr>
              <w:t>John Sealy Hospital – Floor 1 by the Information Desk</w:t>
            </w:r>
          </w:p>
          <w:p w14:paraId="1F08CD22" w14:textId="77777777" w:rsidR="00165D42" w:rsidRDefault="00165D42" w:rsidP="00165D42">
            <w:pPr>
              <w:rPr>
                <w:rFonts w:ascii="Arial" w:hAnsi="Arial" w:cs="Arial"/>
              </w:rPr>
            </w:pPr>
          </w:p>
          <w:p w14:paraId="4A48A515" w14:textId="7D8B01A5" w:rsidR="00165D42" w:rsidRDefault="00165D42" w:rsidP="00165D42">
            <w:pPr>
              <w:pStyle w:val="NoSpacing"/>
              <w:spacing w:line="253" w:lineRule="atLeast"/>
              <w:rPr>
                <w:rFonts w:ascii="Calibri Light" w:hAnsi="Calibri Light" w:cs="Calibri Light"/>
                <w:sz w:val="21"/>
                <w:szCs w:val="21"/>
              </w:rPr>
            </w:pPr>
            <w:r w:rsidRPr="00165D42">
              <w:rPr>
                <w:rFonts w:ascii="Calibri Light" w:hAnsi="Calibri Light" w:cs="Calibri Light"/>
                <w:sz w:val="21"/>
                <w:szCs w:val="21"/>
              </w:rPr>
              <w:t xml:space="preserve">For more information, contact Savannah Parks at </w:t>
            </w:r>
            <w:hyperlink r:id="rId18" w:history="1">
              <w:r w:rsidRPr="00165D42">
                <w:rPr>
                  <w:rStyle w:val="Hyperlink"/>
                  <w:rFonts w:ascii="Calibri Light" w:hAnsi="Calibri Light" w:cs="Calibri Light"/>
                  <w:sz w:val="21"/>
                  <w:szCs w:val="21"/>
                </w:rPr>
                <w:t>sjparks@utmb.edu</w:t>
              </w:r>
            </w:hyperlink>
            <w:r w:rsidRPr="00165D42">
              <w:rPr>
                <w:rFonts w:ascii="Calibri Light" w:hAnsi="Calibri Light" w:cs="Calibri Light"/>
                <w:sz w:val="21"/>
                <w:szCs w:val="21"/>
              </w:rPr>
              <w:t xml:space="preserve"> or (409) 266-7542.</w:t>
            </w:r>
          </w:p>
          <w:p w14:paraId="621B60D0" w14:textId="5744B49B" w:rsidR="00165D42" w:rsidRPr="00165D42" w:rsidRDefault="00165D42" w:rsidP="00165D42">
            <w:pPr>
              <w:pStyle w:val="NoSpacing"/>
              <w:spacing w:line="253" w:lineRule="atLeast"/>
              <w:rPr>
                <w:rFonts w:ascii="Calibri Light" w:hAnsi="Calibri Light" w:cs="Calibri Light"/>
                <w:color w:val="000000"/>
                <w:sz w:val="21"/>
                <w:szCs w:val="21"/>
              </w:rPr>
            </w:pPr>
            <w:r>
              <w:rPr>
                <w:rFonts w:asciiTheme="majorHAnsi" w:hAnsiTheme="majorHAnsi" w:cstheme="majorHAnsi"/>
                <w:b/>
                <w:bCs/>
                <w:color w:val="000000"/>
              </w:rPr>
              <w:t>New diversity-focused courses added to annual required training:</w:t>
            </w:r>
            <w:r w:rsidRPr="00661FDD">
              <w:rPr>
                <w:rFonts w:ascii="Calibri Light" w:hAnsi="Calibri Light" w:cs="Calibri Light"/>
                <w:b/>
                <w:bCs/>
                <w:color w:val="000000"/>
                <w:sz w:val="21"/>
                <w:szCs w:val="21"/>
              </w:rPr>
              <w:t xml:space="preserve"> </w:t>
            </w:r>
            <w:r w:rsidRPr="00165D42">
              <w:rPr>
                <w:rFonts w:ascii="Calibri Light" w:hAnsi="Calibri Light" w:cs="Calibri Light"/>
                <w:color w:val="333333"/>
                <w:sz w:val="21"/>
                <w:szCs w:val="21"/>
              </w:rPr>
              <w:t xml:space="preserve">To help promote cultural awareness and sensitivity, UTMB has added three new diversity-focused courses to the annual required training. These courses are designed to educate, </w:t>
            </w:r>
            <w:proofErr w:type="gramStart"/>
            <w:r w:rsidRPr="00165D42">
              <w:rPr>
                <w:rFonts w:ascii="Calibri Light" w:hAnsi="Calibri Light" w:cs="Calibri Light"/>
                <w:color w:val="333333"/>
                <w:sz w:val="21"/>
                <w:szCs w:val="21"/>
              </w:rPr>
              <w:t>influence</w:t>
            </w:r>
            <w:proofErr w:type="gramEnd"/>
            <w:r w:rsidRPr="00165D42">
              <w:rPr>
                <w:rFonts w:ascii="Calibri Light" w:hAnsi="Calibri Light" w:cs="Calibri Light"/>
                <w:color w:val="333333"/>
                <w:sz w:val="21"/>
                <w:szCs w:val="21"/>
              </w:rPr>
              <w:t xml:space="preserve"> and motivate employees, and they may be accessed through the UTMB Learn system. For more information, visit</w:t>
            </w:r>
            <w:r>
              <w:rPr>
                <w:rFonts w:ascii="Calibri Light" w:hAnsi="Calibri Light" w:cs="Calibri Light"/>
                <w:color w:val="333333"/>
                <w:sz w:val="21"/>
                <w:szCs w:val="21"/>
              </w:rPr>
              <w:t xml:space="preserve"> </w:t>
            </w:r>
            <w:hyperlink r:id="rId19" w:history="1">
              <w:r w:rsidRPr="008823B2">
                <w:rPr>
                  <w:rStyle w:val="Hyperlink"/>
                  <w:rFonts w:ascii="Calibri Light" w:hAnsi="Calibri Light" w:cs="Calibri Light"/>
                  <w:sz w:val="21"/>
                  <w:szCs w:val="21"/>
                </w:rPr>
                <w:t>https://utmb.us/4nv</w:t>
              </w:r>
            </w:hyperlink>
            <w:r>
              <w:rPr>
                <w:rFonts w:ascii="Calibri Light" w:hAnsi="Calibri Light" w:cs="Calibri Light"/>
                <w:color w:val="333333"/>
                <w:sz w:val="21"/>
                <w:szCs w:val="21"/>
              </w:rPr>
              <w:t xml:space="preserve">. </w:t>
            </w:r>
          </w:p>
          <w:p w14:paraId="22A0B92C" w14:textId="613BF3B3" w:rsidR="00165D42" w:rsidRPr="00661FDD" w:rsidRDefault="00165D42" w:rsidP="00165D42">
            <w:pPr>
              <w:textAlignment w:val="baseline"/>
              <w:rPr>
                <w:rFonts w:asciiTheme="majorHAnsi" w:hAnsiTheme="majorHAnsi" w:cstheme="majorHAnsi"/>
                <w:b/>
                <w:bCs/>
                <w:color w:val="FF0000"/>
              </w:rPr>
            </w:pPr>
            <w:r>
              <w:rPr>
                <w:rFonts w:asciiTheme="majorHAnsi" w:hAnsiTheme="majorHAnsi" w:cstheme="majorHAnsi"/>
                <w:b/>
                <w:bCs/>
                <w:color w:val="FF0000"/>
              </w:rPr>
              <w:t>IN CASE YOU MISSED IT</w:t>
            </w:r>
          </w:p>
          <w:p w14:paraId="0B398674" w14:textId="4A689033" w:rsidR="00E30DFA" w:rsidRDefault="00165D42" w:rsidP="00661FDD">
            <w:pPr>
              <w:pStyle w:val="NoSpacing"/>
              <w:spacing w:line="253" w:lineRule="atLeast"/>
              <w:rPr>
                <w:rFonts w:ascii="Calibri Light" w:hAnsi="Calibri Light" w:cs="Calibri Light"/>
                <w:sz w:val="21"/>
                <w:szCs w:val="21"/>
              </w:rPr>
            </w:pPr>
            <w:r>
              <w:rPr>
                <w:rFonts w:asciiTheme="majorHAnsi" w:hAnsiTheme="majorHAnsi" w:cstheme="majorHAnsi"/>
                <w:b/>
                <w:bCs/>
                <w:color w:val="000000"/>
              </w:rPr>
              <w:t xml:space="preserve">New Health &amp; Wellness with UTMB Health video series debuted Sunday, Jan 31 on the Houston Moms Blog: </w:t>
            </w:r>
            <w:r w:rsidRPr="00165D42">
              <w:rPr>
                <w:rFonts w:ascii="Calibri Light" w:hAnsi="Calibri Light" w:cs="Calibri Light"/>
                <w:color w:val="000000"/>
                <w:sz w:val="21"/>
                <w:szCs w:val="21"/>
              </w:rPr>
              <w:t>UTMB’s Dr. Elizabeth Cloninger, an OB/GYN in Clear Lake</w:t>
            </w:r>
            <w:r w:rsidRPr="00165D42">
              <w:rPr>
                <w:rFonts w:ascii="Calibri Light" w:hAnsi="Calibri Light" w:cs="Calibri Light"/>
                <w:sz w:val="21"/>
                <w:szCs w:val="21"/>
              </w:rPr>
              <w:t>,</w:t>
            </w:r>
            <w:r w:rsidRPr="00165D42">
              <w:rPr>
                <w:rFonts w:ascii="Calibri Light" w:hAnsi="Calibri Light" w:cs="Calibri Light"/>
                <w:color w:val="000000"/>
                <w:sz w:val="21"/>
                <w:szCs w:val="21"/>
              </w:rPr>
              <w:t xml:space="preserve"> joined host Meagan Clanahan, co-owner of the Houston Moms Blog</w:t>
            </w:r>
            <w:r w:rsidRPr="00165D42">
              <w:rPr>
                <w:rFonts w:ascii="Calibri Light" w:hAnsi="Calibri Light" w:cs="Calibri Light"/>
                <w:sz w:val="21"/>
                <w:szCs w:val="21"/>
              </w:rPr>
              <w:t>,</w:t>
            </w:r>
            <w:r w:rsidRPr="00165D42">
              <w:rPr>
                <w:rFonts w:ascii="Calibri Light" w:hAnsi="Calibri Light" w:cs="Calibri Light"/>
                <w:color w:val="000000"/>
                <w:sz w:val="21"/>
                <w:szCs w:val="21"/>
              </w:rPr>
              <w:t xml:space="preserve"> to discuss the COVID-19 vaccine and its safety for women who are pregnant, planning to get pregnant and/or nursing</w:t>
            </w:r>
            <w:r w:rsidRPr="00165D42">
              <w:rPr>
                <w:rFonts w:ascii="Calibri Light" w:hAnsi="Calibri Light" w:cs="Calibri Light"/>
                <w:b/>
                <w:bCs/>
                <w:color w:val="333333"/>
                <w:sz w:val="21"/>
                <w:szCs w:val="21"/>
                <w:shd w:val="clear" w:color="auto" w:fill="FFFFFF"/>
              </w:rPr>
              <w:t>.</w:t>
            </w:r>
            <w:r w:rsidRPr="00165D42">
              <w:rPr>
                <w:rFonts w:ascii="Calibri Light" w:hAnsi="Calibri Light" w:cs="Calibri Light"/>
                <w:color w:val="333333"/>
                <w:sz w:val="21"/>
                <w:szCs w:val="21"/>
                <w:shd w:val="clear" w:color="auto" w:fill="FFFFFF"/>
              </w:rPr>
              <w:t xml:space="preserve"> This video is the first in what will be a monthly series </w:t>
            </w:r>
            <w:r w:rsidRPr="00165D42">
              <w:rPr>
                <w:rFonts w:ascii="Calibri Light" w:hAnsi="Calibri Light" w:cs="Calibri Light"/>
                <w:color w:val="000000"/>
                <w:sz w:val="21"/>
                <w:szCs w:val="21"/>
                <w:shd w:val="clear" w:color="auto" w:fill="FFFFFF"/>
              </w:rPr>
              <w:t>in which</w:t>
            </w:r>
            <w:r w:rsidRPr="00165D42">
              <w:rPr>
                <w:rFonts w:ascii="Calibri Light" w:hAnsi="Calibri Light" w:cs="Calibri Light"/>
                <w:color w:val="333333"/>
                <w:sz w:val="21"/>
                <w:szCs w:val="21"/>
                <w:shd w:val="clear" w:color="auto" w:fill="FFFFFF"/>
              </w:rPr>
              <w:t xml:space="preserve"> experts from UTMB will join the Houston Moms Blog to discuss a variety of important health topics. To watch the full interview with Dr. Cloninger, visit </w:t>
            </w:r>
            <w:hyperlink r:id="rId20" w:history="1">
              <w:r w:rsidRPr="00165D42">
                <w:rPr>
                  <w:rStyle w:val="Hyperlink"/>
                  <w:rFonts w:ascii="Calibri Light" w:hAnsi="Calibri Light" w:cs="Calibri Light"/>
                  <w:sz w:val="19"/>
                  <w:szCs w:val="19"/>
                  <w:shd w:val="clear" w:color="auto" w:fill="FFFFFF"/>
                </w:rPr>
                <w:t>https://www.facebook.com/HoustonMomsBlog/videos/422654505681420</w:t>
              </w:r>
            </w:hyperlink>
            <w:r w:rsidRPr="00165D42">
              <w:rPr>
                <w:rFonts w:ascii="Calibri Light" w:hAnsi="Calibri Light" w:cs="Calibri Light"/>
                <w:color w:val="000000"/>
                <w:sz w:val="19"/>
                <w:szCs w:val="19"/>
                <w:shd w:val="clear" w:color="auto" w:fill="FFFFFF"/>
              </w:rPr>
              <w:t>.</w:t>
            </w:r>
          </w:p>
          <w:p w14:paraId="33D5B003" w14:textId="15562AC4" w:rsidR="00661FDD" w:rsidRPr="00661FDD" w:rsidRDefault="00661FDD" w:rsidP="00165D42">
            <w:pPr>
              <w:pStyle w:val="NoSpacing"/>
              <w:spacing w:line="253" w:lineRule="atLeast"/>
              <w:rPr>
                <w:rFonts w:ascii="Arial" w:hAnsi="Arial" w:cs="Arial"/>
              </w:rPr>
            </w:pPr>
          </w:p>
        </w:tc>
      </w:tr>
      <w:tr w:rsidR="009C2829" w14:paraId="10CA5146"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00206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0BCF329" w14:textId="3A2AF2CA" w:rsidR="00165D42" w:rsidRDefault="00165D42" w:rsidP="008B296A">
            <w:pPr>
              <w:textAlignment w:val="baseline"/>
              <w:rPr>
                <w:rFonts w:asciiTheme="majorHAnsi" w:hAnsiTheme="majorHAnsi" w:cstheme="majorHAnsi"/>
                <w:b/>
                <w:bCs/>
                <w:color w:val="FF0000"/>
              </w:rPr>
            </w:pPr>
            <w:r>
              <w:rPr>
                <w:rFonts w:asciiTheme="majorHAnsi" w:hAnsiTheme="majorHAnsi" w:cstheme="majorHAnsi"/>
                <w:b/>
                <w:bCs/>
                <w:color w:val="FF0000"/>
              </w:rPr>
              <w:t>REMINDER</w:t>
            </w:r>
            <w:r w:rsidR="0036731D">
              <w:rPr>
                <w:rFonts w:asciiTheme="majorHAnsi" w:hAnsiTheme="majorHAnsi" w:cstheme="majorHAnsi"/>
                <w:b/>
                <w:bCs/>
                <w:color w:val="FF0000"/>
              </w:rPr>
              <w:t xml:space="preserve"> </w:t>
            </w:r>
            <w:r>
              <w:rPr>
                <w:rFonts w:asciiTheme="majorHAnsi" w:hAnsiTheme="majorHAnsi" w:cstheme="majorBidi"/>
                <w:b/>
                <w:bCs/>
                <w:color w:val="000000" w:themeColor="text1"/>
              </w:rPr>
              <w:t>New compliance training required by Feb. 28:</w:t>
            </w:r>
            <w:r>
              <w:rPr>
                <w:rFonts w:ascii="Arial" w:hAnsi="Arial" w:cs="Arial"/>
                <w:color w:val="000000"/>
              </w:rPr>
              <w:t xml:space="preserve"> </w:t>
            </w:r>
            <w:r w:rsidRPr="00165D42">
              <w:rPr>
                <w:rFonts w:ascii="Calibri Light" w:hAnsi="Calibri Light" w:cs="Calibri Light"/>
                <w:sz w:val="21"/>
                <w:szCs w:val="21"/>
              </w:rPr>
              <w:t xml:space="preserve">UTMB is committed to ensuring our employees receive ongoing training and education relating to equal employment opportunity and sexual misconduct laws. Due to recent changes in Title IX, a federal law prohibiting sex-based discrimination, all employees must complete a brief, web-based training on the investigative complaint process for sexual harassment allegations that fall under Title IX. The EEO Sexual Misconduct Compliance Training Module should take less than five minutes to complete and is due by Feb. 28. To access the training, log in to the UTMB Learn system at </w:t>
            </w:r>
            <w:hyperlink r:id="rId25" w:history="1">
              <w:r w:rsidRPr="00165D42">
                <w:rPr>
                  <w:rStyle w:val="Hyperlink"/>
                  <w:rFonts w:ascii="Calibri Light" w:hAnsi="Calibri Light" w:cs="Calibri Light"/>
                  <w:sz w:val="21"/>
                  <w:szCs w:val="21"/>
                </w:rPr>
                <w:t>https://utmb.learn.taleo.net</w:t>
              </w:r>
            </w:hyperlink>
            <w:r w:rsidRPr="00165D42">
              <w:rPr>
                <w:rFonts w:ascii="Calibri Light" w:hAnsi="Calibri Light" w:cs="Calibri Light"/>
                <w:color w:val="DA1F12"/>
                <w:sz w:val="21"/>
                <w:szCs w:val="21"/>
              </w:rPr>
              <w:t xml:space="preserve"> </w:t>
            </w:r>
            <w:r w:rsidRPr="00165D42">
              <w:rPr>
                <w:rFonts w:ascii="Calibri Light" w:hAnsi="Calibri Light" w:cs="Calibri Light"/>
                <w:sz w:val="21"/>
                <w:szCs w:val="21"/>
              </w:rPr>
              <w:t xml:space="preserve">with your UTMB username and password. Any questions about the training or the investigative compliant process should be directed to the Department of Internal Investigations and Title IX Office at (409) 747-5740 or </w:t>
            </w:r>
            <w:hyperlink r:id="rId26" w:history="1">
              <w:r w:rsidRPr="0036731D">
                <w:rPr>
                  <w:rStyle w:val="Hyperlink"/>
                  <w:rFonts w:ascii="Calibri Light" w:hAnsi="Calibri Light" w:cs="Calibri Light"/>
                  <w:sz w:val="18"/>
                  <w:szCs w:val="18"/>
                </w:rPr>
                <w:t>asthibod@utmb.edu</w:t>
              </w:r>
            </w:hyperlink>
            <w:r>
              <w:rPr>
                <w:rFonts w:ascii="Calibri Light" w:hAnsi="Calibri Light" w:cs="Calibri Light"/>
                <w:color w:val="0563C1"/>
                <w:sz w:val="21"/>
                <w:szCs w:val="21"/>
              </w:rPr>
              <w:t>.</w:t>
            </w:r>
          </w:p>
          <w:p w14:paraId="53E69C40" w14:textId="6F5F1D7D" w:rsidR="00421F5D" w:rsidRDefault="00421F5D" w:rsidP="00421F5D">
            <w:pPr>
              <w:spacing w:after="60"/>
              <w:rPr>
                <w:rFonts w:ascii="Calibri Light" w:hAnsi="Calibri Light" w:cs="Calibri Light"/>
                <w:sz w:val="21"/>
                <w:szCs w:val="21"/>
                <w:lang w:val="en"/>
              </w:rPr>
            </w:pPr>
            <w:r w:rsidRPr="00E72E75">
              <w:rPr>
                <w:rFonts w:asciiTheme="majorHAnsi" w:hAnsiTheme="majorHAnsi" w:cstheme="majorHAnsi"/>
                <w:b/>
                <w:bCs/>
                <w:color w:val="FF0000"/>
              </w:rPr>
              <w:t>COVID-19</w:t>
            </w:r>
            <w:r>
              <w:rPr>
                <w:rFonts w:asciiTheme="majorHAnsi" w:hAnsiTheme="majorHAnsi" w:cstheme="majorHAnsi"/>
                <w:b/>
                <w:bCs/>
                <w:color w:val="FF0000"/>
              </w:rPr>
              <w:t xml:space="preserve"> UPDATES—VACCINE EDITION</w:t>
            </w:r>
            <w:r w:rsidRPr="00E72E75">
              <w:rPr>
                <w:rFonts w:asciiTheme="majorHAnsi" w:hAnsiTheme="majorHAnsi" w:cstheme="majorHAnsi"/>
                <w:b/>
                <w:bCs/>
                <w:color w:val="FF0000"/>
              </w:rPr>
              <w:t xml:space="preserve"> </w:t>
            </w:r>
            <w:r>
              <w:rPr>
                <w:rFonts w:asciiTheme="majorHAnsi" w:hAnsiTheme="majorHAnsi" w:cstheme="majorHAnsi"/>
                <w:b/>
                <w:bCs/>
                <w:color w:val="FF0000"/>
              </w:rPr>
              <w:br/>
            </w:r>
            <w:r>
              <w:rPr>
                <w:rFonts w:asciiTheme="majorHAnsi" w:hAnsiTheme="majorHAnsi" w:cstheme="majorHAnsi"/>
                <w:b/>
                <w:bCs/>
                <w:color w:val="000000"/>
              </w:rPr>
              <w:t xml:space="preserve">Current vaccination program status: </w:t>
            </w:r>
          </w:p>
          <w:p w14:paraId="7F3FA68A" w14:textId="77777777" w:rsidR="0036731D" w:rsidRPr="0036731D" w:rsidRDefault="0036731D" w:rsidP="0036731D">
            <w:pPr>
              <w:numPr>
                <w:ilvl w:val="0"/>
                <w:numId w:val="22"/>
              </w:numPr>
              <w:spacing w:after="100" w:afterAutospacing="1"/>
              <w:contextualSpacing/>
              <w:rPr>
                <w:rFonts w:ascii="Calibri Light" w:eastAsia="Times New Roman" w:hAnsi="Calibri Light" w:cs="Calibri Light"/>
                <w:b/>
                <w:bCs/>
                <w:color w:val="000000"/>
                <w:sz w:val="21"/>
                <w:szCs w:val="21"/>
                <w:lang w:val="en"/>
              </w:rPr>
            </w:pPr>
            <w:r w:rsidRPr="0036731D">
              <w:rPr>
                <w:rFonts w:ascii="Calibri Light" w:eastAsia="Times New Roman" w:hAnsi="Calibri Light" w:cs="Calibri Light"/>
                <w:color w:val="000000"/>
                <w:sz w:val="21"/>
                <w:szCs w:val="21"/>
                <w:lang w:val="en"/>
              </w:rPr>
              <w:t xml:space="preserve">Focus of vaccination program remains on </w:t>
            </w:r>
            <w:r w:rsidRPr="0036731D">
              <w:rPr>
                <w:rFonts w:ascii="Calibri Light" w:eastAsia="Times New Roman" w:hAnsi="Calibri Light" w:cs="Calibri Light"/>
                <w:b/>
                <w:bCs/>
                <w:color w:val="000000"/>
                <w:sz w:val="21"/>
                <w:szCs w:val="21"/>
                <w:lang w:val="en"/>
              </w:rPr>
              <w:t>Phase 1A (health care workers) and Phase 1B (high-risk individuals)</w:t>
            </w:r>
            <w:r w:rsidRPr="0036731D">
              <w:rPr>
                <w:rFonts w:ascii="Calibri Light" w:eastAsia="Times New Roman" w:hAnsi="Calibri Light" w:cs="Calibri Light"/>
                <w:color w:val="000000"/>
                <w:sz w:val="21"/>
                <w:szCs w:val="21"/>
                <w:lang w:val="en"/>
              </w:rPr>
              <w:t>, consistent with state guidelines.</w:t>
            </w:r>
          </w:p>
          <w:p w14:paraId="47E50660" w14:textId="77777777" w:rsidR="0036731D" w:rsidRPr="0036731D" w:rsidRDefault="0036731D" w:rsidP="0036731D">
            <w:pPr>
              <w:numPr>
                <w:ilvl w:val="0"/>
                <w:numId w:val="22"/>
              </w:numPr>
              <w:rPr>
                <w:rFonts w:ascii="Calibri Light" w:eastAsia="Times New Roman" w:hAnsi="Calibri Light" w:cs="Calibri Light"/>
                <w:b/>
                <w:bCs/>
                <w:color w:val="000000"/>
                <w:sz w:val="21"/>
                <w:szCs w:val="21"/>
                <w:lang w:val="en"/>
              </w:rPr>
            </w:pPr>
            <w:r w:rsidRPr="0036731D">
              <w:rPr>
                <w:rFonts w:ascii="Calibri Light" w:eastAsia="Times New Roman" w:hAnsi="Calibri Light" w:cs="Calibri Light"/>
                <w:color w:val="000000"/>
                <w:sz w:val="21"/>
                <w:szCs w:val="21"/>
                <w:lang w:val="en"/>
              </w:rPr>
              <w:t xml:space="preserve">Galveston County, UTMB and the Galveston County Health District are piloting a COVID vaccination waitlist. Visit </w:t>
            </w:r>
            <w:hyperlink r:id="rId27" w:history="1">
              <w:r w:rsidRPr="0036731D">
                <w:rPr>
                  <w:rStyle w:val="Hyperlink"/>
                  <w:rFonts w:ascii="Calibri Light" w:eastAsia="Times New Roman" w:hAnsi="Calibri Light" w:cs="Calibri Light"/>
                  <w:sz w:val="21"/>
                  <w:szCs w:val="21"/>
                  <w:lang w:val="en"/>
                </w:rPr>
                <w:t>www.utmb.edu/vaccine</w:t>
              </w:r>
            </w:hyperlink>
            <w:r w:rsidRPr="0036731D">
              <w:rPr>
                <w:rFonts w:ascii="Calibri Light" w:eastAsia="Times New Roman" w:hAnsi="Calibri Light" w:cs="Calibri Light"/>
                <w:color w:val="000000"/>
                <w:sz w:val="21"/>
                <w:szCs w:val="21"/>
              </w:rPr>
              <w:t xml:space="preserve"> </w:t>
            </w:r>
            <w:r w:rsidRPr="0036731D">
              <w:rPr>
                <w:rFonts w:ascii="Calibri Light" w:eastAsia="Times New Roman" w:hAnsi="Calibri Light" w:cs="Calibri Light"/>
                <w:color w:val="000000"/>
                <w:sz w:val="21"/>
                <w:szCs w:val="21"/>
                <w:lang w:val="en"/>
              </w:rPr>
              <w:t>for more information.</w:t>
            </w:r>
          </w:p>
          <w:p w14:paraId="38326FA9" w14:textId="77777777" w:rsidR="0036731D" w:rsidRPr="0036731D" w:rsidRDefault="0036731D" w:rsidP="0036731D">
            <w:pPr>
              <w:numPr>
                <w:ilvl w:val="0"/>
                <w:numId w:val="23"/>
              </w:numPr>
              <w:rPr>
                <w:rFonts w:ascii="Calibri Light" w:eastAsia="Times New Roman" w:hAnsi="Calibri Light" w:cs="Calibri Light"/>
                <w:sz w:val="21"/>
                <w:szCs w:val="21"/>
              </w:rPr>
            </w:pPr>
            <w:r w:rsidRPr="0036731D">
              <w:rPr>
                <w:rFonts w:ascii="Calibri Light" w:eastAsia="Times New Roman" w:hAnsi="Calibri Light" w:cs="Calibri Light"/>
                <w:b/>
                <w:bCs/>
                <w:sz w:val="21"/>
                <w:szCs w:val="21"/>
              </w:rPr>
              <w:t>Employees who missed their appointment for the second dose should reschedule</w:t>
            </w:r>
            <w:r w:rsidRPr="0036731D">
              <w:rPr>
                <w:rFonts w:ascii="Calibri Light" w:eastAsia="Times New Roman" w:hAnsi="Calibri Light" w:cs="Calibri Light"/>
                <w:sz w:val="21"/>
                <w:szCs w:val="21"/>
              </w:rPr>
              <w:t xml:space="preserve"> by emailing Employee Health at </w:t>
            </w:r>
            <w:hyperlink r:id="rId28" w:history="1">
              <w:r w:rsidRPr="0036731D">
                <w:rPr>
                  <w:rStyle w:val="Hyperlink"/>
                  <w:rFonts w:ascii="Calibri Light" w:eastAsia="Times New Roman" w:hAnsi="Calibri Light" w:cs="Calibri Light"/>
                  <w:sz w:val="21"/>
                  <w:szCs w:val="21"/>
                </w:rPr>
                <w:t>emphlthc@utmb.edu</w:t>
              </w:r>
            </w:hyperlink>
            <w:r w:rsidRPr="0036731D">
              <w:rPr>
                <w:rFonts w:ascii="Calibri Light" w:eastAsia="Times New Roman" w:hAnsi="Calibri Light" w:cs="Calibri Light"/>
                <w:sz w:val="21"/>
                <w:szCs w:val="21"/>
              </w:rPr>
              <w:t xml:space="preserve"> with “COVID Vaccine Dose 2” as the subject line.</w:t>
            </w:r>
          </w:p>
          <w:p w14:paraId="6F5687E4" w14:textId="77777777" w:rsidR="0036731D" w:rsidRDefault="0036731D" w:rsidP="0036731D">
            <w:pPr>
              <w:numPr>
                <w:ilvl w:val="0"/>
                <w:numId w:val="23"/>
              </w:numPr>
              <w:spacing w:before="100" w:beforeAutospacing="1" w:after="100" w:afterAutospacing="1" w:line="180" w:lineRule="auto"/>
              <w:rPr>
                <w:rFonts w:ascii="Calibri Light" w:hAnsi="Calibri Light" w:cs="Calibri Light"/>
                <w:color w:val="000000"/>
                <w:sz w:val="21"/>
                <w:szCs w:val="21"/>
              </w:rPr>
            </w:pPr>
            <w:r w:rsidRPr="0036731D">
              <w:rPr>
                <w:rFonts w:ascii="Calibri Light" w:eastAsia="Times New Roman" w:hAnsi="Calibri Light" w:cs="Calibri Light"/>
                <w:color w:val="000000"/>
                <w:sz w:val="21"/>
                <w:szCs w:val="21"/>
                <w:lang w:val="en"/>
              </w:rPr>
              <w:t xml:space="preserve">View COVID-19 Vaccination Preparedness Task Force messages </w:t>
            </w:r>
            <w:r w:rsidRPr="0036731D">
              <w:rPr>
                <w:rFonts w:ascii="Calibri Light" w:eastAsia="Times New Roman" w:hAnsi="Calibri Light" w:cs="Calibri Light"/>
                <w:sz w:val="21"/>
                <w:szCs w:val="21"/>
                <w:lang w:val="en"/>
              </w:rPr>
              <w:t xml:space="preserve">at </w:t>
            </w:r>
            <w:r w:rsidRPr="0036731D">
              <w:rPr>
                <w:rFonts w:ascii="Calibri Light" w:eastAsia="Times New Roman" w:hAnsi="Calibri Light" w:cs="Calibri Light"/>
                <w:sz w:val="21"/>
                <w:szCs w:val="21"/>
                <w:lang w:val="en"/>
              </w:rPr>
              <w:br/>
            </w:r>
            <w:hyperlink r:id="rId29" w:history="1">
              <w:r w:rsidRPr="0036731D">
                <w:rPr>
                  <w:rStyle w:val="Hyperlink"/>
                  <w:rFonts w:ascii="Calibri Light" w:eastAsia="Times New Roman" w:hAnsi="Calibri Light" w:cs="Calibri Light"/>
                  <w:sz w:val="18"/>
                  <w:szCs w:val="18"/>
                  <w:lang w:val="en"/>
                </w:rPr>
                <w:t>https://www.utmb.edu/covid-19/vaccine/employee-info</w:t>
              </w:r>
            </w:hyperlink>
            <w:r w:rsidRPr="0036731D">
              <w:rPr>
                <w:rFonts w:ascii="Calibri Light" w:eastAsia="Times New Roman" w:hAnsi="Calibri Light" w:cs="Calibri Light"/>
                <w:sz w:val="21"/>
                <w:szCs w:val="21"/>
                <w:lang w:val="en"/>
              </w:rPr>
              <w:t>.</w:t>
            </w:r>
            <w:r w:rsidRPr="0036731D">
              <w:rPr>
                <w:rFonts w:ascii="Calibri Light" w:eastAsia="Times New Roman" w:hAnsi="Calibri Light" w:cs="Calibri Light"/>
                <w:b/>
                <w:bCs/>
                <w:color w:val="000000"/>
                <w:sz w:val="21"/>
                <w:szCs w:val="21"/>
                <w:lang w:val="en"/>
              </w:rPr>
              <w:t> </w:t>
            </w:r>
          </w:p>
          <w:p w14:paraId="10753ADE" w14:textId="65A834E8" w:rsidR="0036731D" w:rsidRPr="0036731D" w:rsidRDefault="0036731D" w:rsidP="0036731D">
            <w:pPr>
              <w:spacing w:before="100" w:beforeAutospacing="1" w:after="100" w:afterAutospacing="1" w:line="180" w:lineRule="auto"/>
              <w:ind w:left="360"/>
              <w:rPr>
                <w:rFonts w:ascii="Calibri Light" w:hAnsi="Calibri Light" w:cs="Calibri Light"/>
                <w:color w:val="000000"/>
                <w:sz w:val="21"/>
                <w:szCs w:val="21"/>
              </w:rPr>
            </w:pPr>
            <w:r w:rsidRPr="0036731D">
              <w:rPr>
                <w:rFonts w:ascii="Calibri Light" w:hAnsi="Calibri Light" w:cs="Calibri Light"/>
                <w:b/>
                <w:bCs/>
                <w:color w:val="000000"/>
                <w:sz w:val="21"/>
                <w:szCs w:val="21"/>
                <w:lang w:val="en"/>
              </w:rPr>
              <w:t>Even if you’ve been vaccinated, continue to practice COVID safety at work, at home and in public. We must keep our guard up against COVID-19 until we have achieved widespread vaccination:</w:t>
            </w:r>
          </w:p>
          <w:p w14:paraId="7C60033A" w14:textId="77777777" w:rsidR="0036731D" w:rsidRPr="0036731D" w:rsidRDefault="0036731D" w:rsidP="0036731D">
            <w:pPr>
              <w:numPr>
                <w:ilvl w:val="0"/>
                <w:numId w:val="24"/>
              </w:numPr>
              <w:spacing w:before="100" w:beforeAutospacing="1" w:after="100" w:afterAutospacing="1"/>
              <w:rPr>
                <w:rFonts w:ascii="Calibri Light" w:eastAsia="Times New Roman" w:hAnsi="Calibri Light" w:cs="Calibri Light"/>
                <w:color w:val="000000"/>
                <w:sz w:val="21"/>
                <w:szCs w:val="21"/>
              </w:rPr>
            </w:pPr>
            <w:r w:rsidRPr="0036731D">
              <w:rPr>
                <w:rFonts w:ascii="Calibri Light" w:eastAsia="Times New Roman" w:hAnsi="Calibri Light" w:cs="Calibri Light"/>
                <w:b/>
                <w:bCs/>
                <w:color w:val="000000"/>
                <w:sz w:val="21"/>
                <w:szCs w:val="21"/>
                <w:lang w:val="en"/>
              </w:rPr>
              <w:t>Practice frequent hand hygiene</w:t>
            </w:r>
            <w:r w:rsidRPr="0036731D">
              <w:rPr>
                <w:rFonts w:ascii="Calibri Light" w:eastAsia="Times New Roman" w:hAnsi="Calibri Light" w:cs="Calibri Light"/>
                <w:color w:val="000000"/>
                <w:sz w:val="21"/>
                <w:szCs w:val="21"/>
                <w:lang w:val="en"/>
              </w:rPr>
              <w:t> by washing thoroughly with soap and water for at least 20 seconds or using hand sanitizer.</w:t>
            </w:r>
          </w:p>
          <w:p w14:paraId="0A68CB33" w14:textId="77777777" w:rsidR="0036731D" w:rsidRPr="0036731D" w:rsidRDefault="0036731D" w:rsidP="0036731D">
            <w:pPr>
              <w:numPr>
                <w:ilvl w:val="0"/>
                <w:numId w:val="24"/>
              </w:numPr>
              <w:spacing w:before="100" w:beforeAutospacing="1" w:after="100" w:afterAutospacing="1"/>
              <w:rPr>
                <w:rFonts w:ascii="Calibri Light" w:eastAsia="Times New Roman" w:hAnsi="Calibri Light" w:cs="Calibri Light"/>
                <w:color w:val="000000"/>
                <w:sz w:val="21"/>
                <w:szCs w:val="21"/>
              </w:rPr>
            </w:pPr>
            <w:proofErr w:type="gramStart"/>
            <w:r w:rsidRPr="0036731D">
              <w:rPr>
                <w:rFonts w:ascii="Calibri Light" w:eastAsia="Times New Roman" w:hAnsi="Calibri Light" w:cs="Calibri Light"/>
                <w:b/>
                <w:bCs/>
                <w:color w:val="000000"/>
                <w:sz w:val="21"/>
                <w:szCs w:val="21"/>
                <w:lang w:val="en"/>
              </w:rPr>
              <w:t>Practice good social distancing</w:t>
            </w:r>
            <w:r w:rsidRPr="0036731D">
              <w:rPr>
                <w:rFonts w:ascii="Calibri Light" w:eastAsia="Times New Roman" w:hAnsi="Calibri Light" w:cs="Calibri Light"/>
                <w:color w:val="000000"/>
                <w:sz w:val="21"/>
                <w:szCs w:val="21"/>
                <w:lang w:val="en"/>
              </w:rPr>
              <w:t> at all times</w:t>
            </w:r>
            <w:proofErr w:type="gramEnd"/>
            <w:r w:rsidRPr="0036731D">
              <w:rPr>
                <w:rFonts w:ascii="Calibri Light" w:eastAsia="Times New Roman" w:hAnsi="Calibri Light" w:cs="Calibri Light"/>
                <w:color w:val="000000"/>
                <w:sz w:val="21"/>
                <w:szCs w:val="21"/>
                <w:lang w:val="en"/>
              </w:rPr>
              <w:t>, including in elevators and conference rooms. Continue to use teleconferencing when possible.</w:t>
            </w:r>
          </w:p>
          <w:p w14:paraId="71481234" w14:textId="77777777" w:rsidR="0036731D" w:rsidRPr="0036731D" w:rsidRDefault="0036731D" w:rsidP="0036731D">
            <w:pPr>
              <w:numPr>
                <w:ilvl w:val="0"/>
                <w:numId w:val="24"/>
              </w:numPr>
              <w:spacing w:before="100" w:beforeAutospacing="1" w:after="100" w:afterAutospacing="1"/>
              <w:rPr>
                <w:rFonts w:ascii="Calibri Light" w:eastAsia="Times New Roman" w:hAnsi="Calibri Light" w:cs="Calibri Light"/>
                <w:color w:val="000000"/>
                <w:sz w:val="21"/>
                <w:szCs w:val="21"/>
              </w:rPr>
            </w:pPr>
            <w:r w:rsidRPr="0036731D">
              <w:rPr>
                <w:rFonts w:ascii="Calibri Light" w:eastAsia="Times New Roman" w:hAnsi="Calibri Light" w:cs="Calibri Light"/>
                <w:b/>
                <w:bCs/>
                <w:color w:val="000000"/>
                <w:sz w:val="21"/>
                <w:szCs w:val="21"/>
                <w:lang w:val="en"/>
              </w:rPr>
              <w:t>Wear a mask that covers your mouth and nose in public areas. </w:t>
            </w:r>
            <w:r w:rsidRPr="0036731D">
              <w:rPr>
                <w:rFonts w:ascii="Calibri Light" w:eastAsia="Times New Roman" w:hAnsi="Calibri Light" w:cs="Calibri Light"/>
                <w:color w:val="000000"/>
                <w:sz w:val="21"/>
                <w:szCs w:val="21"/>
                <w:lang w:val="en"/>
              </w:rPr>
              <w:t>Public areas include lobbies, hallways, restrooms, office kitchens/breakrooms, copy rooms and elevators.</w:t>
            </w:r>
          </w:p>
          <w:p w14:paraId="74EF5B4F" w14:textId="77777777" w:rsidR="0036731D" w:rsidRPr="0036731D" w:rsidRDefault="0036731D" w:rsidP="0036731D">
            <w:pPr>
              <w:numPr>
                <w:ilvl w:val="0"/>
                <w:numId w:val="24"/>
              </w:numPr>
              <w:spacing w:before="100" w:beforeAutospacing="1" w:after="100" w:afterAutospacing="1"/>
              <w:rPr>
                <w:rFonts w:ascii="Calibri Light" w:eastAsia="Times New Roman" w:hAnsi="Calibri Light" w:cs="Calibri Light"/>
                <w:color w:val="000000"/>
                <w:sz w:val="21"/>
                <w:szCs w:val="21"/>
              </w:rPr>
            </w:pPr>
            <w:r w:rsidRPr="0036731D">
              <w:rPr>
                <w:rFonts w:ascii="Calibri Light" w:eastAsia="Times New Roman" w:hAnsi="Calibri Light" w:cs="Calibri Light"/>
                <w:b/>
                <w:bCs/>
                <w:color w:val="000000"/>
                <w:sz w:val="21"/>
                <w:szCs w:val="21"/>
                <w:lang w:val="en"/>
              </w:rPr>
              <w:t>Stay home if sick. </w:t>
            </w:r>
            <w:r w:rsidRPr="0036731D">
              <w:rPr>
                <w:rFonts w:ascii="Calibri Light" w:eastAsia="Times New Roman" w:hAnsi="Calibri Light" w:cs="Calibri Light"/>
                <w:color w:val="000000"/>
                <w:sz w:val="21"/>
                <w:szCs w:val="21"/>
                <w:lang w:val="en"/>
              </w:rPr>
              <w:t>This is particularly important if you have respiratory symptoms or if you have been in contact with someone who may have COVID-19.</w:t>
            </w:r>
          </w:p>
          <w:p w14:paraId="1D8EE0CF" w14:textId="77777777" w:rsidR="0036731D" w:rsidRPr="0036731D" w:rsidRDefault="0036731D" w:rsidP="0036731D">
            <w:pPr>
              <w:numPr>
                <w:ilvl w:val="0"/>
                <w:numId w:val="24"/>
              </w:numPr>
              <w:spacing w:before="100" w:beforeAutospacing="1" w:after="100" w:afterAutospacing="1"/>
              <w:rPr>
                <w:rFonts w:ascii="Calibri Light" w:eastAsia="Times New Roman" w:hAnsi="Calibri Light" w:cs="Calibri Light"/>
                <w:color w:val="000000"/>
                <w:sz w:val="21"/>
                <w:szCs w:val="21"/>
              </w:rPr>
            </w:pPr>
            <w:r w:rsidRPr="0036731D">
              <w:rPr>
                <w:rFonts w:ascii="Calibri Light" w:eastAsia="Times New Roman" w:hAnsi="Calibri Light" w:cs="Calibri Light"/>
                <w:b/>
                <w:bCs/>
                <w:color w:val="000000"/>
                <w:sz w:val="21"/>
                <w:szCs w:val="21"/>
                <w:lang w:val="en"/>
              </w:rPr>
              <w:t>Get your flu shot.</w:t>
            </w:r>
          </w:p>
          <w:p w14:paraId="2C4B8FED" w14:textId="77777777" w:rsidR="002A63A6" w:rsidRPr="002A63A6" w:rsidRDefault="002A63A6" w:rsidP="0036731D">
            <w:pPr>
              <w:rPr>
                <w:rFonts w:ascii="Calibri Light" w:eastAsia="Times New Roman" w:hAnsi="Calibri Light" w:cs="Calibri Light"/>
                <w:color w:val="000000"/>
                <w:sz w:val="21"/>
                <w:szCs w:val="21"/>
              </w:rPr>
            </w:pPr>
          </w:p>
          <w:p w14:paraId="3D73178B" w14:textId="00037CF7" w:rsidR="002A63A6" w:rsidRDefault="00421F5D" w:rsidP="00421F5D">
            <w:pPr>
              <w:rPr>
                <w:rFonts w:ascii="Calibri Light" w:hAnsi="Calibri Light" w:cs="Calibri Light"/>
                <w:color w:val="000000"/>
                <w:sz w:val="21"/>
                <w:szCs w:val="21"/>
                <w:lang w:val="en"/>
              </w:rPr>
            </w:pPr>
            <w:r>
              <w:rPr>
                <w:rFonts w:asciiTheme="majorHAnsi" w:hAnsiTheme="majorHAnsi" w:cstheme="majorBidi"/>
                <w:b/>
                <w:bCs/>
                <w:color w:val="000000" w:themeColor="text1"/>
              </w:rPr>
              <w:lastRenderedPageBreak/>
              <w:t xml:space="preserve">Visit the </w:t>
            </w:r>
            <w:hyperlink r:id="rId30" w:history="1">
              <w:r w:rsidRPr="003F0B93">
                <w:rPr>
                  <w:rStyle w:val="Hyperlink"/>
                  <w:rFonts w:ascii="Calibri Light" w:hAnsi="Calibri Light" w:cs="Calibri Light"/>
                  <w:b/>
                  <w:bCs/>
                  <w:color w:val="954F72"/>
                  <w:sz w:val="21"/>
                  <w:szCs w:val="21"/>
                  <w:lang w:val="en"/>
                </w:rPr>
                <w:t>Vaccine Information page</w:t>
              </w:r>
            </w:hyperlink>
            <w:r w:rsidRPr="003F0B93">
              <w:rPr>
                <w:rStyle w:val="apple-converted-space"/>
                <w:rFonts w:ascii="Calibri Light" w:hAnsi="Calibri Light" w:cs="Calibri Light"/>
                <w:color w:val="000000"/>
                <w:sz w:val="21"/>
                <w:szCs w:val="21"/>
                <w:lang w:val="en"/>
              </w:rPr>
              <w:t> </w:t>
            </w:r>
            <w:r w:rsidRPr="003F0B93">
              <w:rPr>
                <w:rFonts w:ascii="Calibri Light" w:hAnsi="Calibri Light" w:cs="Calibri Light"/>
                <w:color w:val="000000"/>
                <w:sz w:val="21"/>
                <w:szCs w:val="21"/>
                <w:lang w:val="en"/>
              </w:rPr>
              <w:t>on the COVID-19 website, including FAQs.</w:t>
            </w:r>
          </w:p>
          <w:p w14:paraId="13372E36" w14:textId="77777777" w:rsidR="002A63A6" w:rsidRPr="002A63A6" w:rsidRDefault="002A63A6" w:rsidP="00421F5D">
            <w:pPr>
              <w:rPr>
                <w:rFonts w:ascii="Calibri Light" w:hAnsi="Calibri Light" w:cs="Calibri Light"/>
                <w:color w:val="000000"/>
                <w:sz w:val="21"/>
                <w:szCs w:val="21"/>
                <w:lang w:val="en"/>
              </w:rPr>
            </w:pPr>
          </w:p>
          <w:p w14:paraId="50E32BFF" w14:textId="2A389235" w:rsidR="002A63A6" w:rsidRDefault="00421F5D" w:rsidP="00421F5D">
            <w:pPr>
              <w:spacing w:after="60"/>
              <w:rPr>
                <w:rFonts w:ascii="Calibri Light" w:hAnsi="Calibri Light" w:cs="Calibri Light"/>
                <w:sz w:val="21"/>
                <w:szCs w:val="21"/>
              </w:rPr>
            </w:pPr>
            <w:r w:rsidRPr="00DD3029">
              <w:rPr>
                <w:rFonts w:asciiTheme="majorHAnsi" w:hAnsiTheme="majorHAnsi" w:cstheme="majorHAnsi"/>
                <w:b/>
                <w:bCs/>
                <w:color w:val="000000"/>
              </w:rPr>
              <w:t>COVID-19 site</w:t>
            </w:r>
            <w:r w:rsidRPr="00DD3029">
              <w:rPr>
                <w:rFonts w:ascii="Arial" w:hAnsi="Arial" w:cs="Arial"/>
                <w:b/>
                <w:bCs/>
                <w:color w:val="000000"/>
              </w:rPr>
              <w:t>:</w:t>
            </w:r>
            <w:r w:rsidRPr="00DD3029">
              <w:rPr>
                <w:rFonts w:ascii="Calibri Light" w:hAnsi="Calibri Light" w:cs="Calibri Light"/>
                <w:b/>
                <w:bCs/>
                <w:sz w:val="21"/>
                <w:szCs w:val="21"/>
              </w:rPr>
              <w:t xml:space="preserve"> </w:t>
            </w:r>
            <w:r w:rsidRPr="00DD3029">
              <w:rPr>
                <w:rFonts w:ascii="Calibri Light" w:hAnsi="Calibri Light" w:cs="Calibri Light"/>
                <w:sz w:val="21"/>
                <w:szCs w:val="21"/>
              </w:rPr>
              <w:t xml:space="preserve">You can find </w:t>
            </w:r>
            <w:r w:rsidRPr="00DD3029">
              <w:rPr>
                <w:rFonts w:ascii="Calibri Light" w:hAnsi="Calibri Light" w:cs="Calibri Light"/>
                <w:color w:val="000000"/>
                <w:sz w:val="21"/>
                <w:szCs w:val="21"/>
              </w:rPr>
              <w:t>the latest information regarding UTMB’s institution-wide response online at</w:t>
            </w:r>
            <w:r w:rsidRPr="00DD3029">
              <w:rPr>
                <w:rStyle w:val="xapple-converted-space0"/>
                <w:rFonts w:ascii="Calibri Light" w:hAnsi="Calibri Light" w:cs="Calibri Light"/>
                <w:color w:val="000000"/>
                <w:sz w:val="21"/>
                <w:szCs w:val="21"/>
              </w:rPr>
              <w:t> </w:t>
            </w:r>
            <w:hyperlink r:id="rId31" w:history="1">
              <w:r w:rsidRPr="00DD3029">
                <w:rPr>
                  <w:rStyle w:val="Hyperlink"/>
                  <w:rFonts w:ascii="Calibri Light" w:hAnsi="Calibri Light" w:cs="Calibri Light"/>
                  <w:sz w:val="21"/>
                  <w:szCs w:val="21"/>
                </w:rPr>
                <w:t>www.utmb.edu/covid-19</w:t>
              </w:r>
            </w:hyperlink>
            <w:r w:rsidRPr="00DD3029">
              <w:rPr>
                <w:rStyle w:val="apple-converted-space"/>
                <w:color w:val="000000"/>
              </w:rPr>
              <w:t>.</w:t>
            </w:r>
            <w:r w:rsidRPr="00992E95">
              <w:rPr>
                <w:rFonts w:ascii="Calibri Light" w:hAnsi="Calibri Light" w:cs="Calibri Light"/>
                <w:sz w:val="21"/>
                <w:szCs w:val="21"/>
              </w:rPr>
              <w:t> </w:t>
            </w:r>
          </w:p>
          <w:p w14:paraId="5F166DC4" w14:textId="7A7DEA51" w:rsidR="002A63A6" w:rsidRDefault="002A63A6" w:rsidP="00421F5D">
            <w:pPr>
              <w:spacing w:after="60"/>
              <w:rPr>
                <w:rFonts w:ascii="Calibri Light" w:hAnsi="Calibri Light" w:cs="Calibri Light"/>
                <w:sz w:val="21"/>
                <w:szCs w:val="21"/>
              </w:rPr>
            </w:pPr>
          </w:p>
          <w:p w14:paraId="21290F97" w14:textId="77777777" w:rsidR="00206529" w:rsidRDefault="002A63A6" w:rsidP="002A63A6">
            <w:pPr>
              <w:rPr>
                <w:rFonts w:ascii="Calibri Light" w:hAnsi="Calibri Light" w:cs="Calibri Light"/>
                <w:sz w:val="21"/>
                <w:szCs w:val="21"/>
              </w:rPr>
            </w:pPr>
            <w:r>
              <w:rPr>
                <w:rFonts w:asciiTheme="majorHAnsi" w:hAnsiTheme="majorHAnsi"/>
                <w:noProof/>
                <w:sz w:val="20"/>
              </w:rPr>
              <w:drawing>
                <wp:inline distT="0" distB="0" distL="0" distR="0" wp14:anchorId="0496FD05" wp14:editId="3BA3695A">
                  <wp:extent cx="199390" cy="2324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t xml:space="preserve">  </w:t>
            </w:r>
            <w:r>
              <w:rPr>
                <w:rFonts w:cs="Arial"/>
                <w:b/>
                <w:bCs/>
              </w:rPr>
              <w:t xml:space="preserve">Academic Enterprise names new associate </w:t>
            </w:r>
            <w:r w:rsidR="0036731D">
              <w:rPr>
                <w:rFonts w:cs="Arial"/>
                <w:b/>
                <w:bCs/>
              </w:rPr>
              <w:t xml:space="preserve">chief research </w:t>
            </w:r>
            <w:proofErr w:type="gramStart"/>
            <w:r w:rsidR="0036731D">
              <w:rPr>
                <w:rFonts w:cs="Arial"/>
                <w:b/>
                <w:bCs/>
              </w:rPr>
              <w:t>officer</w:t>
            </w:r>
            <w:r>
              <w:rPr>
                <w:rFonts w:cs="Arial"/>
                <w:b/>
                <w:bCs/>
              </w:rPr>
              <w:t xml:space="preserve"> </w:t>
            </w:r>
            <w:r w:rsidRPr="005820D9">
              <w:rPr>
                <w:rFonts w:ascii="Calibri Light" w:hAnsi="Calibri Light" w:cs="Arial"/>
                <w:sz w:val="21"/>
                <w:szCs w:val="21"/>
              </w:rPr>
              <w:t>:</w:t>
            </w:r>
            <w:proofErr w:type="gramEnd"/>
            <w:r w:rsidR="0036731D">
              <w:rPr>
                <w:rFonts w:ascii="Arial" w:hAnsi="Arial" w:cs="Arial"/>
                <w:b/>
                <w:bCs/>
              </w:rPr>
              <w:t xml:space="preserve"> </w:t>
            </w:r>
            <w:proofErr w:type="spellStart"/>
            <w:r w:rsidR="0036731D" w:rsidRPr="0036731D">
              <w:rPr>
                <w:rFonts w:ascii="Calibri Light" w:hAnsi="Calibri Light" w:cs="Calibri Light"/>
                <w:sz w:val="21"/>
                <w:szCs w:val="21"/>
              </w:rPr>
              <w:t>Massoud</w:t>
            </w:r>
            <w:proofErr w:type="spellEnd"/>
            <w:r w:rsidR="0036731D" w:rsidRPr="0036731D">
              <w:rPr>
                <w:rFonts w:ascii="Calibri Light" w:hAnsi="Calibri Light" w:cs="Calibri Light"/>
                <w:sz w:val="21"/>
                <w:szCs w:val="21"/>
              </w:rPr>
              <w:t xml:space="preserve"> </w:t>
            </w:r>
            <w:proofErr w:type="spellStart"/>
            <w:r w:rsidR="0036731D" w:rsidRPr="0036731D">
              <w:rPr>
                <w:rFonts w:ascii="Calibri Light" w:hAnsi="Calibri Light" w:cs="Calibri Light"/>
                <w:sz w:val="21"/>
                <w:szCs w:val="21"/>
              </w:rPr>
              <w:t>Motamedi</w:t>
            </w:r>
            <w:proofErr w:type="spellEnd"/>
            <w:r w:rsidR="0036731D" w:rsidRPr="0036731D">
              <w:rPr>
                <w:rFonts w:ascii="Calibri Light" w:hAnsi="Calibri Light" w:cs="Calibri Light"/>
                <w:sz w:val="21"/>
                <w:szCs w:val="21"/>
              </w:rPr>
              <w:t xml:space="preserve">, PhD, has been appointed associate chief research officer for the Academic Enterprise. In this role, Dr. </w:t>
            </w:r>
            <w:proofErr w:type="spellStart"/>
            <w:r w:rsidR="0036731D" w:rsidRPr="0036731D">
              <w:rPr>
                <w:rFonts w:ascii="Calibri Light" w:hAnsi="Calibri Light" w:cs="Calibri Light"/>
                <w:sz w:val="21"/>
                <w:szCs w:val="21"/>
              </w:rPr>
              <w:t>Motamedi</w:t>
            </w:r>
            <w:proofErr w:type="spellEnd"/>
            <w:r w:rsidR="0036731D" w:rsidRPr="0036731D">
              <w:rPr>
                <w:rFonts w:ascii="Calibri Light" w:hAnsi="Calibri Light" w:cs="Calibri Light"/>
                <w:sz w:val="21"/>
                <w:szCs w:val="21"/>
              </w:rPr>
              <w:t xml:space="preserve"> will be responsible for pursuing partnerships with other academic institutions and industry for the purposes of research, infrastructure development, and resource access. He will work to enhance institutional competitiveness to attract major grants and contracts; recruit top trainees; promote innovation, entrepreneurship, and commercialization; and secure sustainable support for research resources and infrastructure.  He will provide support to UTMB’s Research Clusters and interact with the Office of Federal Regulations for all research activities. Along with these new responsibilities, Dr. </w:t>
            </w:r>
            <w:proofErr w:type="spellStart"/>
            <w:r w:rsidR="0036731D" w:rsidRPr="0036731D">
              <w:rPr>
                <w:rFonts w:ascii="Calibri Light" w:hAnsi="Calibri Light" w:cs="Calibri Light"/>
                <w:sz w:val="21"/>
                <w:szCs w:val="21"/>
              </w:rPr>
              <w:t>Motamedi</w:t>
            </w:r>
            <w:proofErr w:type="spellEnd"/>
            <w:r w:rsidR="0036731D" w:rsidRPr="0036731D">
              <w:rPr>
                <w:rFonts w:ascii="Calibri Light" w:hAnsi="Calibri Light" w:cs="Calibri Light"/>
                <w:sz w:val="21"/>
                <w:szCs w:val="21"/>
              </w:rPr>
              <w:t xml:space="preserve"> will maintain his role of chief bioengineering and biotechnology innovations officer.</w:t>
            </w:r>
          </w:p>
          <w:p w14:paraId="3FEA9739" w14:textId="77777777" w:rsidR="0036731D" w:rsidRDefault="0036731D" w:rsidP="002A63A6">
            <w:pPr>
              <w:rPr>
                <w:rFonts w:ascii="Calibri Light" w:hAnsi="Calibri Light" w:cs="Calibri Light"/>
                <w:sz w:val="21"/>
                <w:szCs w:val="21"/>
              </w:rPr>
            </w:pPr>
          </w:p>
          <w:p w14:paraId="25B841A5" w14:textId="77777777" w:rsidR="0036731D" w:rsidRPr="0036731D" w:rsidRDefault="0036731D" w:rsidP="0036731D">
            <w:pPr>
              <w:textAlignment w:val="baseline"/>
              <w:rPr>
                <w:rFonts w:ascii="Calibri Light" w:hAnsi="Calibri Light" w:cs="Calibri Light"/>
                <w:sz w:val="21"/>
                <w:szCs w:val="21"/>
              </w:rPr>
            </w:pPr>
            <w:r>
              <w:rPr>
                <w:rFonts w:asciiTheme="majorHAnsi" w:hAnsiTheme="majorHAnsi"/>
                <w:noProof/>
                <w:sz w:val="20"/>
              </w:rPr>
              <w:drawing>
                <wp:inline distT="0" distB="0" distL="0" distR="0" wp14:anchorId="28BB2BE9" wp14:editId="2F9062BC">
                  <wp:extent cx="266700" cy="227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Pr>
                <w:rFonts w:cs="Arial"/>
                <w:b/>
                <w:bCs/>
              </w:rPr>
              <w:t>Spotlight On…The Joint Commission:</w:t>
            </w:r>
            <w:r>
              <w:rPr>
                <w:rFonts w:ascii="Arial" w:hAnsi="Arial" w:cs="Arial"/>
                <w:color w:val="000000"/>
              </w:rPr>
              <w:t xml:space="preserve"> </w:t>
            </w:r>
            <w:r w:rsidRPr="0036731D">
              <w:rPr>
                <w:rFonts w:ascii="Calibri Light" w:hAnsi="Calibri Light" w:cs="Calibri Light"/>
                <w:color w:val="000000"/>
                <w:sz w:val="21"/>
                <w:szCs w:val="21"/>
              </w:rPr>
              <w:t>Monthly</w:t>
            </w:r>
            <w:r w:rsidRPr="0036731D">
              <w:rPr>
                <w:rStyle w:val="apple-converted-space"/>
                <w:rFonts w:ascii="Calibri Light" w:hAnsi="Calibri Light" w:cs="Calibri Light"/>
                <w:color w:val="000000"/>
                <w:sz w:val="21"/>
                <w:szCs w:val="21"/>
              </w:rPr>
              <w:t> </w:t>
            </w:r>
            <w:r w:rsidRPr="0036731D">
              <w:rPr>
                <w:rFonts w:ascii="Calibri Light" w:hAnsi="Calibri Light" w:cs="Calibri Light"/>
                <w:color w:val="000000"/>
                <w:sz w:val="21"/>
                <w:szCs w:val="21"/>
              </w:rPr>
              <w:t xml:space="preserve">Spotlights highlight important TJC standards. This month’s focus is </w:t>
            </w:r>
            <w:r w:rsidRPr="0036731D">
              <w:rPr>
                <w:rFonts w:ascii="Calibri Light" w:hAnsi="Calibri Light" w:cs="Calibri Light"/>
                <w:b/>
                <w:bCs/>
                <w:color w:val="000000"/>
                <w:sz w:val="21"/>
                <w:szCs w:val="21"/>
              </w:rPr>
              <w:t xml:space="preserve">Oxygen Safety. </w:t>
            </w:r>
            <w:r w:rsidRPr="0036731D">
              <w:rPr>
                <w:rFonts w:ascii="Calibri Light" w:hAnsi="Calibri Light" w:cs="Calibri Light"/>
                <w:sz w:val="21"/>
                <w:szCs w:val="21"/>
              </w:rPr>
              <w:t xml:space="preserve">When a patient needs oxygen in a hurry, we must provide it quickly and reliably. Among various components of oxygen use in hospitals, The Joint Commission observes safe storage practices and use. Click here to view the Spotlight: </w:t>
            </w:r>
            <w:hyperlink r:id="rId33" w:history="1">
              <w:r w:rsidRPr="0036731D">
                <w:rPr>
                  <w:rStyle w:val="Hyperlink"/>
                  <w:rFonts w:ascii="Calibri Light" w:hAnsi="Calibri Light" w:cs="Calibri Light"/>
                  <w:sz w:val="21"/>
                  <w:szCs w:val="21"/>
                </w:rPr>
                <w:t>https://utmb.us/4nt</w:t>
              </w:r>
            </w:hyperlink>
            <w:r w:rsidRPr="0036731D">
              <w:rPr>
                <w:rFonts w:ascii="Calibri Light" w:hAnsi="Calibri Light" w:cs="Calibri Light"/>
                <w:sz w:val="21"/>
                <w:szCs w:val="21"/>
              </w:rPr>
              <w:t xml:space="preserve">. For more details on our upcoming survey, please visit: </w:t>
            </w:r>
            <w:hyperlink r:id="rId34" w:history="1">
              <w:r w:rsidRPr="0036731D">
                <w:rPr>
                  <w:rStyle w:val="Hyperlink"/>
                  <w:rFonts w:ascii="Calibri Light" w:hAnsi="Calibri Light" w:cs="Calibri Light"/>
                  <w:sz w:val="21"/>
                  <w:szCs w:val="21"/>
                </w:rPr>
                <w:t>http://intranet.utmb.edu/qhs/the-joint-commission</w:t>
              </w:r>
            </w:hyperlink>
            <w:r w:rsidRPr="0036731D">
              <w:rPr>
                <w:rFonts w:ascii="Calibri Light" w:hAnsi="Calibri Light" w:cs="Calibri Light"/>
                <w:sz w:val="21"/>
                <w:szCs w:val="21"/>
              </w:rPr>
              <w:t xml:space="preserve">. </w:t>
            </w:r>
            <w:r w:rsidRPr="0036731D">
              <w:rPr>
                <w:rStyle w:val="Strong"/>
                <w:rFonts w:ascii="Calibri Light" w:hAnsi="Calibri Light" w:cs="Calibri Light"/>
                <w:b w:val="0"/>
                <w:bCs w:val="0"/>
                <w:sz w:val="21"/>
                <w:szCs w:val="21"/>
              </w:rPr>
              <w:t>UTMB's current survey window is open through Oct. 26, 2021.</w:t>
            </w:r>
          </w:p>
          <w:p w14:paraId="397AB352" w14:textId="3F47C8AE" w:rsidR="0036731D" w:rsidRPr="0036731D" w:rsidRDefault="0036731D" w:rsidP="002A63A6">
            <w:pPr>
              <w:rPr>
                <w:rFonts w:ascii="Arial" w:hAnsi="Arial" w:cs="Arial"/>
                <w:b/>
                <w:bCs/>
                <w:sz w:val="24"/>
                <w:szCs w:val="24"/>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CFD216D" w14:textId="6E6F9AD2" w:rsidR="0036731D" w:rsidRDefault="0036731D" w:rsidP="00DD3029">
            <w:pPr>
              <w:textAlignment w:val="baseline"/>
              <w:rPr>
                <w:rFonts w:asciiTheme="majorHAnsi" w:hAnsiTheme="majorHAnsi" w:cstheme="majorHAnsi"/>
                <w:b/>
                <w:bCs/>
                <w:color w:val="FF0000"/>
              </w:rPr>
            </w:pPr>
            <w:r>
              <w:rPr>
                <w:rFonts w:asciiTheme="majorHAnsi" w:hAnsiTheme="majorHAnsi" w:cstheme="majorHAnsi"/>
                <w:b/>
                <w:bCs/>
                <w:color w:val="FF0000"/>
              </w:rPr>
              <w:lastRenderedPageBreak/>
              <w:t>GALVESTON CAMPUS</w:t>
            </w:r>
            <w:r>
              <w:rPr>
                <w:rFonts w:asciiTheme="majorHAnsi" w:hAnsiTheme="majorHAnsi" w:cstheme="majorHAnsi"/>
                <w:b/>
                <w:bCs/>
                <w:color w:val="FF0000"/>
              </w:rPr>
              <w:br/>
            </w:r>
            <w:r>
              <w:rPr>
                <w:rFonts w:asciiTheme="majorHAnsi" w:hAnsiTheme="majorHAnsi" w:cstheme="majorBidi"/>
                <w:b/>
                <w:bCs/>
                <w:color w:val="000000" w:themeColor="text1"/>
              </w:rPr>
              <w:t>John Sealy Hospital exterior pedestrian pathway closure:</w:t>
            </w:r>
            <w:r>
              <w:rPr>
                <w:rFonts w:ascii="Arial" w:hAnsi="Arial" w:cs="Arial"/>
                <w:color w:val="000000"/>
              </w:rPr>
              <w:t xml:space="preserve"> </w:t>
            </w:r>
            <w:r w:rsidRPr="0036731D">
              <w:rPr>
                <w:rFonts w:ascii="Calibri Light" w:hAnsi="Calibri Light" w:cs="Calibri Light"/>
                <w:sz w:val="21"/>
                <w:szCs w:val="21"/>
              </w:rPr>
              <w:t>Beginning Monday, Feb. 8, the east/west pedestrian path in front of John Sealy Hospital will be closed for up to three weeks. The north/south pathway will remain open. The pathway closure is to allow for completion of the exterior of the AB Wing. The John Sealy Hospital circle drive remains open to vehicular traffic for patient drop-off/pick-up. Two short-term parking spots also remain available. Signage in the Hospital Parking Garage will direct patients to enter through Jennie Sealy Hospital.</w:t>
            </w:r>
          </w:p>
          <w:p w14:paraId="22ED0530" w14:textId="774F0198" w:rsidR="00DD3029" w:rsidRDefault="00DD3029" w:rsidP="00DD3029">
            <w:pPr>
              <w:textAlignment w:val="baseline"/>
              <w:rPr>
                <w:rFonts w:asciiTheme="majorHAnsi" w:hAnsiTheme="majorHAnsi" w:cstheme="majorHAnsi"/>
                <w:b/>
                <w:bCs/>
                <w:color w:val="FF0000"/>
              </w:rPr>
            </w:pPr>
            <w:r>
              <w:rPr>
                <w:rFonts w:asciiTheme="majorHAnsi" w:hAnsiTheme="majorHAnsi" w:cstheme="majorHAnsi"/>
                <w:b/>
                <w:bCs/>
                <w:color w:val="FF0000"/>
              </w:rPr>
              <w:t>Weekly Wellness Recap</w:t>
            </w:r>
          </w:p>
          <w:p w14:paraId="1AEEB89E" w14:textId="0D8E7255" w:rsidR="00224C83" w:rsidRPr="00224C83" w:rsidRDefault="00224C83" w:rsidP="00224C83">
            <w:pPr>
              <w:pStyle w:val="xmsonormal0"/>
              <w:rPr>
                <w:rFonts w:ascii="Calibri Light" w:hAnsi="Calibri Light" w:cs="Calibri Light"/>
                <w:sz w:val="21"/>
                <w:szCs w:val="21"/>
              </w:rPr>
            </w:pPr>
            <w:r w:rsidRPr="00224C83">
              <w:rPr>
                <w:rStyle w:val="xnormaltextrun"/>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w:t>
            </w:r>
            <w:r w:rsidRPr="0036731D">
              <w:rPr>
                <w:rStyle w:val="xnormaltextrun"/>
                <w:rFonts w:ascii="Calibri Light" w:hAnsi="Calibri Light" w:cs="Calibri Light"/>
                <w:b/>
                <w:bCs/>
                <w:color w:val="000000"/>
                <w:sz w:val="21"/>
                <w:szCs w:val="21"/>
              </w:rPr>
              <w:t> </w:t>
            </w:r>
            <w:r w:rsidR="0036731D" w:rsidRPr="0036731D">
              <w:rPr>
                <w:rStyle w:val="xnormaltextrun"/>
                <w:rFonts w:ascii="Calibri Light" w:hAnsi="Calibri Light" w:cs="Calibri Light"/>
                <w:b/>
                <w:bCs/>
                <w:color w:val="000000"/>
                <w:sz w:val="21"/>
                <w:szCs w:val="21"/>
              </w:rPr>
              <w:t>The focus for February is inclusion</w:t>
            </w:r>
            <w:r w:rsidR="0036731D">
              <w:rPr>
                <w:rStyle w:val="xnormaltextrun"/>
                <w:rFonts w:ascii="Calibri Light" w:hAnsi="Calibri Light" w:cs="Calibri Light"/>
                <w:color w:val="000000"/>
                <w:sz w:val="21"/>
                <w:szCs w:val="21"/>
              </w:rPr>
              <w:t xml:space="preserve">. </w:t>
            </w:r>
            <w:r w:rsidRPr="00224C83">
              <w:rPr>
                <w:rStyle w:val="xnormaltextrun"/>
                <w:rFonts w:ascii="Calibri Light" w:hAnsi="Calibri Light" w:cs="Calibri Light"/>
                <w:color w:val="000000"/>
                <w:sz w:val="21"/>
                <w:szCs w:val="21"/>
              </w:rPr>
              <w:t>Here are this week’s tips: </w:t>
            </w:r>
            <w:r w:rsidRPr="00224C83">
              <w:rPr>
                <w:rStyle w:val="xeop"/>
                <w:rFonts w:ascii="Calibri Light" w:hAnsi="Calibri Light" w:cs="Calibri Light"/>
                <w:color w:val="000000"/>
                <w:sz w:val="21"/>
                <w:szCs w:val="21"/>
              </w:rPr>
              <w:t> </w:t>
            </w:r>
          </w:p>
          <w:p w14:paraId="661798ED" w14:textId="77777777" w:rsidR="0036731D" w:rsidRPr="0036731D" w:rsidRDefault="0036731D" w:rsidP="0036731D">
            <w:pPr>
              <w:numPr>
                <w:ilvl w:val="0"/>
                <w:numId w:val="21"/>
              </w:numPr>
              <w:spacing w:after="100" w:afterAutospacing="1"/>
              <w:contextualSpacing/>
              <w:rPr>
                <w:rFonts w:ascii="Calibri Light" w:eastAsia="Times New Roman" w:hAnsi="Calibri Light" w:cs="Calibri Light"/>
                <w:color w:val="000000"/>
                <w:sz w:val="21"/>
                <w:szCs w:val="21"/>
                <w:lang w:val="en"/>
              </w:rPr>
            </w:pPr>
            <w:r w:rsidRPr="0036731D">
              <w:rPr>
                <w:rFonts w:ascii="Calibri Light" w:eastAsia="Times New Roman" w:hAnsi="Calibri Light" w:cs="Calibri Light"/>
                <w:color w:val="000000"/>
                <w:sz w:val="21"/>
                <w:szCs w:val="21"/>
                <w:lang w:val="en"/>
              </w:rPr>
              <w:t>It’s Black History Month. Work to understand that egalitarian goals can be undermined by implicit biases—vow to recognize and work on these.</w:t>
            </w:r>
          </w:p>
          <w:p w14:paraId="32529B2F" w14:textId="77777777" w:rsidR="0036731D" w:rsidRPr="0036731D" w:rsidRDefault="0036731D" w:rsidP="0036731D">
            <w:pPr>
              <w:numPr>
                <w:ilvl w:val="0"/>
                <w:numId w:val="21"/>
              </w:numPr>
              <w:rPr>
                <w:rFonts w:ascii="Calibri Light" w:eastAsia="Times New Roman" w:hAnsi="Calibri Light" w:cs="Calibri Light"/>
                <w:color w:val="000000"/>
                <w:sz w:val="21"/>
                <w:szCs w:val="21"/>
                <w:lang w:val="en"/>
              </w:rPr>
            </w:pPr>
            <w:r w:rsidRPr="0036731D">
              <w:rPr>
                <w:rFonts w:ascii="Calibri Light" w:eastAsia="Times New Roman" w:hAnsi="Calibri Light" w:cs="Calibri Light"/>
                <w:color w:val="000000"/>
                <w:sz w:val="21"/>
                <w:szCs w:val="21"/>
                <w:lang w:val="en"/>
              </w:rPr>
              <w:t xml:space="preserve">Create one meaningful, realistic goal to achieve today. </w:t>
            </w:r>
          </w:p>
          <w:p w14:paraId="261820CF" w14:textId="77777777" w:rsidR="0036731D" w:rsidRPr="0036731D" w:rsidRDefault="0036731D" w:rsidP="0036731D">
            <w:pPr>
              <w:numPr>
                <w:ilvl w:val="0"/>
                <w:numId w:val="21"/>
              </w:numPr>
              <w:rPr>
                <w:rFonts w:ascii="Calibri Light" w:eastAsia="Times New Roman" w:hAnsi="Calibri Light" w:cs="Calibri Light"/>
                <w:color w:val="000000"/>
                <w:sz w:val="21"/>
                <w:szCs w:val="21"/>
                <w:lang w:val="en"/>
              </w:rPr>
            </w:pPr>
            <w:r w:rsidRPr="0036731D">
              <w:rPr>
                <w:rFonts w:ascii="Calibri Light" w:eastAsia="Times New Roman" w:hAnsi="Calibri Light" w:cs="Calibri Light"/>
                <w:color w:val="000000"/>
                <w:sz w:val="21"/>
                <w:szCs w:val="21"/>
                <w:lang w:val="en"/>
              </w:rPr>
              <w:t>Spend a few moments recalling a time you felt loved and supported.</w:t>
            </w:r>
          </w:p>
          <w:p w14:paraId="06AF6AA9" w14:textId="77777777" w:rsidR="0036731D" w:rsidRPr="0036731D" w:rsidRDefault="0036731D" w:rsidP="0036731D">
            <w:pPr>
              <w:numPr>
                <w:ilvl w:val="0"/>
                <w:numId w:val="21"/>
              </w:numPr>
              <w:rPr>
                <w:rFonts w:ascii="Calibri Light" w:eastAsia="Times New Roman" w:hAnsi="Calibri Light" w:cs="Calibri Light"/>
                <w:color w:val="000000"/>
                <w:sz w:val="21"/>
                <w:szCs w:val="21"/>
                <w:lang w:val="en"/>
              </w:rPr>
            </w:pPr>
            <w:r w:rsidRPr="0036731D">
              <w:rPr>
                <w:rFonts w:ascii="Calibri Light" w:eastAsia="Times New Roman" w:hAnsi="Calibri Light" w:cs="Calibri Light"/>
                <w:color w:val="000000"/>
                <w:sz w:val="21"/>
                <w:szCs w:val="21"/>
                <w:lang w:val="en"/>
              </w:rPr>
              <w:t>Listen to a TED talk on happiness today.</w:t>
            </w:r>
          </w:p>
          <w:p w14:paraId="30B04C1E" w14:textId="77777777" w:rsidR="0036731D" w:rsidRPr="0036731D" w:rsidRDefault="0036731D" w:rsidP="0036731D">
            <w:pPr>
              <w:numPr>
                <w:ilvl w:val="0"/>
                <w:numId w:val="21"/>
              </w:numPr>
              <w:rPr>
                <w:rFonts w:ascii="Calibri Light" w:eastAsia="Times New Roman" w:hAnsi="Calibri Light" w:cs="Calibri Light"/>
                <w:sz w:val="21"/>
                <w:szCs w:val="21"/>
              </w:rPr>
            </w:pPr>
            <w:r w:rsidRPr="0036731D">
              <w:rPr>
                <w:rFonts w:ascii="Calibri Light" w:eastAsia="Times New Roman" w:hAnsi="Calibri Light" w:cs="Calibri Light"/>
                <w:color w:val="000000"/>
                <w:sz w:val="21"/>
                <w:szCs w:val="21"/>
                <w:lang w:val="en"/>
              </w:rPr>
              <w:t>Reflect on something you’ve learned over the past year and congratulate yourself.</w:t>
            </w:r>
          </w:p>
          <w:p w14:paraId="18380013" w14:textId="7664F2A3" w:rsidR="009C6BC5" w:rsidRPr="0036731D" w:rsidRDefault="0036731D" w:rsidP="0036731D">
            <w:pPr>
              <w:numPr>
                <w:ilvl w:val="0"/>
                <w:numId w:val="21"/>
              </w:numPr>
              <w:rPr>
                <w:rFonts w:ascii="Calibri Light" w:eastAsia="Times New Roman" w:hAnsi="Calibri Light" w:cs="Calibri Light"/>
                <w:sz w:val="21"/>
                <w:szCs w:val="21"/>
              </w:rPr>
            </w:pPr>
            <w:r w:rsidRPr="0036731D">
              <w:rPr>
                <w:rFonts w:ascii="Calibri Light" w:eastAsia="Times New Roman" w:hAnsi="Calibri Light" w:cs="Calibri Light"/>
                <w:color w:val="000000"/>
                <w:sz w:val="21"/>
                <w:szCs w:val="21"/>
                <w:lang w:val="en"/>
              </w:rPr>
              <w:t>Watch a diverse, inclusive films to broaden your perspective</w:t>
            </w:r>
            <w:r>
              <w:rPr>
                <w:rFonts w:ascii="Calibri Light" w:eastAsia="Times New Roman" w:hAnsi="Calibri Light" w:cs="Calibri Light"/>
                <w:color w:val="000000"/>
                <w:sz w:val="21"/>
                <w:szCs w:val="21"/>
                <w:lang w:val="en"/>
              </w:rPr>
              <w:t>.</w:t>
            </w:r>
          </w:p>
        </w:tc>
      </w:tr>
      <w:tr w:rsidR="009C6BC5" w14:paraId="09FE0D10" w14:textId="77777777" w:rsidTr="003A4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722D3D8" w14:textId="08056AEA" w:rsidR="002A63A6" w:rsidRDefault="009C6BC5" w:rsidP="00165D42">
            <w:pPr>
              <w:rPr>
                <w:rFonts w:ascii="Calibri Light" w:hAnsi="Calibri Light" w:cs="Calibri Light"/>
                <w:sz w:val="21"/>
                <w:szCs w:val="21"/>
              </w:rPr>
            </w:pPr>
            <w:r w:rsidRPr="006460C0">
              <w:rPr>
                <w:rFonts w:ascii="Calibri Light" w:hAnsi="Calibri Light" w:cs="Calibri Light"/>
                <w:b/>
                <w:bCs/>
                <w:color w:val="FF0000"/>
                <w:sz w:val="21"/>
                <w:szCs w:val="21"/>
              </w:rPr>
              <w:t>DID YOU KNOW?</w:t>
            </w:r>
            <w:r w:rsidR="00630E4D" w:rsidRPr="006460C0">
              <w:rPr>
                <w:rFonts w:ascii="Calibri Light" w:hAnsi="Calibri Light" w:cs="Calibri Light"/>
                <w:color w:val="050505"/>
                <w:sz w:val="21"/>
                <w:szCs w:val="21"/>
              </w:rPr>
              <w:t xml:space="preserve"> </w:t>
            </w:r>
          </w:p>
          <w:p w14:paraId="2BA7E83B" w14:textId="77777777" w:rsidR="00165D42" w:rsidRPr="00165D42" w:rsidRDefault="00165D42" w:rsidP="00165D42">
            <w:pPr>
              <w:spacing w:line="276" w:lineRule="auto"/>
              <w:ind w:right="18"/>
              <w:rPr>
                <w:rFonts w:ascii="Calibri Light" w:hAnsi="Calibri Light" w:cs="Calibri Light"/>
                <w:sz w:val="21"/>
                <w:szCs w:val="21"/>
              </w:rPr>
            </w:pPr>
            <w:r w:rsidRPr="00165D42">
              <w:rPr>
                <w:rFonts w:ascii="Calibri Light" w:hAnsi="Calibri Light" w:cs="Calibri Light"/>
                <w:sz w:val="21"/>
                <w:szCs w:val="21"/>
              </w:rPr>
              <w:t>Black History Month is held every February to celebrate the achievements of Black and African Americans throughout history. Each week this month, UTMB and the Black Alliance Employee Resource Group will recognize people of color who have made notable contributions to society and to our university.</w:t>
            </w:r>
          </w:p>
          <w:p w14:paraId="6384DF6C" w14:textId="77777777" w:rsidR="00165D42" w:rsidRPr="00165D42" w:rsidRDefault="00165D42" w:rsidP="00165D42">
            <w:pPr>
              <w:spacing w:line="276" w:lineRule="auto"/>
              <w:rPr>
                <w:rFonts w:ascii="Calibri Light" w:hAnsi="Calibri Light" w:cs="Calibri Light"/>
                <w:sz w:val="21"/>
                <w:szCs w:val="21"/>
              </w:rPr>
            </w:pPr>
          </w:p>
          <w:p w14:paraId="7B7C10B7" w14:textId="77777777" w:rsidR="00165D42" w:rsidRPr="00165D42" w:rsidRDefault="00165D42" w:rsidP="00165D42">
            <w:pPr>
              <w:pStyle w:val="NoSpacing"/>
              <w:spacing w:line="276" w:lineRule="auto"/>
              <w:rPr>
                <w:rFonts w:ascii="Calibri Light" w:hAnsi="Calibri Light" w:cs="Calibri Light"/>
                <w:sz w:val="21"/>
                <w:szCs w:val="21"/>
              </w:rPr>
            </w:pPr>
            <w:r w:rsidRPr="00165D42">
              <w:rPr>
                <w:rFonts w:ascii="Calibri Light" w:hAnsi="Calibri Light" w:cs="Calibri Light"/>
                <w:sz w:val="21"/>
                <w:szCs w:val="21"/>
              </w:rPr>
              <w:t>This week we would like to highlight Dr. Herman A. Barnett III, the first African American to be admitted into medical school in Texas when he was accepted to UTMB in 1949. Dr. Barnett graduated cum laude from UTMB in 1953 and went on to practice at several hospitals in the Houston area. He was the first African American to be appointed to the Texas State Board of Medical Examiners and elected president of the Houston Independent School District Board of Education. Dr. Barnett was honored with the Ashbel Smith Distinguished Alumnus Award in 1978.</w:t>
            </w:r>
          </w:p>
          <w:p w14:paraId="619A3E8E" w14:textId="77777777" w:rsidR="00165D42" w:rsidRPr="00165D42" w:rsidRDefault="00165D42" w:rsidP="00165D42">
            <w:pPr>
              <w:spacing w:line="276" w:lineRule="auto"/>
              <w:rPr>
                <w:rFonts w:ascii="Calibri Light" w:hAnsi="Calibri Light" w:cs="Calibri Light"/>
                <w:sz w:val="21"/>
                <w:szCs w:val="21"/>
              </w:rPr>
            </w:pPr>
          </w:p>
          <w:p w14:paraId="6ECD27CE" w14:textId="77777777" w:rsidR="00165D42" w:rsidRDefault="00165D42" w:rsidP="00165D42">
            <w:pPr>
              <w:spacing w:line="276" w:lineRule="auto"/>
              <w:rPr>
                <w:rFonts w:ascii="Calibri Light" w:hAnsi="Calibri Light" w:cs="Calibri Light"/>
                <w:sz w:val="21"/>
                <w:szCs w:val="21"/>
              </w:rPr>
            </w:pPr>
            <w:r w:rsidRPr="00165D42">
              <w:rPr>
                <w:rFonts w:ascii="Calibri Light" w:hAnsi="Calibri Light" w:cs="Calibri Light"/>
                <w:sz w:val="21"/>
                <w:szCs w:val="21"/>
              </w:rPr>
              <w:t>To learn more about the Black Alliance Employee Resource Group and how you can get involved in upcoming Black History Month events, please see</w:t>
            </w:r>
          </w:p>
          <w:p w14:paraId="755EB403" w14:textId="6C4D8179" w:rsidR="00165D42" w:rsidRPr="00165D42" w:rsidRDefault="00402995" w:rsidP="00165D42">
            <w:pPr>
              <w:spacing w:line="276" w:lineRule="auto"/>
              <w:rPr>
                <w:rFonts w:ascii="Arial" w:hAnsi="Arial" w:cs="Arial"/>
                <w:sz w:val="19"/>
                <w:szCs w:val="19"/>
              </w:rPr>
            </w:pPr>
            <w:hyperlink r:id="rId35" w:history="1">
              <w:r w:rsidR="00165D42" w:rsidRPr="002B2882">
                <w:rPr>
                  <w:rStyle w:val="Hyperlink"/>
                  <w:rFonts w:ascii="Calibri Light" w:hAnsi="Calibri Light" w:cs="Calibri Light"/>
                  <w:sz w:val="19"/>
                  <w:szCs w:val="19"/>
                </w:rPr>
                <w:t>https://www.utmb.edu/hr/diversity/black-alliance-resource-group</w:t>
              </w:r>
            </w:hyperlink>
            <w:r w:rsidR="00165D42" w:rsidRPr="00165D42">
              <w:rPr>
                <w:rFonts w:ascii="Calibri Light" w:hAnsi="Calibri Light" w:cs="Calibri Light"/>
                <w:sz w:val="19"/>
                <w:szCs w:val="19"/>
              </w:rPr>
              <w:t>.</w:t>
            </w:r>
            <w:r w:rsidR="00165D42" w:rsidRPr="00165D42">
              <w:rPr>
                <w:rFonts w:ascii="Arial" w:hAnsi="Arial" w:cs="Arial"/>
                <w:sz w:val="19"/>
                <w:szCs w:val="19"/>
              </w:rPr>
              <w:t xml:space="preserve"> </w:t>
            </w:r>
          </w:p>
          <w:p w14:paraId="4A56A802" w14:textId="77777777" w:rsidR="00682D85" w:rsidRDefault="00682D85" w:rsidP="002A63A6">
            <w:pPr>
              <w:textAlignment w:val="baseline"/>
              <w:rPr>
                <w:rFonts w:ascii="Calibri Light" w:hAnsi="Calibri Light" w:cs="Calibri Light"/>
                <w:sz w:val="21"/>
                <w:szCs w:val="21"/>
              </w:rPr>
            </w:pPr>
          </w:p>
          <w:p w14:paraId="6E73177D" w14:textId="1150467E" w:rsidR="002A63A6" w:rsidRDefault="002A63A6" w:rsidP="0036731D">
            <w:r>
              <w:lastRenderedPageBreak/>
              <w:t xml:space="preserve">  </w:t>
            </w:r>
          </w:p>
          <w:p w14:paraId="042FDD83" w14:textId="3B5194B3" w:rsidR="002A63A6" w:rsidRDefault="002A63A6" w:rsidP="002A63A6"/>
          <w:p w14:paraId="43C27403" w14:textId="15E980E4" w:rsidR="002A63A6" w:rsidRDefault="002A63A6" w:rsidP="002A63A6"/>
          <w:p w14:paraId="3A027096" w14:textId="0AA60875" w:rsidR="002A63A6" w:rsidRDefault="002A63A6" w:rsidP="002A63A6"/>
          <w:p w14:paraId="29F3D34D" w14:textId="2B774F02" w:rsidR="002A63A6" w:rsidRPr="00206529" w:rsidRDefault="002A63A6" w:rsidP="0036731D">
            <w:pPr>
              <w:rPr>
                <w:rFonts w:ascii="Calibri Light" w:hAnsi="Calibri Light" w:cs="Calibri Light"/>
                <w:color w:val="050505"/>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6"/>
      <w:footerReference w:type="first" r:id="rId37"/>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402995">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749DF"/>
    <w:multiLevelType w:val="multilevel"/>
    <w:tmpl w:val="44724144"/>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tabs>
          <w:tab w:val="num" w:pos="-450"/>
        </w:tabs>
        <w:ind w:left="-450" w:hanging="360"/>
      </w:pPr>
      <w:rPr>
        <w:rFonts w:ascii="Symbol" w:hAnsi="Symbol" w:hint="default"/>
        <w:sz w:val="20"/>
      </w:rPr>
    </w:lvl>
    <w:lvl w:ilvl="2">
      <w:start w:val="1"/>
      <w:numFmt w:val="bullet"/>
      <w:lvlText w:val=""/>
      <w:lvlJc w:val="left"/>
      <w:pPr>
        <w:tabs>
          <w:tab w:val="num" w:pos="270"/>
        </w:tabs>
        <w:ind w:left="270" w:hanging="360"/>
      </w:pPr>
      <w:rPr>
        <w:rFonts w:ascii="Symbol" w:hAnsi="Symbol" w:hint="default"/>
        <w:sz w:val="20"/>
      </w:rPr>
    </w:lvl>
    <w:lvl w:ilvl="3">
      <w:start w:val="1"/>
      <w:numFmt w:val="bullet"/>
      <w:lvlText w:val=""/>
      <w:lvlJc w:val="left"/>
      <w:pPr>
        <w:tabs>
          <w:tab w:val="num" w:pos="990"/>
        </w:tabs>
        <w:ind w:left="990" w:hanging="360"/>
      </w:pPr>
      <w:rPr>
        <w:rFonts w:ascii="Symbol" w:hAnsi="Symbol" w:hint="default"/>
        <w:sz w:val="20"/>
      </w:rPr>
    </w:lvl>
    <w:lvl w:ilvl="4">
      <w:start w:val="1"/>
      <w:numFmt w:val="bullet"/>
      <w:lvlText w:val=""/>
      <w:lvlJc w:val="left"/>
      <w:pPr>
        <w:tabs>
          <w:tab w:val="num" w:pos="1710"/>
        </w:tabs>
        <w:ind w:left="1710" w:hanging="360"/>
      </w:pPr>
      <w:rPr>
        <w:rFonts w:ascii="Symbol" w:hAnsi="Symbol" w:hint="default"/>
        <w:sz w:val="20"/>
      </w:rPr>
    </w:lvl>
    <w:lvl w:ilvl="5">
      <w:start w:val="1"/>
      <w:numFmt w:val="bullet"/>
      <w:lvlText w:val=""/>
      <w:lvlJc w:val="left"/>
      <w:pPr>
        <w:tabs>
          <w:tab w:val="num" w:pos="2430"/>
        </w:tabs>
        <w:ind w:left="2430" w:hanging="360"/>
      </w:pPr>
      <w:rPr>
        <w:rFonts w:ascii="Symbol" w:hAnsi="Symbol" w:hint="default"/>
        <w:sz w:val="20"/>
      </w:rPr>
    </w:lvl>
    <w:lvl w:ilvl="6">
      <w:start w:val="1"/>
      <w:numFmt w:val="bullet"/>
      <w:lvlText w:val=""/>
      <w:lvlJc w:val="left"/>
      <w:pPr>
        <w:tabs>
          <w:tab w:val="num" w:pos="3150"/>
        </w:tabs>
        <w:ind w:left="3150" w:hanging="360"/>
      </w:pPr>
      <w:rPr>
        <w:rFonts w:ascii="Symbol" w:hAnsi="Symbol" w:hint="default"/>
        <w:sz w:val="20"/>
      </w:rPr>
    </w:lvl>
    <w:lvl w:ilvl="7">
      <w:start w:val="1"/>
      <w:numFmt w:val="bullet"/>
      <w:lvlText w:val=""/>
      <w:lvlJc w:val="left"/>
      <w:pPr>
        <w:tabs>
          <w:tab w:val="num" w:pos="3870"/>
        </w:tabs>
        <w:ind w:left="3870" w:hanging="360"/>
      </w:pPr>
      <w:rPr>
        <w:rFonts w:ascii="Symbol" w:hAnsi="Symbol" w:hint="default"/>
        <w:sz w:val="20"/>
      </w:rPr>
    </w:lvl>
    <w:lvl w:ilvl="8">
      <w:start w:val="1"/>
      <w:numFmt w:val="bullet"/>
      <w:lvlText w:val=""/>
      <w:lvlJc w:val="left"/>
      <w:pPr>
        <w:tabs>
          <w:tab w:val="num" w:pos="4590"/>
        </w:tabs>
        <w:ind w:left="4590" w:hanging="360"/>
      </w:pPr>
      <w:rPr>
        <w:rFonts w:ascii="Symbol" w:hAnsi="Symbol" w:hint="default"/>
        <w:sz w:val="20"/>
      </w:rPr>
    </w:lvl>
  </w:abstractNum>
  <w:abstractNum w:abstractNumId="1" w15:restartNumberingAfterBreak="0">
    <w:nsid w:val="20940AFD"/>
    <w:multiLevelType w:val="hybridMultilevel"/>
    <w:tmpl w:val="924ABC14"/>
    <w:lvl w:ilvl="0" w:tplc="04090001">
      <w:start w:val="1"/>
      <w:numFmt w:val="bullet"/>
      <w:lvlText w:val=""/>
      <w:lvlJc w:val="left"/>
      <w:pPr>
        <w:ind w:left="44" w:hanging="360"/>
      </w:pPr>
      <w:rPr>
        <w:rFonts w:ascii="Symbol" w:hAnsi="Symbol" w:hint="default"/>
      </w:rPr>
    </w:lvl>
    <w:lvl w:ilvl="1" w:tplc="04090003" w:tentative="1">
      <w:start w:val="1"/>
      <w:numFmt w:val="bullet"/>
      <w:lvlText w:val="o"/>
      <w:lvlJc w:val="left"/>
      <w:pPr>
        <w:ind w:left="764" w:hanging="360"/>
      </w:pPr>
      <w:rPr>
        <w:rFonts w:ascii="Courier New" w:hAnsi="Courier New" w:cs="Courier New" w:hint="default"/>
      </w:rPr>
    </w:lvl>
    <w:lvl w:ilvl="2" w:tplc="04090005" w:tentative="1">
      <w:start w:val="1"/>
      <w:numFmt w:val="bullet"/>
      <w:lvlText w:val=""/>
      <w:lvlJc w:val="left"/>
      <w:pPr>
        <w:ind w:left="1484" w:hanging="360"/>
      </w:pPr>
      <w:rPr>
        <w:rFonts w:ascii="Wingdings" w:hAnsi="Wingdings" w:hint="default"/>
      </w:rPr>
    </w:lvl>
    <w:lvl w:ilvl="3" w:tplc="04090001" w:tentative="1">
      <w:start w:val="1"/>
      <w:numFmt w:val="bullet"/>
      <w:lvlText w:val=""/>
      <w:lvlJc w:val="left"/>
      <w:pPr>
        <w:ind w:left="2204" w:hanging="360"/>
      </w:pPr>
      <w:rPr>
        <w:rFonts w:ascii="Symbol" w:hAnsi="Symbol" w:hint="default"/>
      </w:rPr>
    </w:lvl>
    <w:lvl w:ilvl="4" w:tplc="04090003" w:tentative="1">
      <w:start w:val="1"/>
      <w:numFmt w:val="bullet"/>
      <w:lvlText w:val="o"/>
      <w:lvlJc w:val="left"/>
      <w:pPr>
        <w:ind w:left="2924" w:hanging="360"/>
      </w:pPr>
      <w:rPr>
        <w:rFonts w:ascii="Courier New" w:hAnsi="Courier New" w:cs="Courier New" w:hint="default"/>
      </w:rPr>
    </w:lvl>
    <w:lvl w:ilvl="5" w:tplc="04090005" w:tentative="1">
      <w:start w:val="1"/>
      <w:numFmt w:val="bullet"/>
      <w:lvlText w:val=""/>
      <w:lvlJc w:val="left"/>
      <w:pPr>
        <w:ind w:left="3644" w:hanging="360"/>
      </w:pPr>
      <w:rPr>
        <w:rFonts w:ascii="Wingdings" w:hAnsi="Wingdings" w:hint="default"/>
      </w:rPr>
    </w:lvl>
    <w:lvl w:ilvl="6" w:tplc="04090001" w:tentative="1">
      <w:start w:val="1"/>
      <w:numFmt w:val="bullet"/>
      <w:lvlText w:val=""/>
      <w:lvlJc w:val="left"/>
      <w:pPr>
        <w:ind w:left="4364" w:hanging="360"/>
      </w:pPr>
      <w:rPr>
        <w:rFonts w:ascii="Symbol" w:hAnsi="Symbol" w:hint="default"/>
      </w:rPr>
    </w:lvl>
    <w:lvl w:ilvl="7" w:tplc="04090003" w:tentative="1">
      <w:start w:val="1"/>
      <w:numFmt w:val="bullet"/>
      <w:lvlText w:val="o"/>
      <w:lvlJc w:val="left"/>
      <w:pPr>
        <w:ind w:left="5084" w:hanging="360"/>
      </w:pPr>
      <w:rPr>
        <w:rFonts w:ascii="Courier New" w:hAnsi="Courier New" w:cs="Courier New" w:hint="default"/>
      </w:rPr>
    </w:lvl>
    <w:lvl w:ilvl="8" w:tplc="04090005" w:tentative="1">
      <w:start w:val="1"/>
      <w:numFmt w:val="bullet"/>
      <w:lvlText w:val=""/>
      <w:lvlJc w:val="left"/>
      <w:pPr>
        <w:ind w:left="5804" w:hanging="360"/>
      </w:pPr>
      <w:rPr>
        <w:rFonts w:ascii="Wingdings" w:hAnsi="Wingdings" w:hint="default"/>
      </w:rPr>
    </w:lvl>
  </w:abstractNum>
  <w:abstractNum w:abstractNumId="2" w15:restartNumberingAfterBreak="0">
    <w:nsid w:val="283F28A9"/>
    <w:multiLevelType w:val="multilevel"/>
    <w:tmpl w:val="3490E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DC12CA"/>
    <w:multiLevelType w:val="multilevel"/>
    <w:tmpl w:val="17825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E02BF"/>
    <w:multiLevelType w:val="hybridMultilevel"/>
    <w:tmpl w:val="514E7C5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AA7F26"/>
    <w:multiLevelType w:val="multilevel"/>
    <w:tmpl w:val="88E8C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511D25"/>
    <w:multiLevelType w:val="hybridMultilevel"/>
    <w:tmpl w:val="8D462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596976"/>
    <w:multiLevelType w:val="hybridMultilevel"/>
    <w:tmpl w:val="49A6E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986250"/>
    <w:multiLevelType w:val="hybridMultilevel"/>
    <w:tmpl w:val="CA385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7347D0"/>
    <w:multiLevelType w:val="hybridMultilevel"/>
    <w:tmpl w:val="7998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2D1A74"/>
    <w:multiLevelType w:val="hybridMultilevel"/>
    <w:tmpl w:val="18002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2294626"/>
    <w:multiLevelType w:val="hybridMultilevel"/>
    <w:tmpl w:val="C6DC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A541D"/>
    <w:multiLevelType w:val="hybridMultilevel"/>
    <w:tmpl w:val="6DCEE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6B2482"/>
    <w:multiLevelType w:val="hybridMultilevel"/>
    <w:tmpl w:val="A7748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465DF"/>
    <w:multiLevelType w:val="multilevel"/>
    <w:tmpl w:val="D2127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66039B"/>
    <w:multiLevelType w:val="hybridMultilevel"/>
    <w:tmpl w:val="031E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7769A"/>
    <w:multiLevelType w:val="hybridMultilevel"/>
    <w:tmpl w:val="1754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3D1B41"/>
    <w:multiLevelType w:val="hybridMultilevel"/>
    <w:tmpl w:val="A62A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4872D5C"/>
    <w:multiLevelType w:val="hybridMultilevel"/>
    <w:tmpl w:val="9D8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
  </w:num>
  <w:num w:numId="4">
    <w:abstractNumId w:val="18"/>
  </w:num>
  <w:num w:numId="5">
    <w:abstractNumId w:val="10"/>
  </w:num>
  <w:num w:numId="6">
    <w:abstractNumId w:val="9"/>
  </w:num>
  <w:num w:numId="7">
    <w:abstractNumId w:val="15"/>
  </w:num>
  <w:num w:numId="8">
    <w:abstractNumId w:val="2"/>
  </w:num>
  <w:num w:numId="9">
    <w:abstractNumId w:val="13"/>
  </w:num>
  <w:num w:numId="10">
    <w:abstractNumId w:val="16"/>
  </w:num>
  <w:num w:numId="11">
    <w:abstractNumId w:val="8"/>
  </w:num>
  <w:num w:numId="12">
    <w:abstractNumId w:val="7"/>
  </w:num>
  <w:num w:numId="13">
    <w:abstractNumId w:val="0"/>
  </w:num>
  <w:num w:numId="14">
    <w:abstractNumId w:val="12"/>
  </w:num>
  <w:num w:numId="15">
    <w:abstractNumId w:val="16"/>
  </w:num>
  <w:num w:numId="16">
    <w:abstractNumId w:val="14"/>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4"/>
  </w:num>
  <w:num w:numId="19">
    <w:abstractNumId w:val="11"/>
  </w:num>
  <w:num w:numId="20">
    <w:abstractNumId w:val="6"/>
  </w:num>
  <w:num w:numId="21">
    <w:abstractNumId w:val="5"/>
  </w:num>
  <w:num w:numId="22">
    <w:abstractNumId w:val="12"/>
  </w:num>
  <w:num w:numId="23">
    <w:abstractNumId w:val="16"/>
  </w:num>
  <w:num w:numId="2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16FAD"/>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C78"/>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368E4"/>
    <w:rsid w:val="00151100"/>
    <w:rsid w:val="00153DDE"/>
    <w:rsid w:val="0016087C"/>
    <w:rsid w:val="00161A12"/>
    <w:rsid w:val="00165D42"/>
    <w:rsid w:val="00166476"/>
    <w:rsid w:val="00167AFC"/>
    <w:rsid w:val="001767B8"/>
    <w:rsid w:val="001838A0"/>
    <w:rsid w:val="00183D7B"/>
    <w:rsid w:val="001849C7"/>
    <w:rsid w:val="00186F99"/>
    <w:rsid w:val="00190040"/>
    <w:rsid w:val="00190C55"/>
    <w:rsid w:val="001932C6"/>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11B"/>
    <w:rsid w:val="00206437"/>
    <w:rsid w:val="0020651C"/>
    <w:rsid w:val="00206529"/>
    <w:rsid w:val="00206C2F"/>
    <w:rsid w:val="00207565"/>
    <w:rsid w:val="00210A82"/>
    <w:rsid w:val="00211C98"/>
    <w:rsid w:val="00212566"/>
    <w:rsid w:val="00212AAF"/>
    <w:rsid w:val="00214F6F"/>
    <w:rsid w:val="00216EE9"/>
    <w:rsid w:val="002219BD"/>
    <w:rsid w:val="00222D36"/>
    <w:rsid w:val="0022457F"/>
    <w:rsid w:val="00224C83"/>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A63A6"/>
    <w:rsid w:val="002B0732"/>
    <w:rsid w:val="002B089D"/>
    <w:rsid w:val="002B2956"/>
    <w:rsid w:val="002B4013"/>
    <w:rsid w:val="002B6F31"/>
    <w:rsid w:val="002C19C8"/>
    <w:rsid w:val="002C33E2"/>
    <w:rsid w:val="002C3CE6"/>
    <w:rsid w:val="002C71AA"/>
    <w:rsid w:val="002D0DE5"/>
    <w:rsid w:val="002D2A13"/>
    <w:rsid w:val="002D51F3"/>
    <w:rsid w:val="002D762C"/>
    <w:rsid w:val="002E05A2"/>
    <w:rsid w:val="002E1B4D"/>
    <w:rsid w:val="002F312B"/>
    <w:rsid w:val="002F3332"/>
    <w:rsid w:val="002F365D"/>
    <w:rsid w:val="002F4923"/>
    <w:rsid w:val="002F5710"/>
    <w:rsid w:val="003131EE"/>
    <w:rsid w:val="003136F1"/>
    <w:rsid w:val="00314842"/>
    <w:rsid w:val="00315952"/>
    <w:rsid w:val="00317E2B"/>
    <w:rsid w:val="00321AF8"/>
    <w:rsid w:val="00321D1D"/>
    <w:rsid w:val="003224F1"/>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6731D"/>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0B93"/>
    <w:rsid w:val="003F3914"/>
    <w:rsid w:val="003F3EE7"/>
    <w:rsid w:val="003F73A9"/>
    <w:rsid w:val="00402995"/>
    <w:rsid w:val="004039AA"/>
    <w:rsid w:val="00406830"/>
    <w:rsid w:val="00410334"/>
    <w:rsid w:val="00412922"/>
    <w:rsid w:val="00413814"/>
    <w:rsid w:val="00415311"/>
    <w:rsid w:val="00420426"/>
    <w:rsid w:val="00421F5D"/>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0F64"/>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246F"/>
    <w:rsid w:val="00524DCF"/>
    <w:rsid w:val="0052538F"/>
    <w:rsid w:val="00526B9C"/>
    <w:rsid w:val="005323F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20D9"/>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221D7"/>
    <w:rsid w:val="00623744"/>
    <w:rsid w:val="00623CE4"/>
    <w:rsid w:val="00630E4D"/>
    <w:rsid w:val="00635B29"/>
    <w:rsid w:val="006435A0"/>
    <w:rsid w:val="0064541C"/>
    <w:rsid w:val="006460C0"/>
    <w:rsid w:val="00652FB7"/>
    <w:rsid w:val="00655499"/>
    <w:rsid w:val="00656702"/>
    <w:rsid w:val="006609CA"/>
    <w:rsid w:val="00661FDD"/>
    <w:rsid w:val="00662EE7"/>
    <w:rsid w:val="00662FE8"/>
    <w:rsid w:val="006700CB"/>
    <w:rsid w:val="00672255"/>
    <w:rsid w:val="00672B5D"/>
    <w:rsid w:val="00673761"/>
    <w:rsid w:val="006764F6"/>
    <w:rsid w:val="006804EC"/>
    <w:rsid w:val="00680BA4"/>
    <w:rsid w:val="00680E61"/>
    <w:rsid w:val="00682D85"/>
    <w:rsid w:val="00682DCE"/>
    <w:rsid w:val="00694829"/>
    <w:rsid w:val="006956D7"/>
    <w:rsid w:val="006959E7"/>
    <w:rsid w:val="0069634D"/>
    <w:rsid w:val="006A0E71"/>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1F88"/>
    <w:rsid w:val="006F28BD"/>
    <w:rsid w:val="006F4EE5"/>
    <w:rsid w:val="006F5026"/>
    <w:rsid w:val="006F56B1"/>
    <w:rsid w:val="006F7641"/>
    <w:rsid w:val="00701024"/>
    <w:rsid w:val="007021E5"/>
    <w:rsid w:val="0070537D"/>
    <w:rsid w:val="007073E8"/>
    <w:rsid w:val="0070782F"/>
    <w:rsid w:val="00707BAA"/>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5FF"/>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96A"/>
    <w:rsid w:val="008B2E72"/>
    <w:rsid w:val="008B6179"/>
    <w:rsid w:val="008B6234"/>
    <w:rsid w:val="008B7918"/>
    <w:rsid w:val="008B79C3"/>
    <w:rsid w:val="008C17A5"/>
    <w:rsid w:val="008C313A"/>
    <w:rsid w:val="008D1AFF"/>
    <w:rsid w:val="008D56B1"/>
    <w:rsid w:val="008D5C96"/>
    <w:rsid w:val="008D7D89"/>
    <w:rsid w:val="008E04CB"/>
    <w:rsid w:val="008E05F6"/>
    <w:rsid w:val="008E0A0B"/>
    <w:rsid w:val="008E3153"/>
    <w:rsid w:val="008E3B0C"/>
    <w:rsid w:val="008E3DF6"/>
    <w:rsid w:val="008E4099"/>
    <w:rsid w:val="008E4E08"/>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EE4"/>
    <w:rsid w:val="00992E95"/>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346E"/>
    <w:rsid w:val="009C65BC"/>
    <w:rsid w:val="009C6717"/>
    <w:rsid w:val="009C6BC5"/>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2D3B"/>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3A29"/>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07F6C"/>
    <w:rsid w:val="00B10833"/>
    <w:rsid w:val="00B14985"/>
    <w:rsid w:val="00B153AB"/>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29CD"/>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4F2E"/>
    <w:rsid w:val="00C400DB"/>
    <w:rsid w:val="00C4125A"/>
    <w:rsid w:val="00C414B6"/>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26645"/>
    <w:rsid w:val="00D318CA"/>
    <w:rsid w:val="00D41379"/>
    <w:rsid w:val="00D42AB7"/>
    <w:rsid w:val="00D42C21"/>
    <w:rsid w:val="00D43E7F"/>
    <w:rsid w:val="00D442F8"/>
    <w:rsid w:val="00D505A2"/>
    <w:rsid w:val="00D51579"/>
    <w:rsid w:val="00D53368"/>
    <w:rsid w:val="00D56CE7"/>
    <w:rsid w:val="00D57FE0"/>
    <w:rsid w:val="00D6346A"/>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029"/>
    <w:rsid w:val="00DD3522"/>
    <w:rsid w:val="00DD47A2"/>
    <w:rsid w:val="00DD5CA2"/>
    <w:rsid w:val="00DD739E"/>
    <w:rsid w:val="00DD741B"/>
    <w:rsid w:val="00DE0391"/>
    <w:rsid w:val="00DE2079"/>
    <w:rsid w:val="00DE2631"/>
    <w:rsid w:val="00DE2C40"/>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0DFA"/>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0C7D"/>
    <w:rsid w:val="00E840C8"/>
    <w:rsid w:val="00E84F4B"/>
    <w:rsid w:val="00E868C2"/>
    <w:rsid w:val="00E87236"/>
    <w:rsid w:val="00E87D19"/>
    <w:rsid w:val="00E95DBD"/>
    <w:rsid w:val="00EA0165"/>
    <w:rsid w:val="00EB7D23"/>
    <w:rsid w:val="00EC490B"/>
    <w:rsid w:val="00EC6CE4"/>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2DC5B669"/>
    <w:rsid w:val="31B7CD54"/>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C40"/>
    <w:rPr>
      <w:rFonts w:ascii="Calibri" w:eastAsiaTheme="minorHAnsi" w:hAnsi="Calibri" w:cs="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style>
  <w:style w:type="character" w:customStyle="1" w:styleId="s1">
    <w:name w:val="s1"/>
    <w:basedOn w:val="DefaultParagraphFont"/>
    <w:rsid w:val="005323F0"/>
    <w:rPr>
      <w:color w:val="DCA10D"/>
    </w:rPr>
  </w:style>
  <w:style w:type="paragraph" w:customStyle="1" w:styleId="p1">
    <w:name w:val="p1"/>
    <w:basedOn w:val="Normal"/>
    <w:uiPriority w:val="99"/>
    <w:rsid w:val="00E80C7D"/>
    <w:rPr>
      <w:rFonts w:ascii="Tahoma" w:hAnsi="Tahoma" w:cs="Tahoma"/>
      <w:sz w:val="27"/>
      <w:szCs w:val="27"/>
    </w:rPr>
  </w:style>
  <w:style w:type="character" w:styleId="SmartLink">
    <w:name w:val="Smart Link"/>
    <w:basedOn w:val="DefaultParagraphFont"/>
    <w:uiPriority w:val="99"/>
    <w:semiHidden/>
    <w:unhideWhenUsed/>
    <w:rsid w:val="003F0B93"/>
  </w:style>
  <w:style w:type="paragraph" w:customStyle="1" w:styleId="xmsonormal0">
    <w:name w:val="x_msonormal"/>
    <w:basedOn w:val="Normal"/>
    <w:uiPriority w:val="99"/>
    <w:rsid w:val="00DD3029"/>
  </w:style>
  <w:style w:type="character" w:customStyle="1" w:styleId="xnormaltextrun">
    <w:name w:val="x_normaltextrun"/>
    <w:basedOn w:val="DefaultParagraphFont"/>
    <w:rsid w:val="00224C83"/>
  </w:style>
  <w:style w:type="character" w:customStyle="1" w:styleId="xeop">
    <w:name w:val="x_eop"/>
    <w:basedOn w:val="DefaultParagraphFont"/>
    <w:rsid w:val="0022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1554305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11367964">
      <w:bodyDiv w:val="1"/>
      <w:marLeft w:val="0"/>
      <w:marRight w:val="0"/>
      <w:marTop w:val="0"/>
      <w:marBottom w:val="0"/>
      <w:divBdr>
        <w:top w:val="none" w:sz="0" w:space="0" w:color="auto"/>
        <w:left w:val="none" w:sz="0" w:space="0" w:color="auto"/>
        <w:bottom w:val="none" w:sz="0" w:space="0" w:color="auto"/>
        <w:right w:val="none" w:sz="0" w:space="0" w:color="auto"/>
      </w:divBdr>
    </w:div>
    <w:div w:id="119299281">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0103778">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18252336">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5604991">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9235580">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073715">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28680209">
      <w:bodyDiv w:val="1"/>
      <w:marLeft w:val="0"/>
      <w:marRight w:val="0"/>
      <w:marTop w:val="0"/>
      <w:marBottom w:val="0"/>
      <w:divBdr>
        <w:top w:val="none" w:sz="0" w:space="0" w:color="auto"/>
        <w:left w:val="none" w:sz="0" w:space="0" w:color="auto"/>
        <w:bottom w:val="none" w:sz="0" w:space="0" w:color="auto"/>
        <w:right w:val="none" w:sz="0" w:space="0" w:color="auto"/>
      </w:divBdr>
    </w:div>
    <w:div w:id="32967805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69258838">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73600">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0151276">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0438687">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370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19727131">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01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424188">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307176">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3413047">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373819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190932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37338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5134501">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5018446">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17531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04335970">
      <w:bodyDiv w:val="1"/>
      <w:marLeft w:val="0"/>
      <w:marRight w:val="0"/>
      <w:marTop w:val="0"/>
      <w:marBottom w:val="0"/>
      <w:divBdr>
        <w:top w:val="none" w:sz="0" w:space="0" w:color="auto"/>
        <w:left w:val="none" w:sz="0" w:space="0" w:color="auto"/>
        <w:bottom w:val="none" w:sz="0" w:space="0" w:color="auto"/>
        <w:right w:val="none" w:sz="0" w:space="0" w:color="auto"/>
      </w:divBdr>
    </w:div>
    <w:div w:id="1415735741">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39261292">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136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5013441">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5712051">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00428">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997955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80792">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0627850">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5530135">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690692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257718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sjparks@utmb.edu" TargetMode="External"/><Relationship Id="rId26" Type="http://schemas.openxmlformats.org/officeDocument/2006/relationships/hyperlink" Target="mailto:asthibod@utmb.edu"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yperlink" Target="http://intranet.utmb.edu/qhs/the-joint-commission"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specialprograms/mhgp" TargetMode="External"/><Relationship Id="rId25" Type="http://schemas.openxmlformats.org/officeDocument/2006/relationships/hyperlink" Target="https://utmb.learn.taleo.net" TargetMode="External"/><Relationship Id="rId33" Type="http://schemas.openxmlformats.org/officeDocument/2006/relationships/hyperlink" Target="https://utmb.us/4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inyurl.com/02162021" TargetMode="External"/><Relationship Id="rId20" Type="http://schemas.openxmlformats.org/officeDocument/2006/relationships/hyperlink" Target="https://www.facebook.com/HoustonMomsBlog/videos/422654505681420" TargetMode="External"/><Relationship Id="rId29" Type="http://schemas.openxmlformats.org/officeDocument/2006/relationships/hyperlink" Target="https://www.utmb.edu/covid-19/vaccine/employee-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image" Target="media/image8.pn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mailto:emphlthc@utmb.ed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tmb.us/4nv" TargetMode="External"/><Relationship Id="rId31" Type="http://schemas.openxmlformats.org/officeDocument/2006/relationships/hyperlink" Target="http://www.utmb.edu/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www.utmb.edu/vaccine" TargetMode="External"/><Relationship Id="rId30" Type="http://schemas.openxmlformats.org/officeDocument/2006/relationships/hyperlink" Target="https://www.utmb.edu/covid-19/vaccine" TargetMode="External"/><Relationship Id="rId35" Type="http://schemas.openxmlformats.org/officeDocument/2006/relationships/hyperlink" Target="https://www.utmb.edu/hr/diversity/black-alliance-resource-grou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2.xml><?xml version="1.0" encoding="utf-8"?>
<ds:datastoreItem xmlns:ds="http://schemas.openxmlformats.org/officeDocument/2006/customXml" ds:itemID="{35793DE8-7238-48A0-B1C7-676419A182F3}">
  <ds:schemaRefs>
    <ds:schemaRef ds:uri="http://schemas.microsoft.com/office/infopath/2007/PartnerControls"/>
    <ds:schemaRef ds:uri="http://www.w3.org/XML/1998/namespace"/>
    <ds:schemaRef ds:uri="http://purl.org/dc/elements/1.1/"/>
    <ds:schemaRef ds:uri="http://purl.org/dc/terms/"/>
    <ds:schemaRef ds:uri="2ed015d1-f7a6-4d6f-97ba-b37262e2f255"/>
    <ds:schemaRef ds:uri="http://schemas.openxmlformats.org/package/2006/metadata/core-properties"/>
    <ds:schemaRef ds:uri="96b5767f-53a9-4803-8434-6fd8f76382d3"/>
    <ds:schemaRef ds:uri="http://schemas.microsoft.com/office/2006/documentManagement/type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C6E9397-2395-4FCD-8AD8-06E9EC81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B3FAA-9281-4592-BEC6-B0250EC7D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4</cp:revision>
  <cp:lastPrinted>2021-01-21T17:53:00Z</cp:lastPrinted>
  <dcterms:created xsi:type="dcterms:W3CDTF">2021-02-04T18:00:00Z</dcterms:created>
  <dcterms:modified xsi:type="dcterms:W3CDTF">2021-02-05T18:16:00Z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