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E54606"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7E583D" w:rsidRPr="00C175F9" w:rsidRDefault="00E54606"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2DC5B669">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pPr>
            <w:r w:rsidRPr="00B21C31">
              <w:rPr>
                <w:color w:val="FFFFFF" w:themeColor="background1"/>
                <w:sz w:val="56"/>
              </w:rPr>
              <w:t>WEEKLY RELAYS</w:t>
            </w:r>
          </w:p>
        </w:tc>
        <w:tc>
          <w:tcPr>
            <w:tcW w:w="2363" w:type="dxa"/>
            <w:vAlign w:val="center"/>
          </w:tcPr>
          <w:p w14:paraId="690F2AD4" w14:textId="14DD3E8C" w:rsidR="009C2829" w:rsidRPr="000257FB" w:rsidRDefault="00DA6882" w:rsidP="007073E8">
            <w:pPr>
              <w:pStyle w:val="Header"/>
              <w:jc w:val="center"/>
              <w:rPr>
                <w:rFonts w:asciiTheme="majorHAnsi" w:hAnsiTheme="majorHAnsi"/>
                <w:b/>
              </w:rPr>
            </w:pPr>
            <w:r>
              <w:rPr>
                <w:rFonts w:asciiTheme="majorHAnsi" w:hAnsiTheme="majorHAnsi"/>
                <w:b/>
              </w:rPr>
              <w:t>March</w:t>
            </w:r>
            <w:r w:rsidR="0020611B">
              <w:rPr>
                <w:rFonts w:asciiTheme="majorHAnsi" w:hAnsiTheme="majorHAnsi"/>
                <w:b/>
              </w:rPr>
              <w:t xml:space="preserve"> </w:t>
            </w:r>
            <w:r w:rsidR="00AB757C">
              <w:rPr>
                <w:rFonts w:asciiTheme="majorHAnsi" w:hAnsiTheme="majorHAnsi"/>
                <w:b/>
              </w:rPr>
              <w:t>18</w:t>
            </w:r>
            <w:r w:rsidR="00E30DFA">
              <w:rPr>
                <w:rFonts w:asciiTheme="majorHAnsi" w:hAnsiTheme="majorHAnsi"/>
                <w:b/>
              </w:rPr>
              <w:t>, 2021</w:t>
            </w:r>
          </w:p>
        </w:tc>
      </w:tr>
      <w:tr w:rsidR="009C2829" w:rsidRPr="00B14985" w14:paraId="2DD4D865" w14:textId="77777777" w:rsidTr="2DC5B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2DC5B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807131" w14:textId="77777777" w:rsidR="00E54606" w:rsidRDefault="00E54606" w:rsidP="00E54606">
            <w:pPr>
              <w:jc w:val="center"/>
              <w:rPr>
                <w:rFonts w:ascii="Ink Free" w:hAnsi="Ink Free"/>
                <w:b/>
                <w:bCs/>
                <w:noProof/>
                <w:color w:val="00B050"/>
                <w:sz w:val="40"/>
                <w:szCs w:val="40"/>
              </w:rPr>
            </w:pPr>
          </w:p>
          <w:p w14:paraId="597E7222" w14:textId="484F33BB" w:rsidR="00936B3A" w:rsidRPr="00E54606" w:rsidRDefault="00E54606" w:rsidP="00E54606">
            <w:pPr>
              <w:jc w:val="center"/>
              <w:rPr>
                <w:rFonts w:ascii="Ink Free" w:hAnsi="Ink Free"/>
                <w:b/>
                <w:bCs/>
                <w:noProof/>
                <w:color w:val="00B050"/>
                <w:sz w:val="40"/>
                <w:szCs w:val="40"/>
              </w:rPr>
            </w:pPr>
            <w:r w:rsidRPr="00E54606">
              <w:rPr>
                <w:rFonts w:ascii="Ink Free" w:hAnsi="Ink Free"/>
                <w:b/>
                <w:bCs/>
                <w:noProof/>
                <w:color w:val="00B050"/>
                <w:sz w:val="40"/>
                <w:szCs w:val="40"/>
              </w:rPr>
              <w:t>Happy Senior Match Day 2021!</w:t>
            </w:r>
          </w:p>
          <w:p w14:paraId="146067AC" w14:textId="77777777" w:rsidR="00186F99" w:rsidRPr="00B26647" w:rsidRDefault="00186F99" w:rsidP="008B6179">
            <w:pPr>
              <w:rPr>
                <w:rFonts w:ascii="Calibri Light" w:hAnsi="Calibri Light"/>
                <w:noProof/>
                <w:sz w:val="20"/>
              </w:rPr>
            </w:pPr>
          </w:p>
          <w:p w14:paraId="62ED5B37" w14:textId="667D7447" w:rsidR="00186F99" w:rsidRPr="00B26647" w:rsidRDefault="00E54606" w:rsidP="008B6179">
            <w:pPr>
              <w:rPr>
                <w:rFonts w:ascii="Calibri Light" w:hAnsi="Calibri Light"/>
                <w:noProof/>
                <w:sz w:val="20"/>
              </w:rPr>
            </w:pPr>
            <w:r>
              <w:rPr>
                <w:noProof/>
              </w:rPr>
              <w:drawing>
                <wp:inline distT="0" distB="0" distL="0" distR="0" wp14:anchorId="75E2BD47" wp14:editId="168445CE">
                  <wp:extent cx="3134995" cy="235140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34995" cy="2351405"/>
                          </a:xfrm>
                          <a:prstGeom prst="rect">
                            <a:avLst/>
                          </a:prstGeom>
                        </pic:spPr>
                      </pic:pic>
                    </a:graphicData>
                  </a:graphic>
                </wp:inline>
              </w:drawing>
            </w:r>
          </w:p>
        </w:tc>
        <w:tc>
          <w:tcPr>
            <w:tcW w:w="6120" w:type="dxa"/>
            <w:gridSpan w:val="2"/>
            <w:tcBorders>
              <w:top w:val="single" w:sz="4" w:space="0" w:color="auto"/>
              <w:left w:val="single" w:sz="4" w:space="0" w:color="auto"/>
              <w:bottom w:val="single" w:sz="4" w:space="0" w:color="auto"/>
              <w:right w:val="single" w:sz="4" w:space="0" w:color="auto"/>
            </w:tcBorders>
          </w:tcPr>
          <w:p w14:paraId="0A020A93" w14:textId="77777777" w:rsidR="00381CFE" w:rsidRDefault="00381CFE" w:rsidP="00AB757C">
            <w:pPr>
              <w:rPr>
                <w:rFonts w:asciiTheme="majorHAnsi" w:hAnsiTheme="majorHAnsi" w:cstheme="majorBidi"/>
                <w:b/>
                <w:bCs/>
                <w:color w:val="000000" w:themeColor="text1"/>
              </w:rPr>
            </w:pPr>
          </w:p>
          <w:p w14:paraId="5B6CAF8A" w14:textId="30A02040" w:rsidR="00AB757C" w:rsidRDefault="00AB757C" w:rsidP="00AB757C">
            <w:pPr>
              <w:rPr>
                <w:rFonts w:ascii="Arial" w:hAnsi="Arial" w:cs="Arial"/>
                <w:b/>
                <w:bCs/>
              </w:rPr>
            </w:pPr>
            <w:r>
              <w:rPr>
                <w:rFonts w:asciiTheme="majorHAnsi" w:hAnsiTheme="majorHAnsi" w:cstheme="majorBidi"/>
                <w:b/>
                <w:bCs/>
                <w:color w:val="000000" w:themeColor="text1"/>
              </w:rPr>
              <w:t>Monthly Financial Update—Results as of Feb. 28</w:t>
            </w:r>
            <w:r w:rsidR="005323F0" w:rsidRPr="00B26647">
              <w:rPr>
                <w:rFonts w:asciiTheme="majorHAnsi" w:hAnsiTheme="majorHAnsi" w:cstheme="majorBidi"/>
                <w:color w:val="000000" w:themeColor="text1"/>
              </w:rPr>
              <w:t>:</w:t>
            </w:r>
            <w:r w:rsidR="004B0F64" w:rsidRPr="00B26647">
              <w:rPr>
                <w:rFonts w:ascii="Arial" w:hAnsi="Arial" w:cs="Arial"/>
              </w:rPr>
              <w:t xml:space="preserve"> </w:t>
            </w:r>
            <w:r w:rsidRPr="00F62E70">
              <w:rPr>
                <w:rFonts w:ascii="Calibri Light" w:hAnsi="Calibri Light" w:cs="Calibri Light"/>
                <w:sz w:val="21"/>
                <w:szCs w:val="21"/>
              </w:rPr>
              <w:t>For the month of February, UTMB’s adjusted margin was a loss of $12.5 million, which was $9.1 million unfavorable to planned results. Year-to-date, UTMB’s adjusted margin was a loss of $24.5 million, which was $21.6 million favorable to planned results. Thank you for your ongoing efforts to manage expenses and improve the efficiency of our work to ensure the long-term success of UTMB’s mission.</w:t>
            </w:r>
          </w:p>
          <w:p w14:paraId="714CF671" w14:textId="77777777" w:rsidR="00381CFE" w:rsidRDefault="00381CFE" w:rsidP="00F62E70">
            <w:pPr>
              <w:rPr>
                <w:rFonts w:asciiTheme="majorHAnsi" w:hAnsiTheme="majorHAnsi" w:cstheme="majorBidi"/>
                <w:b/>
                <w:bCs/>
                <w:color w:val="000000" w:themeColor="text1"/>
              </w:rPr>
            </w:pPr>
          </w:p>
          <w:p w14:paraId="1E829A90" w14:textId="0B5C5C48" w:rsidR="00F62E70" w:rsidRDefault="00F62E70" w:rsidP="00F62E70">
            <w:pPr>
              <w:rPr>
                <w:rFonts w:ascii="Arial" w:hAnsi="Arial" w:cs="Arial"/>
                <w:color w:val="000000"/>
                <w:shd w:val="clear" w:color="auto" w:fill="FFFFFF"/>
              </w:rPr>
            </w:pPr>
            <w:r>
              <w:rPr>
                <w:rFonts w:asciiTheme="majorHAnsi" w:hAnsiTheme="majorHAnsi" w:cstheme="majorBidi"/>
                <w:b/>
                <w:bCs/>
                <w:color w:val="000000" w:themeColor="text1"/>
              </w:rPr>
              <w:t>Vaccination of individuals in Phase 1C began March 15</w:t>
            </w:r>
            <w:r w:rsidR="00630E4D" w:rsidRPr="00B26647">
              <w:rPr>
                <w:rFonts w:asciiTheme="majorHAnsi" w:hAnsiTheme="majorHAnsi" w:cstheme="majorBidi"/>
                <w:b/>
                <w:bCs/>
                <w:color w:val="000000" w:themeColor="text1"/>
              </w:rPr>
              <w:t>:</w:t>
            </w:r>
            <w:r w:rsidR="004B0F64" w:rsidRPr="00F62E70">
              <w:rPr>
                <w:rFonts w:ascii="Calibri Light" w:hAnsi="Calibri Light" w:cs="Calibri Light"/>
                <w:color w:val="000000"/>
                <w:sz w:val="21"/>
                <w:szCs w:val="21"/>
              </w:rPr>
              <w:t xml:space="preserve"> </w:t>
            </w:r>
            <w:r w:rsidRPr="00F62E70">
              <w:rPr>
                <w:rFonts w:ascii="Calibri Light" w:hAnsi="Calibri Light" w:cs="Calibri Light"/>
                <w:color w:val="000000"/>
                <w:sz w:val="21"/>
                <w:szCs w:val="21"/>
                <w:shd w:val="clear" w:color="auto" w:fill="FFFFFF"/>
              </w:rPr>
              <w:t xml:space="preserve">On March 15, the state expanded COVID-19 vaccine eligibility to individuals in </w:t>
            </w:r>
            <w:r w:rsidRPr="00F62E70">
              <w:rPr>
                <w:rFonts w:ascii="Calibri Light" w:hAnsi="Calibri Light" w:cs="Calibri Light"/>
                <w:sz w:val="21"/>
                <w:szCs w:val="21"/>
              </w:rPr>
              <w:t>P</w:t>
            </w:r>
            <w:r w:rsidRPr="00F62E70">
              <w:rPr>
                <w:rFonts w:ascii="Calibri Light" w:hAnsi="Calibri Light" w:cs="Calibri Light"/>
                <w:color w:val="000000"/>
                <w:sz w:val="21"/>
                <w:szCs w:val="21"/>
                <w:shd w:val="clear" w:color="auto" w:fill="FFFFFF"/>
              </w:rPr>
              <w:t>hase 1C, which includes people who are 50 years of age or older. Vaccination of individuals who meet the criteria for 1A (health care workers) and 1B (</w:t>
            </w:r>
            <w:r w:rsidRPr="00F62E70">
              <w:rPr>
                <w:rFonts w:ascii="Calibri Light" w:hAnsi="Calibri Light" w:cs="Calibri Light"/>
                <w:color w:val="000000"/>
                <w:sz w:val="21"/>
                <w:szCs w:val="21"/>
              </w:rPr>
              <w:t>people</w:t>
            </w:r>
            <w:r w:rsidRPr="00F62E70">
              <w:rPr>
                <w:rFonts w:ascii="Calibri Light" w:hAnsi="Calibri Light" w:cs="Calibri Light"/>
                <w:color w:val="1F497D"/>
                <w:sz w:val="21"/>
                <w:szCs w:val="21"/>
                <w:shd w:val="clear" w:color="auto" w:fill="FFFFFF"/>
              </w:rPr>
              <w:t xml:space="preserve"> </w:t>
            </w:r>
            <w:r w:rsidRPr="00F62E70">
              <w:rPr>
                <w:rFonts w:ascii="Calibri Light" w:hAnsi="Calibri Light" w:cs="Calibri Light"/>
                <w:color w:val="000000"/>
                <w:sz w:val="21"/>
                <w:szCs w:val="21"/>
                <w:shd w:val="clear" w:color="auto" w:fill="FFFFFF"/>
              </w:rPr>
              <w:t xml:space="preserve">who are 65 years of age or older with high-risk health conditions) continues. Eligible UTMB employees looking to schedule an appointment may visit </w:t>
            </w:r>
            <w:hyperlink r:id="rId17" w:history="1">
              <w:r w:rsidRPr="00F62E70">
                <w:rPr>
                  <w:rStyle w:val="Hyperlink"/>
                  <w:rFonts w:ascii="Calibri Light" w:hAnsi="Calibri Light" w:cs="Calibri Light"/>
                  <w:sz w:val="21"/>
                  <w:szCs w:val="21"/>
                  <w:shd w:val="clear" w:color="auto" w:fill="FFFFFF"/>
                </w:rPr>
                <w:t>https://www.utmb.edu/covid-19/vaccine/employees</w:t>
              </w:r>
            </w:hyperlink>
            <w:r w:rsidRPr="00F62E70">
              <w:rPr>
                <w:rFonts w:ascii="Calibri Light" w:hAnsi="Calibri Light" w:cs="Calibri Light"/>
                <w:color w:val="000000"/>
                <w:sz w:val="21"/>
                <w:szCs w:val="21"/>
                <w:shd w:val="clear" w:color="auto" w:fill="FFFFFF"/>
              </w:rPr>
              <w:t xml:space="preserve">. All others are encouraged to register for the Galveston County Vaccine Waitlist at </w:t>
            </w:r>
            <w:hyperlink r:id="rId18" w:history="1">
              <w:r w:rsidRPr="00F62E70">
                <w:rPr>
                  <w:rStyle w:val="Hyperlink"/>
                  <w:rFonts w:ascii="Calibri Light" w:hAnsi="Calibri Light" w:cs="Calibri Light"/>
                  <w:sz w:val="21"/>
                  <w:szCs w:val="21"/>
                  <w:shd w:val="clear" w:color="auto" w:fill="FFFFFF"/>
                </w:rPr>
                <w:t>www.utmbhealth.com/waitlist</w:t>
              </w:r>
            </w:hyperlink>
            <w:r w:rsidRPr="00F62E70">
              <w:rPr>
                <w:rFonts w:ascii="Calibri Light" w:hAnsi="Calibri Light" w:cs="Calibri Light"/>
                <w:color w:val="000000"/>
                <w:sz w:val="21"/>
                <w:szCs w:val="21"/>
                <w:shd w:val="clear" w:color="auto" w:fill="FFFFFF"/>
              </w:rPr>
              <w:t>.</w:t>
            </w:r>
          </w:p>
          <w:p w14:paraId="2E3CB324" w14:textId="6FD0CC17" w:rsidR="00F62E70" w:rsidRDefault="00F62E70" w:rsidP="00F62E70">
            <w:pPr>
              <w:rPr>
                <w:rFonts w:ascii="Arial" w:hAnsi="Arial" w:cs="Arial"/>
                <w:color w:val="000000"/>
                <w:shd w:val="clear" w:color="auto" w:fill="FFFFFF"/>
              </w:rPr>
            </w:pPr>
            <w:r>
              <w:rPr>
                <w:rFonts w:ascii="Arial" w:hAnsi="Arial" w:cs="Arial"/>
                <w:color w:val="000000"/>
                <w:shd w:val="clear" w:color="auto" w:fill="FFFFFF"/>
              </w:rPr>
              <w:t xml:space="preserve"> </w:t>
            </w:r>
          </w:p>
          <w:p w14:paraId="051E2683" w14:textId="05EF83E9" w:rsidR="00F62E70" w:rsidRDefault="00F62E70" w:rsidP="00F62E70">
            <w:pPr>
              <w:rPr>
                <w:rFonts w:ascii="Arial" w:hAnsi="Arial" w:cs="Arial"/>
                <w:color w:val="000000"/>
                <w:shd w:val="clear" w:color="auto" w:fill="FFFFFF"/>
              </w:rPr>
            </w:pPr>
            <w:r>
              <w:rPr>
                <w:rFonts w:asciiTheme="majorHAnsi" w:hAnsiTheme="majorHAnsi" w:cstheme="majorBidi"/>
                <w:b/>
                <w:bCs/>
                <w:color w:val="000000" w:themeColor="text1"/>
              </w:rPr>
              <w:t>Volunteers Needed! Help us Vaccinate Texas against COVID-19</w:t>
            </w:r>
            <w:r w:rsidRPr="00B26647">
              <w:rPr>
                <w:rFonts w:asciiTheme="majorHAnsi" w:hAnsiTheme="majorHAnsi" w:cstheme="majorBidi"/>
                <w:b/>
                <w:bCs/>
                <w:color w:val="000000" w:themeColor="text1"/>
              </w:rPr>
              <w:t>:</w:t>
            </w:r>
            <w:r w:rsidRPr="00F62E70">
              <w:rPr>
                <w:rFonts w:ascii="Calibri Light" w:hAnsi="Calibri Light" w:cs="Calibri Light"/>
                <w:color w:val="000000"/>
                <w:sz w:val="21"/>
                <w:szCs w:val="21"/>
              </w:rPr>
              <w:t xml:space="preserve"> </w:t>
            </w:r>
            <w:r w:rsidRPr="00F62E70">
              <w:rPr>
                <w:rFonts w:ascii="Calibri Light" w:hAnsi="Calibri Light" w:cs="Calibri Light"/>
                <w:color w:val="000000"/>
                <w:sz w:val="21"/>
                <w:szCs w:val="21"/>
                <w:shd w:val="clear" w:color="auto" w:fill="FFFFFF"/>
              </w:rPr>
              <w:t>Are you interested in serving our community? Our COVID-19 vaccination program is a long-term project that will continue to expand as larger groups of people become eligible and we get additional vaccines. Support is needed in many areas and for many roles. Medical experience, access or experience with the Epic EMR, or being bilingual are among the skills in greatest need. Shift lengths vary by location, and volunteer opportunities exist across the region among partners that include UTMB, the Galveston County Office of Emergency Management and the Galveston County Health Department, and Brazoria County.</w:t>
            </w:r>
            <w:r w:rsidRPr="00F62E70">
              <w:rPr>
                <w:rFonts w:ascii="Calibri Light" w:hAnsi="Calibri Light" w:cs="Calibri Light"/>
                <w:color w:val="1F497D"/>
                <w:sz w:val="21"/>
                <w:szCs w:val="21"/>
                <w:shd w:val="clear" w:color="auto" w:fill="FFFFFF"/>
              </w:rPr>
              <w:t xml:space="preserve"> </w:t>
            </w:r>
            <w:r w:rsidRPr="00F62E70">
              <w:rPr>
                <w:rFonts w:ascii="Calibri Light" w:hAnsi="Calibri Light" w:cs="Calibri Light"/>
                <w:color w:val="000000"/>
                <w:sz w:val="21"/>
                <w:szCs w:val="21"/>
                <w:shd w:val="clear" w:color="auto" w:fill="FFFFFF"/>
              </w:rPr>
              <w:t xml:space="preserve">Learn more and sign up at </w:t>
            </w:r>
            <w:hyperlink r:id="rId19" w:history="1">
              <w:r w:rsidRPr="00F62E70">
                <w:rPr>
                  <w:rStyle w:val="Hyperlink"/>
                  <w:rFonts w:ascii="Calibri Light" w:hAnsi="Calibri Light" w:cs="Calibri Light"/>
                  <w:sz w:val="21"/>
                  <w:szCs w:val="21"/>
                  <w:shd w:val="clear" w:color="auto" w:fill="FFFFFF"/>
                </w:rPr>
                <w:t>https://utmb-health.volunteerlocal.com/volunteer/</w:t>
              </w:r>
            </w:hyperlink>
            <w:r w:rsidRPr="00F62E70">
              <w:rPr>
                <w:rFonts w:ascii="Calibri Light" w:hAnsi="Calibri Light" w:cs="Calibri Light"/>
                <w:color w:val="000000"/>
                <w:sz w:val="21"/>
                <w:szCs w:val="21"/>
                <w:shd w:val="clear" w:color="auto" w:fill="FFFFFF"/>
              </w:rPr>
              <w:t>.</w:t>
            </w:r>
          </w:p>
          <w:p w14:paraId="383284D1" w14:textId="09068E43" w:rsidR="00F62E70" w:rsidRDefault="00F62E70" w:rsidP="00F62E70">
            <w:pPr>
              <w:rPr>
                <w:rFonts w:ascii="Arial" w:hAnsi="Arial" w:cs="Arial"/>
              </w:rPr>
            </w:pPr>
          </w:p>
          <w:p w14:paraId="130C57BA" w14:textId="7C15AB29" w:rsidR="00F62E70" w:rsidRDefault="00F62E70" w:rsidP="00B26647">
            <w:pPr>
              <w:rPr>
                <w:rFonts w:ascii="Calibri Light" w:hAnsi="Calibri Light" w:cs="Calibri Light"/>
                <w:sz w:val="21"/>
                <w:szCs w:val="21"/>
              </w:rPr>
            </w:pPr>
            <w:r>
              <w:rPr>
                <w:rFonts w:asciiTheme="majorHAnsi" w:hAnsiTheme="majorHAnsi" w:cstheme="majorBidi"/>
                <w:b/>
                <w:bCs/>
                <w:color w:val="000000" w:themeColor="text1"/>
              </w:rPr>
              <w:t>Leadership changes in the Academic Enterprise:</w:t>
            </w:r>
            <w:r>
              <w:rPr>
                <w:rFonts w:ascii="Arial" w:hAnsi="Arial" w:cs="Arial"/>
                <w:color w:val="000000"/>
              </w:rPr>
              <w:t xml:space="preserve"> </w:t>
            </w:r>
            <w:r w:rsidRPr="00F62E70">
              <w:rPr>
                <w:rFonts w:ascii="Calibri Light" w:hAnsi="Calibri Light" w:cs="Calibri Light"/>
                <w:sz w:val="21"/>
                <w:szCs w:val="21"/>
              </w:rPr>
              <w:t xml:space="preserve">Rex McCallum, MD, FACP, FACR, will step down from his role as Vice President and Chief Physician Executive effective April 1. He will remain at UTMB as a Professor in the Department of Internal Medicine. With his departure, Vicente Resto, MD, PhD, FACS, will serve as </w:t>
            </w:r>
            <w:r w:rsidRPr="00F62E70">
              <w:rPr>
                <w:rFonts w:ascii="Calibri Light" w:hAnsi="Calibri Light" w:cs="Calibri Light"/>
                <w:i/>
                <w:iCs/>
                <w:sz w:val="21"/>
                <w:szCs w:val="21"/>
              </w:rPr>
              <w:t>ad interim</w:t>
            </w:r>
            <w:r w:rsidRPr="00F62E70">
              <w:rPr>
                <w:rFonts w:ascii="Calibri Light" w:hAnsi="Calibri Light" w:cs="Calibri Light"/>
                <w:sz w:val="21"/>
                <w:szCs w:val="21"/>
              </w:rPr>
              <w:t xml:space="preserve"> Chief Physician Executive, providing leadership and representation of the Faculty Group Practice’s efforts for institutional issues, such as strategic planning, marketing, operations and managed care contracting. We thank Dr. McCallum for his 10-plus years of service to UTMB, and Dr. Resto for taking on this important responsibility</w:t>
            </w:r>
            <w:r>
              <w:rPr>
                <w:rFonts w:ascii="Calibri Light" w:hAnsi="Calibri Light" w:cs="Calibri Light"/>
                <w:sz w:val="21"/>
                <w:szCs w:val="21"/>
              </w:rPr>
              <w:t>.</w:t>
            </w:r>
          </w:p>
          <w:p w14:paraId="33D5B003" w14:textId="64692FC8" w:rsidR="00661FDD" w:rsidRPr="00B26647" w:rsidRDefault="00661FDD" w:rsidP="00381CFE">
            <w:pPr>
              <w:rPr>
                <w:rFonts w:ascii="Arial" w:hAnsi="Arial" w:cs="Arial"/>
              </w:rPr>
            </w:pPr>
          </w:p>
        </w:tc>
      </w:tr>
      <w:tr w:rsidR="009C2829" w14:paraId="10CA5146" w14:textId="77777777" w:rsidTr="2DC5B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0">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1">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2">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3">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2DC5B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9C6BC5" w14:paraId="37678722" w14:textId="77777777" w:rsidTr="00AB75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43"/>
        </w:trPr>
        <w:tc>
          <w:tcPr>
            <w:tcW w:w="5153" w:type="dxa"/>
            <w:gridSpan w:val="3"/>
            <w:vMerge w:val="restart"/>
            <w:tcBorders>
              <w:top w:val="single" w:sz="8" w:space="0" w:color="auto"/>
              <w:left w:val="single" w:sz="8" w:space="0" w:color="auto"/>
              <w:bottom w:val="single" w:sz="4" w:space="0" w:color="auto"/>
              <w:right w:val="single" w:sz="4" w:space="0" w:color="auto"/>
            </w:tcBorders>
          </w:tcPr>
          <w:p w14:paraId="43044312" w14:textId="77777777" w:rsidR="00381CFE" w:rsidRDefault="00381CFE" w:rsidP="00B26647">
            <w:pPr>
              <w:textAlignment w:val="baseline"/>
              <w:rPr>
                <w:rFonts w:asciiTheme="majorHAnsi" w:hAnsiTheme="majorHAnsi" w:cstheme="majorHAnsi"/>
                <w:b/>
                <w:bCs/>
                <w:color w:val="FF0000"/>
              </w:rPr>
            </w:pPr>
          </w:p>
          <w:p w14:paraId="17D5F11B" w14:textId="77777777" w:rsidR="00381CFE" w:rsidRPr="00F62E70" w:rsidRDefault="00381CFE" w:rsidP="00381CFE">
            <w:pPr>
              <w:rPr>
                <w:rFonts w:ascii="Calibri Light" w:hAnsi="Calibri Light" w:cs="Calibri Light"/>
                <w:sz w:val="21"/>
                <w:szCs w:val="21"/>
              </w:rPr>
            </w:pPr>
            <w:r>
              <w:rPr>
                <w:rFonts w:asciiTheme="majorHAnsi" w:hAnsiTheme="majorHAnsi" w:cstheme="majorHAnsi"/>
                <w:b/>
                <w:bCs/>
                <w:color w:val="FF0000"/>
              </w:rPr>
              <w:t>IN CASE YOU MISSED IT</w:t>
            </w:r>
            <w:r>
              <w:rPr>
                <w:rFonts w:asciiTheme="majorHAnsi" w:hAnsiTheme="majorHAnsi" w:cstheme="majorHAnsi"/>
                <w:b/>
                <w:bCs/>
                <w:color w:val="FF0000"/>
              </w:rPr>
              <w:br/>
            </w:r>
            <w:r>
              <w:rPr>
                <w:rFonts w:asciiTheme="majorHAnsi" w:hAnsiTheme="majorHAnsi" w:cstheme="majorBidi"/>
                <w:b/>
                <w:bCs/>
                <w:color w:val="000000" w:themeColor="text1"/>
              </w:rPr>
              <w:t>March 9 Town Hall now online:</w:t>
            </w:r>
            <w:r>
              <w:rPr>
                <w:rFonts w:ascii="Arial" w:hAnsi="Arial" w:cs="Arial"/>
                <w:color w:val="000000"/>
              </w:rPr>
              <w:t xml:space="preserve"> </w:t>
            </w:r>
            <w:r w:rsidRPr="00F62E70">
              <w:rPr>
                <w:rFonts w:ascii="Calibri Light" w:hAnsi="Calibri Light" w:cs="Calibri Light"/>
                <w:sz w:val="21"/>
                <w:szCs w:val="21"/>
              </w:rPr>
              <w:t>The video of the March 9 Town Hall is now available online at </w:t>
            </w:r>
            <w:hyperlink r:id="rId24" w:history="1">
              <w:r w:rsidRPr="00F62E70">
                <w:rPr>
                  <w:rStyle w:val="Hyperlink"/>
                  <w:rFonts w:ascii="Calibri Light" w:hAnsi="Calibri Light" w:cs="Calibri Light"/>
                  <w:sz w:val="21"/>
                  <w:szCs w:val="21"/>
                </w:rPr>
                <w:t>https://utmb.us/4qj</w:t>
              </w:r>
            </w:hyperlink>
            <w:r w:rsidRPr="00F62E70">
              <w:rPr>
                <w:rFonts w:ascii="Calibri Light" w:hAnsi="Calibri Light" w:cs="Calibri Light"/>
                <w:sz w:val="21"/>
                <w:szCs w:val="21"/>
              </w:rPr>
              <w:t>. During the livestream-only event, Dr. Ben G. Raimer, UTMB president ad interim, and other UTMB leaders provided updates on UTMB's COVID-19 response as well as news on our financial performance and mission-specific updates for patient care, education and research.</w:t>
            </w:r>
          </w:p>
          <w:p w14:paraId="7C425579" w14:textId="77777777" w:rsidR="00381CFE" w:rsidRDefault="00381CFE" w:rsidP="00B26647">
            <w:pPr>
              <w:textAlignment w:val="baseline"/>
              <w:rPr>
                <w:rFonts w:asciiTheme="majorHAnsi" w:hAnsiTheme="majorHAnsi" w:cstheme="majorHAnsi"/>
                <w:b/>
                <w:bCs/>
                <w:color w:val="FF0000"/>
              </w:rPr>
            </w:pPr>
          </w:p>
          <w:p w14:paraId="79D0B390" w14:textId="158DCEC7" w:rsidR="00B26647" w:rsidRPr="00B26647" w:rsidRDefault="00B26647" w:rsidP="00B26647">
            <w:pPr>
              <w:textAlignment w:val="baseline"/>
              <w:rPr>
                <w:rFonts w:asciiTheme="majorHAnsi" w:hAnsiTheme="majorHAnsi" w:cstheme="majorHAnsi"/>
                <w:b/>
                <w:bCs/>
                <w:color w:val="FF0000"/>
              </w:rPr>
            </w:pPr>
            <w:r w:rsidRPr="00B26647">
              <w:rPr>
                <w:rFonts w:asciiTheme="majorHAnsi" w:hAnsiTheme="majorHAnsi" w:cstheme="majorHAnsi"/>
                <w:b/>
                <w:bCs/>
                <w:color w:val="FF0000"/>
              </w:rPr>
              <w:t>REMINDER</w:t>
            </w:r>
          </w:p>
          <w:p w14:paraId="56858915" w14:textId="31626FCF" w:rsidR="00B26647" w:rsidRDefault="00F62E70" w:rsidP="00B26647">
            <w:pPr>
              <w:pStyle w:val="NoSpacing"/>
              <w:spacing w:line="253" w:lineRule="atLeast"/>
              <w:rPr>
                <w:rStyle w:val="xnormaltextrun0"/>
                <w:rFonts w:ascii="Calibri Light" w:hAnsi="Calibri Light" w:cs="Calibri Light"/>
                <w:b/>
                <w:bCs/>
                <w:color w:val="000000"/>
                <w:sz w:val="21"/>
                <w:szCs w:val="21"/>
              </w:rPr>
            </w:pPr>
            <w:r>
              <w:rPr>
                <w:rFonts w:asciiTheme="majorHAnsi" w:hAnsiTheme="majorHAnsi" w:cstheme="majorHAnsi"/>
                <w:b/>
                <w:bCs/>
                <w:color w:val="000000"/>
              </w:rPr>
              <w:t>Next episode of Health Care Unmasked set for March 24</w:t>
            </w:r>
            <w:r w:rsidR="00B26647" w:rsidRPr="00B26647">
              <w:rPr>
                <w:rFonts w:asciiTheme="majorHAnsi" w:hAnsiTheme="majorHAnsi" w:cstheme="majorHAnsi"/>
                <w:b/>
                <w:bCs/>
                <w:color w:val="000000"/>
              </w:rPr>
              <w:t>:</w:t>
            </w:r>
            <w:r w:rsidR="00B26647" w:rsidRPr="00B26647">
              <w:rPr>
                <w:rStyle w:val="HeaderChar"/>
                <w:rFonts w:ascii="Arial" w:hAnsi="Arial" w:cs="Arial"/>
                <w:color w:val="000000"/>
              </w:rPr>
              <w:t xml:space="preserve"> </w:t>
            </w:r>
            <w:r w:rsidRPr="00F62E70">
              <w:rPr>
                <w:rStyle w:val="eop"/>
                <w:rFonts w:ascii="Calibri Light" w:hAnsi="Calibri Light" w:cs="Calibri Light"/>
                <w:color w:val="000000"/>
                <w:sz w:val="21"/>
                <w:szCs w:val="21"/>
              </w:rPr>
              <w:t xml:space="preserve">In recognition of Colorectal Cancer Awareness Month, the next </w:t>
            </w:r>
            <w:r w:rsidRPr="00F62E70">
              <w:rPr>
                <w:rStyle w:val="normaltextrun"/>
                <w:rFonts w:ascii="Calibri Light" w:hAnsi="Calibri Light" w:cs="Calibri Light"/>
                <w:sz w:val="21"/>
                <w:szCs w:val="21"/>
              </w:rPr>
              <w:t>Health Care Unmasked will feature UTMB Drs. Pamela Daher Tobia and Stacey Gibbons as they join host TJ</w:t>
            </w:r>
            <w:r w:rsidRPr="00F62E70">
              <w:rPr>
                <w:rStyle w:val="apple-converted-space"/>
                <w:rFonts w:ascii="Calibri Light" w:hAnsi="Calibri Light" w:cs="Calibri Light"/>
                <w:sz w:val="21"/>
                <w:szCs w:val="21"/>
              </w:rPr>
              <w:t> </w:t>
            </w:r>
            <w:r w:rsidRPr="00F62E70">
              <w:rPr>
                <w:rStyle w:val="normaltextrun"/>
                <w:rFonts w:ascii="Calibri Light" w:hAnsi="Calibri Light" w:cs="Calibri Light"/>
                <w:sz w:val="21"/>
                <w:szCs w:val="21"/>
              </w:rPr>
              <w:t>Aulds</w:t>
            </w:r>
            <w:r w:rsidRPr="00F62E70">
              <w:rPr>
                <w:rStyle w:val="apple-converted-space"/>
                <w:rFonts w:ascii="Calibri Light" w:hAnsi="Calibri Light" w:cs="Calibri Light"/>
                <w:sz w:val="21"/>
                <w:szCs w:val="21"/>
              </w:rPr>
              <w:t> </w:t>
            </w:r>
            <w:r w:rsidRPr="00F62E70">
              <w:rPr>
                <w:rStyle w:val="normaltextrun"/>
                <w:rFonts w:ascii="Calibri Light" w:hAnsi="Calibri Light" w:cs="Calibri Light"/>
                <w:sz w:val="21"/>
                <w:szCs w:val="21"/>
              </w:rPr>
              <w:t>to discuss colorectal cancer. The conversation is set for noon, March 24, on the i45NOW Facebook page at </w:t>
            </w:r>
            <w:hyperlink r:id="rId25" w:tgtFrame="_blank" w:history="1">
              <w:r w:rsidRPr="00F62E70">
                <w:rPr>
                  <w:rStyle w:val="normaltextrun"/>
                  <w:rFonts w:ascii="Calibri Light" w:hAnsi="Calibri Light" w:cs="Calibri Light"/>
                  <w:color w:val="0000FF"/>
                  <w:sz w:val="21"/>
                  <w:szCs w:val="21"/>
                  <w:u w:val="single"/>
                </w:rPr>
                <w:t>https://www.facebook.com/i45NOW/</w:t>
              </w:r>
            </w:hyperlink>
            <w:r w:rsidRPr="00F62E70">
              <w:rPr>
                <w:rStyle w:val="xnormaltextrun0"/>
                <w:rFonts w:ascii="Calibri Light" w:hAnsi="Calibri Light" w:cs="Calibri Light"/>
                <w:b/>
                <w:bCs/>
                <w:color w:val="000000"/>
                <w:sz w:val="21"/>
                <w:szCs w:val="21"/>
              </w:rPr>
              <w:t>.</w:t>
            </w:r>
          </w:p>
          <w:p w14:paraId="28682D2B" w14:textId="3F99A3B6" w:rsidR="00BE1472" w:rsidRDefault="00BE1472" w:rsidP="00B26647">
            <w:pPr>
              <w:pStyle w:val="NoSpacing"/>
              <w:spacing w:line="253" w:lineRule="atLeast"/>
              <w:rPr>
                <w:rStyle w:val="xnormaltextrun0"/>
                <w:rFonts w:ascii="Calibri Light" w:hAnsi="Calibri Light" w:cs="Calibri Light"/>
                <w:b/>
                <w:bCs/>
                <w:color w:val="000000"/>
                <w:sz w:val="21"/>
                <w:szCs w:val="21"/>
              </w:rPr>
            </w:pPr>
          </w:p>
          <w:p w14:paraId="042A55D6" w14:textId="62200C7D" w:rsidR="00BE1472" w:rsidRPr="00BE1472" w:rsidRDefault="00BE1472" w:rsidP="00BE1472">
            <w:pPr>
              <w:rPr>
                <w:rStyle w:val="xnormaltextrun0"/>
                <w:rFonts w:eastAsia="Times New Roman"/>
                <w:sz w:val="20"/>
                <w:szCs w:val="20"/>
              </w:rPr>
            </w:pPr>
            <w:r>
              <w:rPr>
                <w:rFonts w:asciiTheme="majorHAnsi" w:hAnsiTheme="majorHAnsi" w:cstheme="majorHAnsi"/>
                <w:b/>
                <w:bCs/>
                <w:color w:val="000000"/>
              </w:rPr>
              <w:t>Nicholas and Katherine Leone Award for Administrative Excellence</w:t>
            </w:r>
            <w:r w:rsidRPr="00B26647">
              <w:rPr>
                <w:rFonts w:asciiTheme="majorHAnsi" w:hAnsiTheme="majorHAnsi" w:cstheme="majorHAnsi"/>
                <w:b/>
                <w:bCs/>
                <w:color w:val="000000"/>
              </w:rPr>
              <w:t>:</w:t>
            </w:r>
            <w:r w:rsidRPr="00B26647">
              <w:rPr>
                <w:rStyle w:val="HeaderChar"/>
                <w:rFonts w:ascii="Arial" w:hAnsi="Arial" w:cs="Arial"/>
                <w:color w:val="000000"/>
              </w:rPr>
              <w:t xml:space="preserve"> </w:t>
            </w:r>
            <w:r w:rsidRPr="00BE1472">
              <w:rPr>
                <w:rFonts w:ascii="Calibri Light" w:hAnsi="Calibri Light"/>
                <w:sz w:val="21"/>
                <w:szCs w:val="21"/>
              </w:rPr>
              <w:t xml:space="preserve">Nominations for the 2021 Nicholas and Katherine Leone Award for Administrative Excellence will be accepted beginning Monday, March 22, 2021. This award recognizes managers/supervisors who display the highest degree of professionalism and come with a $7,500 monetary prize - $2,500 for the winning manager/supervisor and $5,000 for the development and training of his or her department/unit. The deadline for nominations is Friday, April 9, 2021. See </w:t>
            </w:r>
            <w:hyperlink r:id="rId26" w:tgtFrame="_blank" w:tooltip="https://www.utmb.edu/eac/nicholas-and-katherine-leone-award-for-administrative-excellence/2021-leone-nomination-information" w:history="1">
              <w:r w:rsidRPr="00BE1472">
                <w:rPr>
                  <w:rStyle w:val="Hyperlink"/>
                  <w:rFonts w:ascii="Calibri Light" w:hAnsi="Calibri Light"/>
                  <w:b/>
                  <w:color w:val="0070C0"/>
                  <w:sz w:val="21"/>
                  <w:szCs w:val="21"/>
                </w:rPr>
                <w:t>UTMB Employee Advisory Council</w:t>
              </w:r>
            </w:hyperlink>
            <w:r w:rsidRPr="00BE1472">
              <w:rPr>
                <w:rFonts w:ascii="Calibri Light" w:hAnsi="Calibri Light"/>
                <w:b/>
                <w:color w:val="0070C0"/>
                <w:sz w:val="21"/>
                <w:szCs w:val="21"/>
              </w:rPr>
              <w:t xml:space="preserve"> </w:t>
            </w:r>
            <w:r w:rsidRPr="00BE1472">
              <w:rPr>
                <w:rFonts w:ascii="Calibri Light" w:hAnsi="Calibri Light"/>
                <w:sz w:val="21"/>
                <w:szCs w:val="21"/>
              </w:rPr>
              <w:t>website to learn more about the award or to submit a nomination.</w:t>
            </w:r>
          </w:p>
          <w:p w14:paraId="58D2D0E5" w14:textId="77777777" w:rsidR="00F62E70" w:rsidRDefault="00F62E70" w:rsidP="00F62E70">
            <w:pPr>
              <w:pStyle w:val="xmsonormal"/>
              <w:spacing w:before="0" w:beforeAutospacing="0" w:after="0" w:afterAutospacing="0"/>
              <w:rPr>
                <w:rFonts w:asciiTheme="majorHAnsi" w:hAnsiTheme="majorHAnsi" w:cstheme="majorHAnsi"/>
                <w:b/>
                <w:bCs/>
                <w:color w:val="000000"/>
              </w:rPr>
            </w:pPr>
          </w:p>
          <w:p w14:paraId="3DAAFF71" w14:textId="4DB2A0E2" w:rsidR="00F62E70" w:rsidRPr="00F62E70" w:rsidRDefault="00F62E70" w:rsidP="00F62E70">
            <w:pPr>
              <w:pStyle w:val="xmsonormal"/>
              <w:spacing w:before="0" w:beforeAutospacing="0" w:after="0" w:afterAutospacing="0"/>
              <w:rPr>
                <w:rFonts w:ascii="Calibri Light" w:hAnsi="Calibri Light" w:cs="Calibri Light"/>
                <w:color w:val="000000"/>
                <w:sz w:val="21"/>
                <w:szCs w:val="21"/>
              </w:rPr>
            </w:pPr>
            <w:r>
              <w:rPr>
                <w:rFonts w:asciiTheme="majorHAnsi" w:hAnsiTheme="majorHAnsi" w:cstheme="majorHAnsi"/>
                <w:b/>
                <w:bCs/>
                <w:color w:val="000000"/>
              </w:rPr>
              <w:t xml:space="preserve">Weekly Wellness Recap: </w:t>
            </w:r>
            <w:r w:rsidRPr="00F62E70">
              <w:rPr>
                <w:rStyle w:val="xnormaltextrun0"/>
                <w:rFonts w:ascii="Calibri Light" w:hAnsi="Calibri Light" w:cs="Calibri Light"/>
                <w:color w:val="000000"/>
                <w:sz w:val="21"/>
                <w:szCs w:val="21"/>
              </w:rPr>
              <w:t>Shared by the UTMB RISE (Resilience in Stressful Events) Task Force, these tips are just one way we can all work to stay emotionally healthy during the COVID-19 pandemic. Here are this week’s tips:</w:t>
            </w:r>
          </w:p>
          <w:p w14:paraId="641654F6" w14:textId="77777777" w:rsidR="00F62E70" w:rsidRPr="00F62E70" w:rsidRDefault="00F62E70" w:rsidP="00F62E70">
            <w:pPr>
              <w:numPr>
                <w:ilvl w:val="0"/>
                <w:numId w:val="27"/>
              </w:numPr>
              <w:shd w:val="clear" w:color="auto" w:fill="FFFFFF"/>
              <w:rPr>
                <w:rFonts w:ascii="Calibri Light" w:eastAsia="Times New Roman" w:hAnsi="Calibri Light" w:cs="Calibri Light"/>
                <w:color w:val="000000"/>
                <w:sz w:val="21"/>
                <w:szCs w:val="21"/>
              </w:rPr>
            </w:pPr>
            <w:r w:rsidRPr="00F62E70">
              <w:rPr>
                <w:rFonts w:ascii="Calibri Light" w:eastAsia="Times New Roman" w:hAnsi="Calibri Light" w:cs="Calibri Light"/>
                <w:color w:val="000000"/>
                <w:sz w:val="21"/>
                <w:szCs w:val="21"/>
              </w:rPr>
              <w:t>Do a random act of kindness today.</w:t>
            </w:r>
          </w:p>
          <w:p w14:paraId="47C64313" w14:textId="77777777" w:rsidR="00F62E70" w:rsidRPr="00F62E70" w:rsidRDefault="00F62E70" w:rsidP="00F62E70">
            <w:pPr>
              <w:numPr>
                <w:ilvl w:val="0"/>
                <w:numId w:val="27"/>
              </w:numPr>
              <w:shd w:val="clear" w:color="auto" w:fill="FFFFFF"/>
              <w:rPr>
                <w:rFonts w:ascii="Calibri Light" w:eastAsia="Times New Roman" w:hAnsi="Calibri Light" w:cs="Calibri Light"/>
                <w:color w:val="000000"/>
                <w:sz w:val="21"/>
                <w:szCs w:val="21"/>
              </w:rPr>
            </w:pPr>
            <w:r w:rsidRPr="00F62E70">
              <w:rPr>
                <w:rFonts w:ascii="Calibri Light" w:eastAsia="Times New Roman" w:hAnsi="Calibri Light" w:cs="Calibri Light"/>
                <w:color w:val="000000"/>
                <w:sz w:val="21"/>
                <w:szCs w:val="21"/>
              </w:rPr>
              <w:t>Get some exercise today—it activates the feel good chemistry in your body.</w:t>
            </w:r>
          </w:p>
          <w:p w14:paraId="1C080459" w14:textId="77777777" w:rsidR="00F62E70" w:rsidRPr="00F62E70" w:rsidRDefault="00F62E70" w:rsidP="00F62E70">
            <w:pPr>
              <w:numPr>
                <w:ilvl w:val="0"/>
                <w:numId w:val="27"/>
              </w:numPr>
              <w:shd w:val="clear" w:color="auto" w:fill="FFFFFF"/>
              <w:rPr>
                <w:rFonts w:ascii="Calibri Light" w:eastAsia="Times New Roman" w:hAnsi="Calibri Light" w:cs="Calibri Light"/>
                <w:color w:val="000000"/>
                <w:sz w:val="21"/>
                <w:szCs w:val="21"/>
              </w:rPr>
            </w:pPr>
            <w:r w:rsidRPr="00F62E70">
              <w:rPr>
                <w:rFonts w:ascii="Calibri Light" w:eastAsia="Times New Roman" w:hAnsi="Calibri Light" w:cs="Calibri Light"/>
                <w:color w:val="000000"/>
                <w:sz w:val="21"/>
                <w:szCs w:val="21"/>
              </w:rPr>
              <w:t>Allow yourself to do something you enjoy today.</w:t>
            </w:r>
          </w:p>
          <w:p w14:paraId="7A9B9901" w14:textId="77777777" w:rsidR="00F62E70" w:rsidRPr="00F62E70" w:rsidRDefault="00F62E70" w:rsidP="00F62E70">
            <w:pPr>
              <w:numPr>
                <w:ilvl w:val="0"/>
                <w:numId w:val="27"/>
              </w:numPr>
              <w:shd w:val="clear" w:color="auto" w:fill="FFFFFF"/>
              <w:rPr>
                <w:rFonts w:ascii="Calibri Light" w:eastAsia="Times New Roman" w:hAnsi="Calibri Light" w:cs="Calibri Light"/>
                <w:color w:val="000000"/>
                <w:sz w:val="21"/>
                <w:szCs w:val="21"/>
              </w:rPr>
            </w:pPr>
            <w:r w:rsidRPr="00F62E70">
              <w:rPr>
                <w:rFonts w:ascii="Calibri Light" w:eastAsia="Times New Roman" w:hAnsi="Calibri Light" w:cs="Calibri Light"/>
                <w:color w:val="000000"/>
                <w:sz w:val="21"/>
                <w:szCs w:val="21"/>
              </w:rPr>
              <w:t>Be mindful of suffering—yours and others. Process and learn from it.</w:t>
            </w:r>
          </w:p>
          <w:p w14:paraId="3E49B0ED" w14:textId="77777777" w:rsidR="00F62E70" w:rsidRPr="00F62E70" w:rsidRDefault="00F62E70" w:rsidP="00F62E70">
            <w:pPr>
              <w:numPr>
                <w:ilvl w:val="0"/>
                <w:numId w:val="27"/>
              </w:numPr>
              <w:shd w:val="clear" w:color="auto" w:fill="FFFFFF"/>
              <w:rPr>
                <w:rFonts w:ascii="Calibri Light" w:eastAsia="Times New Roman" w:hAnsi="Calibri Light" w:cs="Calibri Light"/>
                <w:color w:val="000000"/>
                <w:sz w:val="21"/>
                <w:szCs w:val="21"/>
              </w:rPr>
            </w:pPr>
            <w:r w:rsidRPr="00F62E70">
              <w:rPr>
                <w:rFonts w:ascii="Calibri Light" w:eastAsia="Times New Roman" w:hAnsi="Calibri Light" w:cs="Calibri Light"/>
                <w:color w:val="000000"/>
                <w:sz w:val="21"/>
                <w:szCs w:val="21"/>
              </w:rPr>
              <w:t>Learn one new thing today. It makes new connections in your brain, and we need all the connections we can get (smile).</w:t>
            </w:r>
          </w:p>
          <w:p w14:paraId="2C154DCA" w14:textId="77777777" w:rsidR="00F62E70" w:rsidRPr="00F62E70" w:rsidRDefault="00F62E70" w:rsidP="00F62E70">
            <w:pPr>
              <w:numPr>
                <w:ilvl w:val="0"/>
                <w:numId w:val="27"/>
              </w:numPr>
              <w:shd w:val="clear" w:color="auto" w:fill="FFFFFF"/>
              <w:rPr>
                <w:rFonts w:ascii="Calibri Light" w:eastAsia="Times New Roman" w:hAnsi="Calibri Light" w:cs="Calibri Light"/>
                <w:color w:val="000000"/>
                <w:sz w:val="21"/>
                <w:szCs w:val="21"/>
              </w:rPr>
            </w:pPr>
            <w:r w:rsidRPr="00F62E70">
              <w:rPr>
                <w:rFonts w:ascii="Calibri Light" w:eastAsia="Times New Roman" w:hAnsi="Calibri Light" w:cs="Calibri Light"/>
                <w:color w:val="000000"/>
                <w:sz w:val="21"/>
                <w:szCs w:val="21"/>
              </w:rPr>
              <w:t>Plan for something that’s worrying you. Being prepared can reduce our anxiety.</w:t>
            </w:r>
          </w:p>
          <w:p w14:paraId="397AB352" w14:textId="728006AD" w:rsidR="00381CFE" w:rsidRPr="00BE1472" w:rsidRDefault="00F62E70" w:rsidP="00BE1472">
            <w:pPr>
              <w:numPr>
                <w:ilvl w:val="0"/>
                <w:numId w:val="27"/>
              </w:numPr>
              <w:shd w:val="clear" w:color="auto" w:fill="FFFFFF"/>
              <w:rPr>
                <w:rFonts w:ascii="Arial" w:hAnsi="Arial" w:cs="Arial"/>
                <w:b/>
                <w:bCs/>
              </w:rPr>
            </w:pPr>
            <w:r w:rsidRPr="00F62E70">
              <w:rPr>
                <w:rFonts w:ascii="Calibri Light" w:eastAsia="Times New Roman" w:hAnsi="Calibri Light" w:cs="Calibri Light"/>
                <w:color w:val="000000"/>
                <w:sz w:val="21"/>
                <w:szCs w:val="21"/>
              </w:rPr>
              <w:t>Show affection or gratitude for someone you care about today.</w:t>
            </w:r>
          </w:p>
        </w:tc>
        <w:tc>
          <w:tcPr>
            <w:tcW w:w="6120"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4BA590D5" w14:textId="4B5FCC9C" w:rsidR="00B26647" w:rsidRDefault="00B26647" w:rsidP="00B26647">
            <w:pPr>
              <w:rPr>
                <w:rFonts w:ascii="Arial" w:hAnsi="Arial" w:cs="Arial"/>
              </w:rPr>
            </w:pPr>
          </w:p>
          <w:p w14:paraId="35395DC8" w14:textId="02C9FF2F" w:rsidR="00381CFE" w:rsidRDefault="00381CFE" w:rsidP="00B26647">
            <w:pPr>
              <w:rPr>
                <w:rFonts w:ascii="Calibri Light" w:hAnsi="Calibri Light" w:cs="Calibri Light"/>
                <w:sz w:val="21"/>
                <w:szCs w:val="21"/>
              </w:rPr>
            </w:pPr>
            <w:r>
              <w:rPr>
                <w:rFonts w:asciiTheme="majorHAnsi" w:hAnsiTheme="majorHAnsi"/>
                <w:noProof/>
                <w:sz w:val="20"/>
              </w:rPr>
              <w:drawing>
                <wp:inline distT="0" distB="0" distL="0" distR="0" wp14:anchorId="5823501F" wp14:editId="5DC5A7FA">
                  <wp:extent cx="266700" cy="2273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inline>
              </w:drawing>
            </w:r>
            <w:r>
              <w:t xml:space="preserve">  </w:t>
            </w:r>
            <w:r>
              <w:rPr>
                <w:rFonts w:cs="Arial"/>
                <w:b/>
                <w:bCs/>
              </w:rPr>
              <w:t>The Joint Commission Spotlight – National Patient Safety Goals:</w:t>
            </w:r>
            <w:r>
              <w:rPr>
                <w:rFonts w:ascii="Arial" w:hAnsi="Arial" w:cs="Arial"/>
              </w:rPr>
              <w:t xml:space="preserve"> </w:t>
            </w:r>
            <w:r w:rsidRPr="00F62E70">
              <w:rPr>
                <w:rFonts w:ascii="Calibri Light" w:hAnsi="Calibri Light" w:cs="Calibri Light"/>
                <w:sz w:val="21"/>
                <w:szCs w:val="21"/>
              </w:rPr>
              <w:t xml:space="preserve">The purpose of the National Patient Safety Goals is to improve patient safety. These goals focus on problems in health care safety and how to solve them. All health care workers should be familiar with these goals, which describe protocols for proper patient identification, effectiveness of communication between caregivers, medication safety, harm associated with clinical alarm systems, suicide risk reduction, hand hygiene and universal protocol. Download the goals at </w:t>
            </w:r>
            <w:hyperlink r:id="rId28" w:history="1">
              <w:r w:rsidRPr="00F62E70">
                <w:rPr>
                  <w:rStyle w:val="Hyperlink"/>
                  <w:rFonts w:ascii="Calibri Light" w:hAnsi="Calibri Light" w:cs="Calibri Light"/>
                  <w:sz w:val="21"/>
                  <w:szCs w:val="21"/>
                </w:rPr>
                <w:t>https://utmb.us/4s4</w:t>
              </w:r>
            </w:hyperlink>
            <w:r w:rsidRPr="00F62E70">
              <w:rPr>
                <w:rFonts w:ascii="Calibri Light" w:hAnsi="Calibri Light" w:cs="Calibri Light"/>
                <w:sz w:val="21"/>
                <w:szCs w:val="21"/>
              </w:rPr>
              <w:t xml:space="preserve"> or visit </w:t>
            </w:r>
            <w:hyperlink r:id="rId29" w:history="1">
              <w:r w:rsidRPr="00F62E70">
                <w:rPr>
                  <w:rStyle w:val="Hyperlink"/>
                  <w:rFonts w:ascii="Calibri Light" w:hAnsi="Calibri Light" w:cs="Calibri Light"/>
                  <w:sz w:val="21"/>
                  <w:szCs w:val="21"/>
                </w:rPr>
                <w:t>http://intranet.utmb.edu/qhs/the-joint-commission</w:t>
              </w:r>
            </w:hyperlink>
            <w:r w:rsidRPr="00F62E70">
              <w:rPr>
                <w:rFonts w:ascii="Calibri Light" w:hAnsi="Calibri Light" w:cs="Calibri Light"/>
                <w:sz w:val="21"/>
                <w:szCs w:val="21"/>
              </w:rPr>
              <w:t xml:space="preserve"> for more information on general preparedness information for UTMB’s upcoming survey by The Joint Commission.</w:t>
            </w:r>
          </w:p>
          <w:p w14:paraId="1A4F6DFE" w14:textId="77777777" w:rsidR="00381CFE" w:rsidRDefault="00381CFE" w:rsidP="00B26647">
            <w:pPr>
              <w:rPr>
                <w:rFonts w:ascii="Arial" w:hAnsi="Arial" w:cs="Arial"/>
              </w:rPr>
            </w:pPr>
          </w:p>
          <w:p w14:paraId="196636E7" w14:textId="77777777" w:rsidR="00F62E70" w:rsidRDefault="00B26647" w:rsidP="00F62E70">
            <w:pPr>
              <w:pStyle w:val="xmsonormal0"/>
              <w:rPr>
                <w:rFonts w:ascii="Arial" w:hAnsi="Arial" w:cs="Arial"/>
              </w:rPr>
            </w:pPr>
            <w:r>
              <w:rPr>
                <w:rFonts w:asciiTheme="majorHAnsi" w:hAnsiTheme="majorHAnsi"/>
                <w:noProof/>
                <w:sz w:val="20"/>
              </w:rPr>
              <w:drawing>
                <wp:inline distT="0" distB="0" distL="0" distR="0" wp14:anchorId="3490C2BC" wp14:editId="308B77E5">
                  <wp:extent cx="266700" cy="2273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inline>
              </w:drawing>
            </w:r>
            <w:r>
              <w:t xml:space="preserve">  </w:t>
            </w:r>
            <w:r>
              <w:rPr>
                <w:rFonts w:cs="Arial"/>
                <w:b/>
                <w:bCs/>
              </w:rPr>
              <w:t xml:space="preserve">REMINDER: </w:t>
            </w:r>
            <w:r w:rsidR="00F62E70">
              <w:rPr>
                <w:rFonts w:cs="Arial"/>
                <w:b/>
                <w:bCs/>
              </w:rPr>
              <w:t>AHRQ Patient Safety Culture Survey for Inpatient and Ambulatory still open</w:t>
            </w:r>
            <w:r>
              <w:rPr>
                <w:rFonts w:cs="Arial"/>
                <w:b/>
                <w:bCs/>
              </w:rPr>
              <w:t xml:space="preserve">: </w:t>
            </w:r>
            <w:r w:rsidR="00F62E70" w:rsidRPr="00F62E70">
              <w:rPr>
                <w:rFonts w:ascii="Calibri Light" w:hAnsi="Calibri Light" w:cs="Calibri Light"/>
                <w:sz w:val="21"/>
                <w:szCs w:val="21"/>
              </w:rPr>
              <w:t xml:space="preserve">The Health System invites all clinicians and employees across the organization to participate in the 2021 Agency for Healthcare Research and Quality (AHRQ) Patient Safety Culture Survey, open until April 11, 2021. The survey is the industry’s best tool for understanding, promoting, and maintaining a culture of patient safety. The survey will help UTMB identify strengths and areas for improvement while also allowing us to make external comparisons against other organizations. Your feedback is important! For more information and to access the surveys, please visit </w:t>
            </w:r>
            <w:hyperlink r:id="rId30" w:history="1">
              <w:r w:rsidR="00F62E70" w:rsidRPr="00F62E70">
                <w:rPr>
                  <w:rStyle w:val="Hyperlink"/>
                  <w:rFonts w:ascii="Calibri Light" w:hAnsi="Calibri Light" w:cs="Calibri Light"/>
                  <w:sz w:val="19"/>
                  <w:szCs w:val="19"/>
                </w:rPr>
                <w:t>http://intranet.utmb.edu/qhs/ahrq-patient-safety-culture-surveys-2021</w:t>
              </w:r>
            </w:hyperlink>
            <w:r w:rsidR="00F62E70" w:rsidRPr="00F62E70">
              <w:rPr>
                <w:rFonts w:ascii="Calibri Light" w:hAnsi="Calibri Light" w:cs="Calibri Light"/>
                <w:sz w:val="19"/>
                <w:szCs w:val="19"/>
              </w:rPr>
              <w:t>.</w:t>
            </w:r>
          </w:p>
          <w:p w14:paraId="11D36C75" w14:textId="0154E86E" w:rsidR="00F62E70" w:rsidRDefault="00F62E70" w:rsidP="00F62E70">
            <w:pPr>
              <w:pStyle w:val="xmsonormal0"/>
              <w:rPr>
                <w:rFonts w:ascii="Arial" w:hAnsi="Arial" w:cs="Arial"/>
              </w:rPr>
            </w:pPr>
          </w:p>
          <w:p w14:paraId="18380013" w14:textId="2683F16E" w:rsidR="009C6BC5" w:rsidRPr="0036731D" w:rsidRDefault="00B26647" w:rsidP="00F62E70">
            <w:pPr>
              <w:rPr>
                <w:rFonts w:ascii="Calibri Light" w:eastAsia="Times New Roman" w:hAnsi="Calibri Light" w:cs="Calibri Light"/>
                <w:sz w:val="21"/>
                <w:szCs w:val="21"/>
              </w:rPr>
            </w:pPr>
            <w:r w:rsidRPr="00B26647">
              <w:rPr>
                <w:rFonts w:ascii="Calibri Light" w:hAnsi="Calibri Light" w:cs="Calibri Light"/>
                <w:color w:val="000000"/>
                <w:sz w:val="21"/>
                <w:szCs w:val="21"/>
              </w:rPr>
              <w:t xml:space="preserve"> </w:t>
            </w:r>
          </w:p>
        </w:tc>
      </w:tr>
      <w:tr w:rsidR="009C6BC5" w14:paraId="09FE0D10" w14:textId="77777777" w:rsidTr="003A49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2"/>
        </w:trPr>
        <w:tc>
          <w:tcPr>
            <w:tcW w:w="5153" w:type="dxa"/>
            <w:gridSpan w:val="3"/>
            <w:vMerge/>
          </w:tcPr>
          <w:p w14:paraId="19B7FFF7" w14:textId="6CCC478E" w:rsidR="009C6BC5" w:rsidRDefault="009C6BC5" w:rsidP="009C6BC5">
            <w:pPr>
              <w:rPr>
                <w:rFonts w:asciiTheme="majorHAnsi" w:hAnsiTheme="majorHAnsi" w:cs="Arial"/>
                <w:b/>
                <w:bCs/>
                <w:szCs w:val="20"/>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2722D3D8" w14:textId="08056AEA" w:rsidR="002A63A6" w:rsidRDefault="009C6BC5" w:rsidP="00165D42">
            <w:pPr>
              <w:rPr>
                <w:rFonts w:ascii="Calibri Light" w:hAnsi="Calibri Light" w:cs="Calibri Light"/>
                <w:sz w:val="21"/>
                <w:szCs w:val="21"/>
              </w:rPr>
            </w:pPr>
            <w:r w:rsidRPr="006460C0">
              <w:rPr>
                <w:rFonts w:ascii="Calibri Light" w:hAnsi="Calibri Light" w:cs="Calibri Light"/>
                <w:b/>
                <w:bCs/>
                <w:color w:val="FF0000"/>
                <w:sz w:val="21"/>
                <w:szCs w:val="21"/>
              </w:rPr>
              <w:t>DID YOU KNOW?</w:t>
            </w:r>
            <w:r w:rsidR="00630E4D" w:rsidRPr="006460C0">
              <w:rPr>
                <w:rFonts w:ascii="Calibri Light" w:hAnsi="Calibri Light" w:cs="Calibri Light"/>
                <w:color w:val="050505"/>
                <w:sz w:val="21"/>
                <w:szCs w:val="21"/>
              </w:rPr>
              <w:t xml:space="preserve"> </w:t>
            </w:r>
          </w:p>
          <w:p w14:paraId="3A027096" w14:textId="5636E49A" w:rsidR="002A63A6" w:rsidRDefault="00AB757C" w:rsidP="002A63A6">
            <w:r w:rsidRPr="00AB757C">
              <w:rPr>
                <w:rFonts w:ascii="Calibri Light" w:hAnsi="Calibri Light" w:cs="Calibri Light"/>
                <w:sz w:val="21"/>
                <w:szCs w:val="21"/>
              </w:rPr>
              <w:t xml:space="preserve">During 2020, UTMB’s Microbiology and Immunology Department secured more than $35 million in funding </w:t>
            </w:r>
            <w:r w:rsidRPr="00AB757C">
              <w:rPr>
                <w:rFonts w:ascii="Calibri Light" w:hAnsi="Calibri Light" w:cs="Calibri Light"/>
                <w:color w:val="000000"/>
                <w:sz w:val="21"/>
                <w:szCs w:val="21"/>
              </w:rPr>
              <w:t xml:space="preserve">from the National Institutes of Health (NIH), </w:t>
            </w:r>
            <w:r w:rsidRPr="00AB757C">
              <w:rPr>
                <w:rFonts w:ascii="Calibri Light" w:hAnsi="Calibri Light" w:cs="Calibri Light"/>
                <w:sz w:val="21"/>
                <w:szCs w:val="21"/>
              </w:rPr>
              <w:t>according to the Blue Ridge Institute for Medical Research. This total helped the department outrank the 95 other M&amp;I departments called out on the list. The many new and supplemental COVID-19 grants secured by the UTMB M&amp;I team, as well as the new West African Center for Emerging Infectious Diseases</w:t>
            </w:r>
            <w:r w:rsidRPr="00AB757C">
              <w:rPr>
                <w:rStyle w:val="normaltextrun"/>
                <w:rFonts w:ascii="Calibri Light" w:hAnsi="Calibri Light" w:cs="Calibri Light"/>
                <w:color w:val="1F497D"/>
                <w:sz w:val="21"/>
                <w:szCs w:val="21"/>
              </w:rPr>
              <w:t>,</w:t>
            </w:r>
            <w:r w:rsidRPr="00AB757C">
              <w:rPr>
                <w:rFonts w:ascii="Calibri Light" w:hAnsi="Calibri Light" w:cs="Calibri Light"/>
                <w:sz w:val="21"/>
                <w:szCs w:val="21"/>
              </w:rPr>
              <w:t xml:space="preserve"> are credited with helping UTMB secure the top spot for a second year in a row</w:t>
            </w:r>
            <w:r>
              <w:rPr>
                <w:rFonts w:ascii="Arial" w:hAnsi="Arial" w:cs="Arial"/>
              </w:rPr>
              <w:t xml:space="preserve">. </w:t>
            </w:r>
          </w:p>
          <w:p w14:paraId="29F3D34D" w14:textId="2B774F02" w:rsidR="002A63A6" w:rsidRPr="00206529" w:rsidRDefault="002A63A6" w:rsidP="0036731D">
            <w:pPr>
              <w:rPr>
                <w:rFonts w:ascii="Calibri Light" w:hAnsi="Calibri Light" w:cs="Calibri Light"/>
                <w:color w:val="050505"/>
                <w:sz w:val="21"/>
                <w:szCs w:val="21"/>
              </w:rPr>
            </w:pPr>
          </w:p>
        </w:tc>
      </w:tr>
    </w:tbl>
    <w:p w14:paraId="7247DB5A" w14:textId="5B37D8B4" w:rsidR="008F7AD8" w:rsidRPr="00B87467" w:rsidRDefault="008F7AD8" w:rsidP="00B87467">
      <w:pPr>
        <w:rPr>
          <w:rFonts w:asciiTheme="majorHAnsi" w:hAnsiTheme="majorHAnsi"/>
          <w:sz w:val="2"/>
          <w:szCs w:val="2"/>
        </w:rPr>
      </w:pPr>
    </w:p>
    <w:sectPr w:rsidR="008F7AD8" w:rsidRPr="00B87467" w:rsidSect="003352C1">
      <w:headerReference w:type="even" r:id="rId31"/>
      <w:footerReference w:type="first" r:id="rId32"/>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C107EA" w14:textId="77777777" w:rsidR="00661182" w:rsidRDefault="00661182" w:rsidP="00874B86">
      <w:r>
        <w:separator/>
      </w:r>
    </w:p>
  </w:endnote>
  <w:endnote w:type="continuationSeparator" w:id="0">
    <w:p w14:paraId="2910EE44" w14:textId="77777777" w:rsidR="00661182" w:rsidRDefault="00661182"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Pro-Regular">
    <w:altName w:val="Cambria"/>
    <w:charset w:val="00"/>
    <w:family w:val="auto"/>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36A606" w14:textId="77777777" w:rsidR="00661182" w:rsidRDefault="00661182" w:rsidP="00874B86">
      <w:r>
        <w:separator/>
      </w:r>
    </w:p>
  </w:footnote>
  <w:footnote w:type="continuationSeparator" w:id="0">
    <w:p w14:paraId="715555B2" w14:textId="77777777" w:rsidR="00661182" w:rsidRDefault="00661182" w:rsidP="0087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94E67" w14:textId="77777777" w:rsidR="007E583D" w:rsidRDefault="00E54606">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749DF"/>
    <w:multiLevelType w:val="multilevel"/>
    <w:tmpl w:val="44724144"/>
    <w:lvl w:ilvl="0">
      <w:start w:val="1"/>
      <w:numFmt w:val="bullet"/>
      <w:lvlText w:val=""/>
      <w:lvlJc w:val="left"/>
      <w:pPr>
        <w:tabs>
          <w:tab w:val="num" w:pos="-1170"/>
        </w:tabs>
        <w:ind w:left="-1170" w:hanging="360"/>
      </w:pPr>
      <w:rPr>
        <w:rFonts w:ascii="Symbol" w:hAnsi="Symbol" w:hint="default"/>
        <w:sz w:val="20"/>
      </w:rPr>
    </w:lvl>
    <w:lvl w:ilvl="1">
      <w:start w:val="1"/>
      <w:numFmt w:val="bullet"/>
      <w:lvlText w:val=""/>
      <w:lvlJc w:val="left"/>
      <w:pPr>
        <w:tabs>
          <w:tab w:val="num" w:pos="-450"/>
        </w:tabs>
        <w:ind w:left="-450" w:hanging="360"/>
      </w:pPr>
      <w:rPr>
        <w:rFonts w:ascii="Symbol" w:hAnsi="Symbol" w:hint="default"/>
        <w:sz w:val="20"/>
      </w:rPr>
    </w:lvl>
    <w:lvl w:ilvl="2">
      <w:start w:val="1"/>
      <w:numFmt w:val="bullet"/>
      <w:lvlText w:val=""/>
      <w:lvlJc w:val="left"/>
      <w:pPr>
        <w:tabs>
          <w:tab w:val="num" w:pos="270"/>
        </w:tabs>
        <w:ind w:left="270" w:hanging="360"/>
      </w:pPr>
      <w:rPr>
        <w:rFonts w:ascii="Symbol" w:hAnsi="Symbol" w:hint="default"/>
        <w:sz w:val="20"/>
      </w:rPr>
    </w:lvl>
    <w:lvl w:ilvl="3">
      <w:start w:val="1"/>
      <w:numFmt w:val="bullet"/>
      <w:lvlText w:val=""/>
      <w:lvlJc w:val="left"/>
      <w:pPr>
        <w:tabs>
          <w:tab w:val="num" w:pos="990"/>
        </w:tabs>
        <w:ind w:left="990" w:hanging="360"/>
      </w:pPr>
      <w:rPr>
        <w:rFonts w:ascii="Symbol" w:hAnsi="Symbol" w:hint="default"/>
        <w:sz w:val="20"/>
      </w:rPr>
    </w:lvl>
    <w:lvl w:ilvl="4">
      <w:start w:val="1"/>
      <w:numFmt w:val="bullet"/>
      <w:lvlText w:val=""/>
      <w:lvlJc w:val="left"/>
      <w:pPr>
        <w:tabs>
          <w:tab w:val="num" w:pos="1710"/>
        </w:tabs>
        <w:ind w:left="1710" w:hanging="360"/>
      </w:pPr>
      <w:rPr>
        <w:rFonts w:ascii="Symbol" w:hAnsi="Symbol" w:hint="default"/>
        <w:sz w:val="20"/>
      </w:rPr>
    </w:lvl>
    <w:lvl w:ilvl="5">
      <w:start w:val="1"/>
      <w:numFmt w:val="bullet"/>
      <w:lvlText w:val=""/>
      <w:lvlJc w:val="left"/>
      <w:pPr>
        <w:tabs>
          <w:tab w:val="num" w:pos="2430"/>
        </w:tabs>
        <w:ind w:left="2430" w:hanging="360"/>
      </w:pPr>
      <w:rPr>
        <w:rFonts w:ascii="Symbol" w:hAnsi="Symbol" w:hint="default"/>
        <w:sz w:val="20"/>
      </w:rPr>
    </w:lvl>
    <w:lvl w:ilvl="6">
      <w:start w:val="1"/>
      <w:numFmt w:val="bullet"/>
      <w:lvlText w:val=""/>
      <w:lvlJc w:val="left"/>
      <w:pPr>
        <w:tabs>
          <w:tab w:val="num" w:pos="3150"/>
        </w:tabs>
        <w:ind w:left="3150" w:hanging="360"/>
      </w:pPr>
      <w:rPr>
        <w:rFonts w:ascii="Symbol" w:hAnsi="Symbol" w:hint="default"/>
        <w:sz w:val="20"/>
      </w:rPr>
    </w:lvl>
    <w:lvl w:ilvl="7">
      <w:start w:val="1"/>
      <w:numFmt w:val="bullet"/>
      <w:lvlText w:val=""/>
      <w:lvlJc w:val="left"/>
      <w:pPr>
        <w:tabs>
          <w:tab w:val="num" w:pos="3870"/>
        </w:tabs>
        <w:ind w:left="3870" w:hanging="360"/>
      </w:pPr>
      <w:rPr>
        <w:rFonts w:ascii="Symbol" w:hAnsi="Symbol" w:hint="default"/>
        <w:sz w:val="20"/>
      </w:rPr>
    </w:lvl>
    <w:lvl w:ilvl="8">
      <w:start w:val="1"/>
      <w:numFmt w:val="bullet"/>
      <w:lvlText w:val=""/>
      <w:lvlJc w:val="left"/>
      <w:pPr>
        <w:tabs>
          <w:tab w:val="num" w:pos="4590"/>
        </w:tabs>
        <w:ind w:left="4590" w:hanging="360"/>
      </w:pPr>
      <w:rPr>
        <w:rFonts w:ascii="Symbol" w:hAnsi="Symbol" w:hint="default"/>
        <w:sz w:val="20"/>
      </w:rPr>
    </w:lvl>
  </w:abstractNum>
  <w:abstractNum w:abstractNumId="1" w15:restartNumberingAfterBreak="0">
    <w:nsid w:val="154766C5"/>
    <w:multiLevelType w:val="hybridMultilevel"/>
    <w:tmpl w:val="9DCC1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0940AFD"/>
    <w:multiLevelType w:val="hybridMultilevel"/>
    <w:tmpl w:val="924ABC14"/>
    <w:lvl w:ilvl="0" w:tplc="04090001">
      <w:start w:val="1"/>
      <w:numFmt w:val="bullet"/>
      <w:lvlText w:val=""/>
      <w:lvlJc w:val="left"/>
      <w:pPr>
        <w:ind w:left="44" w:hanging="360"/>
      </w:pPr>
      <w:rPr>
        <w:rFonts w:ascii="Symbol" w:hAnsi="Symbol" w:hint="default"/>
      </w:rPr>
    </w:lvl>
    <w:lvl w:ilvl="1" w:tplc="04090003" w:tentative="1">
      <w:start w:val="1"/>
      <w:numFmt w:val="bullet"/>
      <w:lvlText w:val="o"/>
      <w:lvlJc w:val="left"/>
      <w:pPr>
        <w:ind w:left="764" w:hanging="360"/>
      </w:pPr>
      <w:rPr>
        <w:rFonts w:ascii="Courier New" w:hAnsi="Courier New" w:cs="Courier New" w:hint="default"/>
      </w:rPr>
    </w:lvl>
    <w:lvl w:ilvl="2" w:tplc="04090005" w:tentative="1">
      <w:start w:val="1"/>
      <w:numFmt w:val="bullet"/>
      <w:lvlText w:val=""/>
      <w:lvlJc w:val="left"/>
      <w:pPr>
        <w:ind w:left="1484" w:hanging="360"/>
      </w:pPr>
      <w:rPr>
        <w:rFonts w:ascii="Wingdings" w:hAnsi="Wingdings" w:hint="default"/>
      </w:rPr>
    </w:lvl>
    <w:lvl w:ilvl="3" w:tplc="04090001" w:tentative="1">
      <w:start w:val="1"/>
      <w:numFmt w:val="bullet"/>
      <w:lvlText w:val=""/>
      <w:lvlJc w:val="left"/>
      <w:pPr>
        <w:ind w:left="2204" w:hanging="360"/>
      </w:pPr>
      <w:rPr>
        <w:rFonts w:ascii="Symbol" w:hAnsi="Symbol" w:hint="default"/>
      </w:rPr>
    </w:lvl>
    <w:lvl w:ilvl="4" w:tplc="04090003" w:tentative="1">
      <w:start w:val="1"/>
      <w:numFmt w:val="bullet"/>
      <w:lvlText w:val="o"/>
      <w:lvlJc w:val="left"/>
      <w:pPr>
        <w:ind w:left="2924" w:hanging="360"/>
      </w:pPr>
      <w:rPr>
        <w:rFonts w:ascii="Courier New" w:hAnsi="Courier New" w:cs="Courier New" w:hint="default"/>
      </w:rPr>
    </w:lvl>
    <w:lvl w:ilvl="5" w:tplc="04090005" w:tentative="1">
      <w:start w:val="1"/>
      <w:numFmt w:val="bullet"/>
      <w:lvlText w:val=""/>
      <w:lvlJc w:val="left"/>
      <w:pPr>
        <w:ind w:left="3644" w:hanging="360"/>
      </w:pPr>
      <w:rPr>
        <w:rFonts w:ascii="Wingdings" w:hAnsi="Wingdings" w:hint="default"/>
      </w:rPr>
    </w:lvl>
    <w:lvl w:ilvl="6" w:tplc="04090001" w:tentative="1">
      <w:start w:val="1"/>
      <w:numFmt w:val="bullet"/>
      <w:lvlText w:val=""/>
      <w:lvlJc w:val="left"/>
      <w:pPr>
        <w:ind w:left="4364" w:hanging="360"/>
      </w:pPr>
      <w:rPr>
        <w:rFonts w:ascii="Symbol" w:hAnsi="Symbol" w:hint="default"/>
      </w:rPr>
    </w:lvl>
    <w:lvl w:ilvl="7" w:tplc="04090003" w:tentative="1">
      <w:start w:val="1"/>
      <w:numFmt w:val="bullet"/>
      <w:lvlText w:val="o"/>
      <w:lvlJc w:val="left"/>
      <w:pPr>
        <w:ind w:left="5084" w:hanging="360"/>
      </w:pPr>
      <w:rPr>
        <w:rFonts w:ascii="Courier New" w:hAnsi="Courier New" w:cs="Courier New" w:hint="default"/>
      </w:rPr>
    </w:lvl>
    <w:lvl w:ilvl="8" w:tplc="04090005" w:tentative="1">
      <w:start w:val="1"/>
      <w:numFmt w:val="bullet"/>
      <w:lvlText w:val=""/>
      <w:lvlJc w:val="left"/>
      <w:pPr>
        <w:ind w:left="5804" w:hanging="360"/>
      </w:pPr>
      <w:rPr>
        <w:rFonts w:ascii="Wingdings" w:hAnsi="Wingdings" w:hint="default"/>
      </w:rPr>
    </w:lvl>
  </w:abstractNum>
  <w:abstractNum w:abstractNumId="3" w15:restartNumberingAfterBreak="0">
    <w:nsid w:val="283F28A9"/>
    <w:multiLevelType w:val="multilevel"/>
    <w:tmpl w:val="3490EF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DC12CA"/>
    <w:multiLevelType w:val="multilevel"/>
    <w:tmpl w:val="17825D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64E02BF"/>
    <w:multiLevelType w:val="hybridMultilevel"/>
    <w:tmpl w:val="514E7C5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CAA7F26"/>
    <w:multiLevelType w:val="multilevel"/>
    <w:tmpl w:val="88E8CC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D511D25"/>
    <w:multiLevelType w:val="hybridMultilevel"/>
    <w:tmpl w:val="8D462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F596976"/>
    <w:multiLevelType w:val="hybridMultilevel"/>
    <w:tmpl w:val="49A6E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F986250"/>
    <w:multiLevelType w:val="hybridMultilevel"/>
    <w:tmpl w:val="CA385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07347D0"/>
    <w:multiLevelType w:val="hybridMultilevel"/>
    <w:tmpl w:val="79984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92D1A74"/>
    <w:multiLevelType w:val="hybridMultilevel"/>
    <w:tmpl w:val="18002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A4624BC"/>
    <w:multiLevelType w:val="hybridMultilevel"/>
    <w:tmpl w:val="6AB88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2294626"/>
    <w:multiLevelType w:val="hybridMultilevel"/>
    <w:tmpl w:val="C6DC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A541D"/>
    <w:multiLevelType w:val="hybridMultilevel"/>
    <w:tmpl w:val="6DCEE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D6B2482"/>
    <w:multiLevelType w:val="hybridMultilevel"/>
    <w:tmpl w:val="A7748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5465DF"/>
    <w:multiLevelType w:val="multilevel"/>
    <w:tmpl w:val="D21273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366039B"/>
    <w:multiLevelType w:val="hybridMultilevel"/>
    <w:tmpl w:val="031E0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17769A"/>
    <w:multiLevelType w:val="hybridMultilevel"/>
    <w:tmpl w:val="17546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93D1B41"/>
    <w:multiLevelType w:val="hybridMultilevel"/>
    <w:tmpl w:val="A62A2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4872D5C"/>
    <w:multiLevelType w:val="hybridMultilevel"/>
    <w:tmpl w:val="9D84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B712DA"/>
    <w:multiLevelType w:val="hybridMultilevel"/>
    <w:tmpl w:val="ED3A6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2"/>
  </w:num>
  <w:num w:numId="4">
    <w:abstractNumId w:val="20"/>
  </w:num>
  <w:num w:numId="5">
    <w:abstractNumId w:val="11"/>
  </w:num>
  <w:num w:numId="6">
    <w:abstractNumId w:val="10"/>
  </w:num>
  <w:num w:numId="7">
    <w:abstractNumId w:val="17"/>
  </w:num>
  <w:num w:numId="8">
    <w:abstractNumId w:val="3"/>
  </w:num>
  <w:num w:numId="9">
    <w:abstractNumId w:val="15"/>
  </w:num>
  <w:num w:numId="10">
    <w:abstractNumId w:val="18"/>
  </w:num>
  <w:num w:numId="11">
    <w:abstractNumId w:val="9"/>
  </w:num>
  <w:num w:numId="12">
    <w:abstractNumId w:val="8"/>
  </w:num>
  <w:num w:numId="13">
    <w:abstractNumId w:val="0"/>
  </w:num>
  <w:num w:numId="14">
    <w:abstractNumId w:val="14"/>
  </w:num>
  <w:num w:numId="15">
    <w:abstractNumId w:val="18"/>
  </w:num>
  <w:num w:numId="16">
    <w:abstractNumId w:val="16"/>
  </w:num>
  <w:num w:numId="17">
    <w:abstractNumId w:val="5"/>
    <w:lvlOverride w:ilvl="0">
      <w:startOverride w:val="1"/>
    </w:lvlOverride>
    <w:lvlOverride w:ilvl="1"/>
    <w:lvlOverride w:ilvl="2"/>
    <w:lvlOverride w:ilvl="3"/>
    <w:lvlOverride w:ilvl="4"/>
    <w:lvlOverride w:ilvl="5"/>
    <w:lvlOverride w:ilvl="6"/>
    <w:lvlOverride w:ilvl="7"/>
    <w:lvlOverride w:ilvl="8"/>
  </w:num>
  <w:num w:numId="18">
    <w:abstractNumId w:val="5"/>
  </w:num>
  <w:num w:numId="19">
    <w:abstractNumId w:val="13"/>
  </w:num>
  <w:num w:numId="20">
    <w:abstractNumId w:val="7"/>
  </w:num>
  <w:num w:numId="21">
    <w:abstractNumId w:val="6"/>
  </w:num>
  <w:num w:numId="22">
    <w:abstractNumId w:val="14"/>
  </w:num>
  <w:num w:numId="23">
    <w:abstractNumId w:val="18"/>
  </w:num>
  <w:num w:numId="24">
    <w:abstractNumId w:val="16"/>
  </w:num>
  <w:num w:numId="25">
    <w:abstractNumId w:val="12"/>
  </w:num>
  <w:num w:numId="26">
    <w:abstractNumId w:val="21"/>
  </w:num>
  <w:num w:numId="2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10147"/>
    <w:rsid w:val="00016FAD"/>
    <w:rsid w:val="00020CAE"/>
    <w:rsid w:val="0002373A"/>
    <w:rsid w:val="000257FB"/>
    <w:rsid w:val="00026171"/>
    <w:rsid w:val="00026B3C"/>
    <w:rsid w:val="00031266"/>
    <w:rsid w:val="000317BD"/>
    <w:rsid w:val="00033AC2"/>
    <w:rsid w:val="00035148"/>
    <w:rsid w:val="0003715C"/>
    <w:rsid w:val="00040845"/>
    <w:rsid w:val="000421C8"/>
    <w:rsid w:val="00046B32"/>
    <w:rsid w:val="00046FAF"/>
    <w:rsid w:val="00053CF5"/>
    <w:rsid w:val="00060DCC"/>
    <w:rsid w:val="00062F51"/>
    <w:rsid w:val="00065C78"/>
    <w:rsid w:val="00065D33"/>
    <w:rsid w:val="0007004E"/>
    <w:rsid w:val="0007289E"/>
    <w:rsid w:val="000761B1"/>
    <w:rsid w:val="0008142C"/>
    <w:rsid w:val="0008270F"/>
    <w:rsid w:val="00085BFB"/>
    <w:rsid w:val="00087000"/>
    <w:rsid w:val="00090498"/>
    <w:rsid w:val="00090A81"/>
    <w:rsid w:val="00091683"/>
    <w:rsid w:val="00093965"/>
    <w:rsid w:val="00093B6C"/>
    <w:rsid w:val="0009611D"/>
    <w:rsid w:val="000966FD"/>
    <w:rsid w:val="00097523"/>
    <w:rsid w:val="000A26D9"/>
    <w:rsid w:val="000A297A"/>
    <w:rsid w:val="000A36BE"/>
    <w:rsid w:val="000A508E"/>
    <w:rsid w:val="000A5A2B"/>
    <w:rsid w:val="000B2BB1"/>
    <w:rsid w:val="000B381B"/>
    <w:rsid w:val="000B5364"/>
    <w:rsid w:val="000B6351"/>
    <w:rsid w:val="000B666C"/>
    <w:rsid w:val="000B6D1B"/>
    <w:rsid w:val="000B7007"/>
    <w:rsid w:val="000B73A7"/>
    <w:rsid w:val="000B7AD7"/>
    <w:rsid w:val="000C1FC9"/>
    <w:rsid w:val="000C545E"/>
    <w:rsid w:val="000C69D6"/>
    <w:rsid w:val="000D1469"/>
    <w:rsid w:val="000D61E4"/>
    <w:rsid w:val="000D665C"/>
    <w:rsid w:val="000E1DD4"/>
    <w:rsid w:val="000E2A13"/>
    <w:rsid w:val="000E4374"/>
    <w:rsid w:val="000E5188"/>
    <w:rsid w:val="000E69B8"/>
    <w:rsid w:val="000F03B2"/>
    <w:rsid w:val="000F2189"/>
    <w:rsid w:val="000F2999"/>
    <w:rsid w:val="000F53C0"/>
    <w:rsid w:val="000F5506"/>
    <w:rsid w:val="000F5AD3"/>
    <w:rsid w:val="000F72D3"/>
    <w:rsid w:val="0010121E"/>
    <w:rsid w:val="0010152B"/>
    <w:rsid w:val="0010166A"/>
    <w:rsid w:val="001076AF"/>
    <w:rsid w:val="00112068"/>
    <w:rsid w:val="0011321F"/>
    <w:rsid w:val="00117586"/>
    <w:rsid w:val="0012191A"/>
    <w:rsid w:val="0012322A"/>
    <w:rsid w:val="00124071"/>
    <w:rsid w:val="00124AB7"/>
    <w:rsid w:val="001276F3"/>
    <w:rsid w:val="001325DC"/>
    <w:rsid w:val="00135E4C"/>
    <w:rsid w:val="001365AE"/>
    <w:rsid w:val="00151100"/>
    <w:rsid w:val="00153DDE"/>
    <w:rsid w:val="0016087C"/>
    <w:rsid w:val="00161A12"/>
    <w:rsid w:val="00165D42"/>
    <w:rsid w:val="00166476"/>
    <w:rsid w:val="00167AFC"/>
    <w:rsid w:val="001767B8"/>
    <w:rsid w:val="001838A0"/>
    <w:rsid w:val="00183D7B"/>
    <w:rsid w:val="001849C7"/>
    <w:rsid w:val="00186F99"/>
    <w:rsid w:val="00190040"/>
    <w:rsid w:val="00190C55"/>
    <w:rsid w:val="001932C6"/>
    <w:rsid w:val="001A2490"/>
    <w:rsid w:val="001A64DA"/>
    <w:rsid w:val="001A6D43"/>
    <w:rsid w:val="001A7128"/>
    <w:rsid w:val="001A732C"/>
    <w:rsid w:val="001B5AE8"/>
    <w:rsid w:val="001B7C99"/>
    <w:rsid w:val="001C1D3C"/>
    <w:rsid w:val="001C4A7F"/>
    <w:rsid w:val="001D239E"/>
    <w:rsid w:val="001E24E2"/>
    <w:rsid w:val="001E36E7"/>
    <w:rsid w:val="001E3A31"/>
    <w:rsid w:val="001E3AE0"/>
    <w:rsid w:val="001E558C"/>
    <w:rsid w:val="001E6192"/>
    <w:rsid w:val="001E7922"/>
    <w:rsid w:val="001F26BB"/>
    <w:rsid w:val="001F63BC"/>
    <w:rsid w:val="002029B1"/>
    <w:rsid w:val="00202B35"/>
    <w:rsid w:val="00202D78"/>
    <w:rsid w:val="0020359C"/>
    <w:rsid w:val="0020611B"/>
    <w:rsid w:val="00206437"/>
    <w:rsid w:val="0020651C"/>
    <w:rsid w:val="00206529"/>
    <w:rsid w:val="002066E0"/>
    <w:rsid w:val="00206C2F"/>
    <w:rsid w:val="00207565"/>
    <w:rsid w:val="00210A82"/>
    <w:rsid w:val="00211C98"/>
    <w:rsid w:val="00212566"/>
    <w:rsid w:val="00212AAF"/>
    <w:rsid w:val="00214F6F"/>
    <w:rsid w:val="0021622E"/>
    <w:rsid w:val="00216EE9"/>
    <w:rsid w:val="002219BD"/>
    <w:rsid w:val="00222D36"/>
    <w:rsid w:val="0022457F"/>
    <w:rsid w:val="00224C83"/>
    <w:rsid w:val="00224D1C"/>
    <w:rsid w:val="0022573B"/>
    <w:rsid w:val="002308D0"/>
    <w:rsid w:val="00231DD0"/>
    <w:rsid w:val="0024033D"/>
    <w:rsid w:val="00241155"/>
    <w:rsid w:val="00243ACB"/>
    <w:rsid w:val="00244756"/>
    <w:rsid w:val="00245011"/>
    <w:rsid w:val="002471F2"/>
    <w:rsid w:val="00250CB9"/>
    <w:rsid w:val="00252100"/>
    <w:rsid w:val="002522D8"/>
    <w:rsid w:val="00252891"/>
    <w:rsid w:val="00261506"/>
    <w:rsid w:val="00262A1D"/>
    <w:rsid w:val="0026348F"/>
    <w:rsid w:val="0026363F"/>
    <w:rsid w:val="00265794"/>
    <w:rsid w:val="00266A3E"/>
    <w:rsid w:val="00267050"/>
    <w:rsid w:val="00267CA9"/>
    <w:rsid w:val="00271CD1"/>
    <w:rsid w:val="002803FE"/>
    <w:rsid w:val="00281039"/>
    <w:rsid w:val="002819EA"/>
    <w:rsid w:val="00287C09"/>
    <w:rsid w:val="00287C5A"/>
    <w:rsid w:val="0029184A"/>
    <w:rsid w:val="00291B1E"/>
    <w:rsid w:val="00293436"/>
    <w:rsid w:val="002945FF"/>
    <w:rsid w:val="00297C7D"/>
    <w:rsid w:val="00297EB4"/>
    <w:rsid w:val="002A1314"/>
    <w:rsid w:val="002A389B"/>
    <w:rsid w:val="002A43E0"/>
    <w:rsid w:val="002A63A6"/>
    <w:rsid w:val="002B0732"/>
    <w:rsid w:val="002B089D"/>
    <w:rsid w:val="002B2956"/>
    <w:rsid w:val="002B4013"/>
    <w:rsid w:val="002B6F31"/>
    <w:rsid w:val="002C19C8"/>
    <w:rsid w:val="002C33E2"/>
    <w:rsid w:val="002C3CE6"/>
    <w:rsid w:val="002C71AA"/>
    <w:rsid w:val="002D0DE5"/>
    <w:rsid w:val="002D51F3"/>
    <w:rsid w:val="002D762C"/>
    <w:rsid w:val="002E05A2"/>
    <w:rsid w:val="002E1B4D"/>
    <w:rsid w:val="002F312B"/>
    <w:rsid w:val="002F3332"/>
    <w:rsid w:val="002F365D"/>
    <w:rsid w:val="002F4923"/>
    <w:rsid w:val="002F5710"/>
    <w:rsid w:val="003131EE"/>
    <w:rsid w:val="003136F1"/>
    <w:rsid w:val="00314842"/>
    <w:rsid w:val="00315952"/>
    <w:rsid w:val="00317E2B"/>
    <w:rsid w:val="00321AF8"/>
    <w:rsid w:val="00321D1D"/>
    <w:rsid w:val="003224F1"/>
    <w:rsid w:val="00323C7B"/>
    <w:rsid w:val="00324F34"/>
    <w:rsid w:val="00326BE4"/>
    <w:rsid w:val="0033116D"/>
    <w:rsid w:val="00332282"/>
    <w:rsid w:val="00332E95"/>
    <w:rsid w:val="003352C1"/>
    <w:rsid w:val="00336E1A"/>
    <w:rsid w:val="00337455"/>
    <w:rsid w:val="0034257F"/>
    <w:rsid w:val="00342A6C"/>
    <w:rsid w:val="003442B5"/>
    <w:rsid w:val="00344B66"/>
    <w:rsid w:val="0035382C"/>
    <w:rsid w:val="00353BB0"/>
    <w:rsid w:val="00356428"/>
    <w:rsid w:val="00360B73"/>
    <w:rsid w:val="0036546F"/>
    <w:rsid w:val="00366EDC"/>
    <w:rsid w:val="0036731D"/>
    <w:rsid w:val="00374337"/>
    <w:rsid w:val="00375A64"/>
    <w:rsid w:val="00381C8B"/>
    <w:rsid w:val="00381CFE"/>
    <w:rsid w:val="00383F66"/>
    <w:rsid w:val="003929D4"/>
    <w:rsid w:val="003960FE"/>
    <w:rsid w:val="003A09D9"/>
    <w:rsid w:val="003A164D"/>
    <w:rsid w:val="003A20EF"/>
    <w:rsid w:val="003A3D5E"/>
    <w:rsid w:val="003A4577"/>
    <w:rsid w:val="003A4969"/>
    <w:rsid w:val="003B1F2B"/>
    <w:rsid w:val="003B75F3"/>
    <w:rsid w:val="003C139A"/>
    <w:rsid w:val="003C153E"/>
    <w:rsid w:val="003C4C01"/>
    <w:rsid w:val="003C4E41"/>
    <w:rsid w:val="003C65F9"/>
    <w:rsid w:val="003C7C60"/>
    <w:rsid w:val="003D0B4E"/>
    <w:rsid w:val="003D338D"/>
    <w:rsid w:val="003D7706"/>
    <w:rsid w:val="003D7E2A"/>
    <w:rsid w:val="003E061E"/>
    <w:rsid w:val="003E2098"/>
    <w:rsid w:val="003E27A1"/>
    <w:rsid w:val="003E3FC0"/>
    <w:rsid w:val="003E5BB0"/>
    <w:rsid w:val="003F0266"/>
    <w:rsid w:val="003F0B93"/>
    <w:rsid w:val="003F3914"/>
    <w:rsid w:val="003F3EE7"/>
    <w:rsid w:val="003F73A9"/>
    <w:rsid w:val="004039AA"/>
    <w:rsid w:val="00406830"/>
    <w:rsid w:val="00410334"/>
    <w:rsid w:val="00412922"/>
    <w:rsid w:val="00413814"/>
    <w:rsid w:val="00415311"/>
    <w:rsid w:val="00420426"/>
    <w:rsid w:val="00421F5D"/>
    <w:rsid w:val="00423432"/>
    <w:rsid w:val="004236F0"/>
    <w:rsid w:val="004253A9"/>
    <w:rsid w:val="00427614"/>
    <w:rsid w:val="0042789B"/>
    <w:rsid w:val="00433851"/>
    <w:rsid w:val="004344E8"/>
    <w:rsid w:val="0043682F"/>
    <w:rsid w:val="004373C5"/>
    <w:rsid w:val="00443032"/>
    <w:rsid w:val="004442B2"/>
    <w:rsid w:val="00452691"/>
    <w:rsid w:val="00456E37"/>
    <w:rsid w:val="0046357C"/>
    <w:rsid w:val="00463E09"/>
    <w:rsid w:val="00463F9C"/>
    <w:rsid w:val="00466810"/>
    <w:rsid w:val="00466AAB"/>
    <w:rsid w:val="004708B0"/>
    <w:rsid w:val="0047101D"/>
    <w:rsid w:val="00475CC6"/>
    <w:rsid w:val="004769D2"/>
    <w:rsid w:val="00477A11"/>
    <w:rsid w:val="0048017F"/>
    <w:rsid w:val="00483DE2"/>
    <w:rsid w:val="0048504F"/>
    <w:rsid w:val="004858C4"/>
    <w:rsid w:val="00486177"/>
    <w:rsid w:val="004938E0"/>
    <w:rsid w:val="004948EF"/>
    <w:rsid w:val="004952C9"/>
    <w:rsid w:val="00495F51"/>
    <w:rsid w:val="00496356"/>
    <w:rsid w:val="004A2F43"/>
    <w:rsid w:val="004A4256"/>
    <w:rsid w:val="004A48A1"/>
    <w:rsid w:val="004A6B9E"/>
    <w:rsid w:val="004A7BEA"/>
    <w:rsid w:val="004B0F64"/>
    <w:rsid w:val="004B3A59"/>
    <w:rsid w:val="004C1619"/>
    <w:rsid w:val="004C3912"/>
    <w:rsid w:val="004C3BE1"/>
    <w:rsid w:val="004C4313"/>
    <w:rsid w:val="004C7065"/>
    <w:rsid w:val="004C7EA8"/>
    <w:rsid w:val="004D233B"/>
    <w:rsid w:val="004D4424"/>
    <w:rsid w:val="004E0DF2"/>
    <w:rsid w:val="004F0697"/>
    <w:rsid w:val="004F5E00"/>
    <w:rsid w:val="004F6E38"/>
    <w:rsid w:val="004F74F1"/>
    <w:rsid w:val="004F7511"/>
    <w:rsid w:val="004F7EC6"/>
    <w:rsid w:val="0050013D"/>
    <w:rsid w:val="00502D6C"/>
    <w:rsid w:val="0050368C"/>
    <w:rsid w:val="005060DE"/>
    <w:rsid w:val="005101E3"/>
    <w:rsid w:val="0051366B"/>
    <w:rsid w:val="00513741"/>
    <w:rsid w:val="00514572"/>
    <w:rsid w:val="00516278"/>
    <w:rsid w:val="0052069E"/>
    <w:rsid w:val="00521FFF"/>
    <w:rsid w:val="00524DCF"/>
    <w:rsid w:val="0052538F"/>
    <w:rsid w:val="00526B9C"/>
    <w:rsid w:val="005323F0"/>
    <w:rsid w:val="005325D1"/>
    <w:rsid w:val="00532D16"/>
    <w:rsid w:val="005340BB"/>
    <w:rsid w:val="00536B2A"/>
    <w:rsid w:val="00536BAB"/>
    <w:rsid w:val="00543D38"/>
    <w:rsid w:val="00544157"/>
    <w:rsid w:val="005458B9"/>
    <w:rsid w:val="005464D9"/>
    <w:rsid w:val="0055137B"/>
    <w:rsid w:val="005529B6"/>
    <w:rsid w:val="00554E79"/>
    <w:rsid w:val="005600FC"/>
    <w:rsid w:val="005637B8"/>
    <w:rsid w:val="005653F7"/>
    <w:rsid w:val="0057109E"/>
    <w:rsid w:val="0058060F"/>
    <w:rsid w:val="005820D9"/>
    <w:rsid w:val="005847FF"/>
    <w:rsid w:val="00585CA7"/>
    <w:rsid w:val="00585FEB"/>
    <w:rsid w:val="00586787"/>
    <w:rsid w:val="00587911"/>
    <w:rsid w:val="00593351"/>
    <w:rsid w:val="005962F1"/>
    <w:rsid w:val="00596875"/>
    <w:rsid w:val="0059768F"/>
    <w:rsid w:val="005A3178"/>
    <w:rsid w:val="005A3B2E"/>
    <w:rsid w:val="005A3FB9"/>
    <w:rsid w:val="005B1203"/>
    <w:rsid w:val="005B5CE0"/>
    <w:rsid w:val="005B7815"/>
    <w:rsid w:val="005C0421"/>
    <w:rsid w:val="005C1179"/>
    <w:rsid w:val="005C327A"/>
    <w:rsid w:val="005C3769"/>
    <w:rsid w:val="005C40E5"/>
    <w:rsid w:val="005C4502"/>
    <w:rsid w:val="005C542D"/>
    <w:rsid w:val="005C6EEC"/>
    <w:rsid w:val="005D028D"/>
    <w:rsid w:val="005D134B"/>
    <w:rsid w:val="005D156A"/>
    <w:rsid w:val="005D163A"/>
    <w:rsid w:val="005D238F"/>
    <w:rsid w:val="005D27C3"/>
    <w:rsid w:val="005D63D2"/>
    <w:rsid w:val="005D7C91"/>
    <w:rsid w:val="005E1601"/>
    <w:rsid w:val="005E2DA1"/>
    <w:rsid w:val="005E5DD1"/>
    <w:rsid w:val="005E618F"/>
    <w:rsid w:val="005E7BE5"/>
    <w:rsid w:val="005F5EC6"/>
    <w:rsid w:val="005F6B08"/>
    <w:rsid w:val="005F6DE6"/>
    <w:rsid w:val="005F7DDF"/>
    <w:rsid w:val="0060605B"/>
    <w:rsid w:val="0060696E"/>
    <w:rsid w:val="00606AAF"/>
    <w:rsid w:val="00607FE9"/>
    <w:rsid w:val="00610861"/>
    <w:rsid w:val="00613206"/>
    <w:rsid w:val="00615E49"/>
    <w:rsid w:val="006221D7"/>
    <w:rsid w:val="00623744"/>
    <w:rsid w:val="00623CE4"/>
    <w:rsid w:val="00630E4D"/>
    <w:rsid w:val="00635B29"/>
    <w:rsid w:val="006435A0"/>
    <w:rsid w:val="0064541C"/>
    <w:rsid w:val="006460C0"/>
    <w:rsid w:val="00652FB7"/>
    <w:rsid w:val="00655499"/>
    <w:rsid w:val="00656702"/>
    <w:rsid w:val="006609CA"/>
    <w:rsid w:val="00661182"/>
    <w:rsid w:val="00661FDD"/>
    <w:rsid w:val="00662EE7"/>
    <w:rsid w:val="00662FE8"/>
    <w:rsid w:val="006700CB"/>
    <w:rsid w:val="00672255"/>
    <w:rsid w:val="00672B5D"/>
    <w:rsid w:val="00673761"/>
    <w:rsid w:val="006764F6"/>
    <w:rsid w:val="006804EC"/>
    <w:rsid w:val="00680BA4"/>
    <w:rsid w:val="00680E61"/>
    <w:rsid w:val="00682D85"/>
    <w:rsid w:val="00682DCE"/>
    <w:rsid w:val="00694829"/>
    <w:rsid w:val="006956D7"/>
    <w:rsid w:val="006959E7"/>
    <w:rsid w:val="0069634D"/>
    <w:rsid w:val="006A0E71"/>
    <w:rsid w:val="006A140E"/>
    <w:rsid w:val="006A7BC7"/>
    <w:rsid w:val="006B1031"/>
    <w:rsid w:val="006B1B4F"/>
    <w:rsid w:val="006B44B9"/>
    <w:rsid w:val="006B5C62"/>
    <w:rsid w:val="006B68AF"/>
    <w:rsid w:val="006C7056"/>
    <w:rsid w:val="006D1AFD"/>
    <w:rsid w:val="006D30D7"/>
    <w:rsid w:val="006D3F11"/>
    <w:rsid w:val="006E051D"/>
    <w:rsid w:val="006E1D9C"/>
    <w:rsid w:val="006E6A62"/>
    <w:rsid w:val="006F1F88"/>
    <w:rsid w:val="006F28BD"/>
    <w:rsid w:val="006F4EE5"/>
    <w:rsid w:val="006F5026"/>
    <w:rsid w:val="006F56B1"/>
    <w:rsid w:val="006F7641"/>
    <w:rsid w:val="00701024"/>
    <w:rsid w:val="007021E5"/>
    <w:rsid w:val="0070537D"/>
    <w:rsid w:val="007073E8"/>
    <w:rsid w:val="0070782F"/>
    <w:rsid w:val="00707BAA"/>
    <w:rsid w:val="0071465A"/>
    <w:rsid w:val="007150CA"/>
    <w:rsid w:val="00716906"/>
    <w:rsid w:val="00721CC0"/>
    <w:rsid w:val="00721CF2"/>
    <w:rsid w:val="00722C34"/>
    <w:rsid w:val="007238D7"/>
    <w:rsid w:val="007252A6"/>
    <w:rsid w:val="00727536"/>
    <w:rsid w:val="00727C45"/>
    <w:rsid w:val="00732060"/>
    <w:rsid w:val="00733319"/>
    <w:rsid w:val="00733AEA"/>
    <w:rsid w:val="00737032"/>
    <w:rsid w:val="0073723F"/>
    <w:rsid w:val="00742B27"/>
    <w:rsid w:val="0074526C"/>
    <w:rsid w:val="00747AAD"/>
    <w:rsid w:val="00747B16"/>
    <w:rsid w:val="007509B1"/>
    <w:rsid w:val="00757978"/>
    <w:rsid w:val="00760378"/>
    <w:rsid w:val="007616DD"/>
    <w:rsid w:val="00763339"/>
    <w:rsid w:val="00767FEA"/>
    <w:rsid w:val="007704B6"/>
    <w:rsid w:val="00770893"/>
    <w:rsid w:val="007727F9"/>
    <w:rsid w:val="00772C83"/>
    <w:rsid w:val="007741A7"/>
    <w:rsid w:val="00777A9D"/>
    <w:rsid w:val="0078324C"/>
    <w:rsid w:val="00787883"/>
    <w:rsid w:val="00790A71"/>
    <w:rsid w:val="0079222C"/>
    <w:rsid w:val="00793B02"/>
    <w:rsid w:val="007A00A3"/>
    <w:rsid w:val="007A132B"/>
    <w:rsid w:val="007A1EB2"/>
    <w:rsid w:val="007A4DB1"/>
    <w:rsid w:val="007A6F4E"/>
    <w:rsid w:val="007A7C5B"/>
    <w:rsid w:val="007B0157"/>
    <w:rsid w:val="007B1264"/>
    <w:rsid w:val="007B196E"/>
    <w:rsid w:val="007B7890"/>
    <w:rsid w:val="007C25FF"/>
    <w:rsid w:val="007C2EAA"/>
    <w:rsid w:val="007D16A8"/>
    <w:rsid w:val="007D38E8"/>
    <w:rsid w:val="007D3EB3"/>
    <w:rsid w:val="007D73C2"/>
    <w:rsid w:val="007E09F3"/>
    <w:rsid w:val="007E1186"/>
    <w:rsid w:val="007E583D"/>
    <w:rsid w:val="007E5EBB"/>
    <w:rsid w:val="007F5801"/>
    <w:rsid w:val="007F788A"/>
    <w:rsid w:val="008032C3"/>
    <w:rsid w:val="00803F67"/>
    <w:rsid w:val="00804F92"/>
    <w:rsid w:val="0080543C"/>
    <w:rsid w:val="00814D06"/>
    <w:rsid w:val="00816D2E"/>
    <w:rsid w:val="00817D05"/>
    <w:rsid w:val="0082303B"/>
    <w:rsid w:val="0082346E"/>
    <w:rsid w:val="00824F3C"/>
    <w:rsid w:val="00825D37"/>
    <w:rsid w:val="0083135F"/>
    <w:rsid w:val="00831B07"/>
    <w:rsid w:val="008325B7"/>
    <w:rsid w:val="00832668"/>
    <w:rsid w:val="0083344D"/>
    <w:rsid w:val="00833D36"/>
    <w:rsid w:val="00837050"/>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83F08"/>
    <w:rsid w:val="00884A23"/>
    <w:rsid w:val="00885721"/>
    <w:rsid w:val="008901F9"/>
    <w:rsid w:val="0089149D"/>
    <w:rsid w:val="008917C8"/>
    <w:rsid w:val="00892C65"/>
    <w:rsid w:val="00895B31"/>
    <w:rsid w:val="00897939"/>
    <w:rsid w:val="008A23CB"/>
    <w:rsid w:val="008A600D"/>
    <w:rsid w:val="008B019A"/>
    <w:rsid w:val="008B1118"/>
    <w:rsid w:val="008B1EE6"/>
    <w:rsid w:val="008B296A"/>
    <w:rsid w:val="008B2E72"/>
    <w:rsid w:val="008B6179"/>
    <w:rsid w:val="008B6234"/>
    <w:rsid w:val="008B7918"/>
    <w:rsid w:val="008B79C3"/>
    <w:rsid w:val="008C17A5"/>
    <w:rsid w:val="008C313A"/>
    <w:rsid w:val="008D1AFF"/>
    <w:rsid w:val="008D56B1"/>
    <w:rsid w:val="008D5C96"/>
    <w:rsid w:val="008D7D89"/>
    <w:rsid w:val="008E04CB"/>
    <w:rsid w:val="008E05F6"/>
    <w:rsid w:val="008E0A0B"/>
    <w:rsid w:val="008E3153"/>
    <w:rsid w:val="008E3B0C"/>
    <w:rsid w:val="008E3DF6"/>
    <w:rsid w:val="008E4099"/>
    <w:rsid w:val="008E4E08"/>
    <w:rsid w:val="008E7149"/>
    <w:rsid w:val="008F17F5"/>
    <w:rsid w:val="008F25A1"/>
    <w:rsid w:val="008F3550"/>
    <w:rsid w:val="008F42B6"/>
    <w:rsid w:val="008F7AD8"/>
    <w:rsid w:val="0090233F"/>
    <w:rsid w:val="00903C66"/>
    <w:rsid w:val="00903FAD"/>
    <w:rsid w:val="00912BED"/>
    <w:rsid w:val="00913DE8"/>
    <w:rsid w:val="0091598F"/>
    <w:rsid w:val="00916AE9"/>
    <w:rsid w:val="009217EC"/>
    <w:rsid w:val="00922625"/>
    <w:rsid w:val="0092265C"/>
    <w:rsid w:val="009226C8"/>
    <w:rsid w:val="0092350C"/>
    <w:rsid w:val="00925479"/>
    <w:rsid w:val="009271A3"/>
    <w:rsid w:val="0093016F"/>
    <w:rsid w:val="00930A16"/>
    <w:rsid w:val="00931124"/>
    <w:rsid w:val="00936B3A"/>
    <w:rsid w:val="00941A4B"/>
    <w:rsid w:val="00944FCA"/>
    <w:rsid w:val="00945150"/>
    <w:rsid w:val="00947F85"/>
    <w:rsid w:val="009520C0"/>
    <w:rsid w:val="009564F5"/>
    <w:rsid w:val="00956B0E"/>
    <w:rsid w:val="0096007F"/>
    <w:rsid w:val="0096095E"/>
    <w:rsid w:val="00962FA0"/>
    <w:rsid w:val="009665D7"/>
    <w:rsid w:val="00974732"/>
    <w:rsid w:val="00975BF5"/>
    <w:rsid w:val="00976EAF"/>
    <w:rsid w:val="0098127F"/>
    <w:rsid w:val="00981815"/>
    <w:rsid w:val="00981FE2"/>
    <w:rsid w:val="00986848"/>
    <w:rsid w:val="009877C0"/>
    <w:rsid w:val="00987A4A"/>
    <w:rsid w:val="00990EE4"/>
    <w:rsid w:val="00992E95"/>
    <w:rsid w:val="009931E9"/>
    <w:rsid w:val="0099533C"/>
    <w:rsid w:val="00996440"/>
    <w:rsid w:val="009A02B0"/>
    <w:rsid w:val="009A0A77"/>
    <w:rsid w:val="009A1428"/>
    <w:rsid w:val="009A3B49"/>
    <w:rsid w:val="009A52F8"/>
    <w:rsid w:val="009A5E74"/>
    <w:rsid w:val="009A6512"/>
    <w:rsid w:val="009A6C2B"/>
    <w:rsid w:val="009A7614"/>
    <w:rsid w:val="009B091C"/>
    <w:rsid w:val="009B392F"/>
    <w:rsid w:val="009B5C9B"/>
    <w:rsid w:val="009B6D01"/>
    <w:rsid w:val="009C134C"/>
    <w:rsid w:val="009C2829"/>
    <w:rsid w:val="009C2B17"/>
    <w:rsid w:val="009C346E"/>
    <w:rsid w:val="009C65BC"/>
    <w:rsid w:val="009C6717"/>
    <w:rsid w:val="009C6BC5"/>
    <w:rsid w:val="009D081A"/>
    <w:rsid w:val="009D2F90"/>
    <w:rsid w:val="009D36E9"/>
    <w:rsid w:val="009D5188"/>
    <w:rsid w:val="009D55B1"/>
    <w:rsid w:val="009D7EFD"/>
    <w:rsid w:val="009E0224"/>
    <w:rsid w:val="009E1548"/>
    <w:rsid w:val="009E4D05"/>
    <w:rsid w:val="009E5FAD"/>
    <w:rsid w:val="009E62E6"/>
    <w:rsid w:val="009F0787"/>
    <w:rsid w:val="009F0E3D"/>
    <w:rsid w:val="009F19C8"/>
    <w:rsid w:val="009F2D3B"/>
    <w:rsid w:val="009F504E"/>
    <w:rsid w:val="009F6435"/>
    <w:rsid w:val="009F7C23"/>
    <w:rsid w:val="00A01768"/>
    <w:rsid w:val="00A109FA"/>
    <w:rsid w:val="00A1295B"/>
    <w:rsid w:val="00A14C8D"/>
    <w:rsid w:val="00A211B2"/>
    <w:rsid w:val="00A2200E"/>
    <w:rsid w:val="00A24C8F"/>
    <w:rsid w:val="00A301CE"/>
    <w:rsid w:val="00A31966"/>
    <w:rsid w:val="00A33081"/>
    <w:rsid w:val="00A33A9D"/>
    <w:rsid w:val="00A34F69"/>
    <w:rsid w:val="00A41A2F"/>
    <w:rsid w:val="00A43A29"/>
    <w:rsid w:val="00A44121"/>
    <w:rsid w:val="00A454B2"/>
    <w:rsid w:val="00A63DDA"/>
    <w:rsid w:val="00A6456D"/>
    <w:rsid w:val="00A70FCF"/>
    <w:rsid w:val="00A73B89"/>
    <w:rsid w:val="00A76BDE"/>
    <w:rsid w:val="00A7783B"/>
    <w:rsid w:val="00A83199"/>
    <w:rsid w:val="00A84CDE"/>
    <w:rsid w:val="00A86EA8"/>
    <w:rsid w:val="00A86FEA"/>
    <w:rsid w:val="00A90567"/>
    <w:rsid w:val="00A90DF3"/>
    <w:rsid w:val="00A92F52"/>
    <w:rsid w:val="00A94E3B"/>
    <w:rsid w:val="00A95999"/>
    <w:rsid w:val="00A963F9"/>
    <w:rsid w:val="00A972A5"/>
    <w:rsid w:val="00AA3BCC"/>
    <w:rsid w:val="00AA3DAA"/>
    <w:rsid w:val="00AA6C7F"/>
    <w:rsid w:val="00AA7BFF"/>
    <w:rsid w:val="00AB5B90"/>
    <w:rsid w:val="00AB6E66"/>
    <w:rsid w:val="00AB757C"/>
    <w:rsid w:val="00AC13F3"/>
    <w:rsid w:val="00AC6DF5"/>
    <w:rsid w:val="00AD0ECC"/>
    <w:rsid w:val="00AD1520"/>
    <w:rsid w:val="00AD2A9E"/>
    <w:rsid w:val="00AD6899"/>
    <w:rsid w:val="00AD7F67"/>
    <w:rsid w:val="00AE0318"/>
    <w:rsid w:val="00AE03F6"/>
    <w:rsid w:val="00AE262D"/>
    <w:rsid w:val="00AE72FD"/>
    <w:rsid w:val="00AF2AA4"/>
    <w:rsid w:val="00AF5DE4"/>
    <w:rsid w:val="00AF61B3"/>
    <w:rsid w:val="00B00381"/>
    <w:rsid w:val="00B00E72"/>
    <w:rsid w:val="00B03D08"/>
    <w:rsid w:val="00B059DD"/>
    <w:rsid w:val="00B07F6C"/>
    <w:rsid w:val="00B10833"/>
    <w:rsid w:val="00B14985"/>
    <w:rsid w:val="00B153AB"/>
    <w:rsid w:val="00B20F58"/>
    <w:rsid w:val="00B21C31"/>
    <w:rsid w:val="00B22864"/>
    <w:rsid w:val="00B252A4"/>
    <w:rsid w:val="00B25A59"/>
    <w:rsid w:val="00B26647"/>
    <w:rsid w:val="00B26D15"/>
    <w:rsid w:val="00B32644"/>
    <w:rsid w:val="00B34C60"/>
    <w:rsid w:val="00B4271F"/>
    <w:rsid w:val="00B42916"/>
    <w:rsid w:val="00B4556F"/>
    <w:rsid w:val="00B45886"/>
    <w:rsid w:val="00B45EDC"/>
    <w:rsid w:val="00B4699F"/>
    <w:rsid w:val="00B46BA1"/>
    <w:rsid w:val="00B472C9"/>
    <w:rsid w:val="00B47774"/>
    <w:rsid w:val="00B5094E"/>
    <w:rsid w:val="00B5142B"/>
    <w:rsid w:val="00B568B4"/>
    <w:rsid w:val="00B57173"/>
    <w:rsid w:val="00B629CD"/>
    <w:rsid w:val="00B6331C"/>
    <w:rsid w:val="00B7091D"/>
    <w:rsid w:val="00B70F09"/>
    <w:rsid w:val="00B74C60"/>
    <w:rsid w:val="00B756E4"/>
    <w:rsid w:val="00B761DE"/>
    <w:rsid w:val="00B765E4"/>
    <w:rsid w:val="00B76E50"/>
    <w:rsid w:val="00B8641A"/>
    <w:rsid w:val="00B87467"/>
    <w:rsid w:val="00B876FB"/>
    <w:rsid w:val="00B92A82"/>
    <w:rsid w:val="00B93038"/>
    <w:rsid w:val="00B93AD2"/>
    <w:rsid w:val="00B95375"/>
    <w:rsid w:val="00BA124E"/>
    <w:rsid w:val="00BA160D"/>
    <w:rsid w:val="00BA429D"/>
    <w:rsid w:val="00BA4D87"/>
    <w:rsid w:val="00BA7457"/>
    <w:rsid w:val="00BC25C7"/>
    <w:rsid w:val="00BC607D"/>
    <w:rsid w:val="00BD1CFF"/>
    <w:rsid w:val="00BD2F35"/>
    <w:rsid w:val="00BD6F11"/>
    <w:rsid w:val="00BD7F52"/>
    <w:rsid w:val="00BE01D0"/>
    <w:rsid w:val="00BE1472"/>
    <w:rsid w:val="00BE1CC6"/>
    <w:rsid w:val="00BE3394"/>
    <w:rsid w:val="00BF2C60"/>
    <w:rsid w:val="00BF4E49"/>
    <w:rsid w:val="00C00795"/>
    <w:rsid w:val="00C078FA"/>
    <w:rsid w:val="00C07E58"/>
    <w:rsid w:val="00C108DA"/>
    <w:rsid w:val="00C1171D"/>
    <w:rsid w:val="00C11D6F"/>
    <w:rsid w:val="00C1383C"/>
    <w:rsid w:val="00C13F74"/>
    <w:rsid w:val="00C175F9"/>
    <w:rsid w:val="00C23385"/>
    <w:rsid w:val="00C25165"/>
    <w:rsid w:val="00C26580"/>
    <w:rsid w:val="00C270F3"/>
    <w:rsid w:val="00C30B6C"/>
    <w:rsid w:val="00C3166B"/>
    <w:rsid w:val="00C34F2E"/>
    <w:rsid w:val="00C400DB"/>
    <w:rsid w:val="00C4125A"/>
    <w:rsid w:val="00C414B6"/>
    <w:rsid w:val="00C434B9"/>
    <w:rsid w:val="00C46906"/>
    <w:rsid w:val="00C46A9D"/>
    <w:rsid w:val="00C46C4D"/>
    <w:rsid w:val="00C505C4"/>
    <w:rsid w:val="00C50B15"/>
    <w:rsid w:val="00C516E0"/>
    <w:rsid w:val="00C53DFD"/>
    <w:rsid w:val="00C53E9B"/>
    <w:rsid w:val="00C545D1"/>
    <w:rsid w:val="00C558F8"/>
    <w:rsid w:val="00C56D18"/>
    <w:rsid w:val="00C60C5A"/>
    <w:rsid w:val="00C61C42"/>
    <w:rsid w:val="00C6760B"/>
    <w:rsid w:val="00C70AA9"/>
    <w:rsid w:val="00C726B4"/>
    <w:rsid w:val="00C7271C"/>
    <w:rsid w:val="00C72809"/>
    <w:rsid w:val="00C74D16"/>
    <w:rsid w:val="00C77746"/>
    <w:rsid w:val="00C80144"/>
    <w:rsid w:val="00C8425F"/>
    <w:rsid w:val="00C91ADD"/>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55B"/>
    <w:rsid w:val="00CD1B15"/>
    <w:rsid w:val="00CD2AEC"/>
    <w:rsid w:val="00CD37C6"/>
    <w:rsid w:val="00CD4C53"/>
    <w:rsid w:val="00CD66E7"/>
    <w:rsid w:val="00CD7A13"/>
    <w:rsid w:val="00CD7D72"/>
    <w:rsid w:val="00CE352E"/>
    <w:rsid w:val="00CE4BF1"/>
    <w:rsid w:val="00CF123A"/>
    <w:rsid w:val="00CF39F4"/>
    <w:rsid w:val="00CF43EA"/>
    <w:rsid w:val="00CF61BE"/>
    <w:rsid w:val="00CF651B"/>
    <w:rsid w:val="00D03499"/>
    <w:rsid w:val="00D05E81"/>
    <w:rsid w:val="00D06680"/>
    <w:rsid w:val="00D078F8"/>
    <w:rsid w:val="00D12C2F"/>
    <w:rsid w:val="00D15620"/>
    <w:rsid w:val="00D15FEE"/>
    <w:rsid w:val="00D20A45"/>
    <w:rsid w:val="00D22049"/>
    <w:rsid w:val="00D24421"/>
    <w:rsid w:val="00D24B33"/>
    <w:rsid w:val="00D25465"/>
    <w:rsid w:val="00D26645"/>
    <w:rsid w:val="00D318CA"/>
    <w:rsid w:val="00D41379"/>
    <w:rsid w:val="00D42AB7"/>
    <w:rsid w:val="00D42C21"/>
    <w:rsid w:val="00D43E7F"/>
    <w:rsid w:val="00D442F8"/>
    <w:rsid w:val="00D505A2"/>
    <w:rsid w:val="00D51579"/>
    <w:rsid w:val="00D53368"/>
    <w:rsid w:val="00D56CE7"/>
    <w:rsid w:val="00D57FE0"/>
    <w:rsid w:val="00D6346A"/>
    <w:rsid w:val="00D64C4C"/>
    <w:rsid w:val="00D65042"/>
    <w:rsid w:val="00D661CA"/>
    <w:rsid w:val="00D67FAD"/>
    <w:rsid w:val="00D7039E"/>
    <w:rsid w:val="00D74A7C"/>
    <w:rsid w:val="00D85DA7"/>
    <w:rsid w:val="00D903E8"/>
    <w:rsid w:val="00D915F2"/>
    <w:rsid w:val="00D9481E"/>
    <w:rsid w:val="00D97BA9"/>
    <w:rsid w:val="00DA0D2D"/>
    <w:rsid w:val="00DA23AB"/>
    <w:rsid w:val="00DA307E"/>
    <w:rsid w:val="00DA638A"/>
    <w:rsid w:val="00DA6882"/>
    <w:rsid w:val="00DA70D2"/>
    <w:rsid w:val="00DA76D0"/>
    <w:rsid w:val="00DA7742"/>
    <w:rsid w:val="00DB76ED"/>
    <w:rsid w:val="00DC1983"/>
    <w:rsid w:val="00DC4754"/>
    <w:rsid w:val="00DC69BA"/>
    <w:rsid w:val="00DD0F9F"/>
    <w:rsid w:val="00DD3029"/>
    <w:rsid w:val="00DD3522"/>
    <w:rsid w:val="00DD47A2"/>
    <w:rsid w:val="00DD5CA2"/>
    <w:rsid w:val="00DD739E"/>
    <w:rsid w:val="00DD741B"/>
    <w:rsid w:val="00DE0391"/>
    <w:rsid w:val="00DE2079"/>
    <w:rsid w:val="00DE2631"/>
    <w:rsid w:val="00DE2C40"/>
    <w:rsid w:val="00DF0D21"/>
    <w:rsid w:val="00DF1970"/>
    <w:rsid w:val="00DF3D5F"/>
    <w:rsid w:val="00DF5413"/>
    <w:rsid w:val="00DF616F"/>
    <w:rsid w:val="00DF677D"/>
    <w:rsid w:val="00E0041B"/>
    <w:rsid w:val="00E00550"/>
    <w:rsid w:val="00E00956"/>
    <w:rsid w:val="00E01EC3"/>
    <w:rsid w:val="00E021BC"/>
    <w:rsid w:val="00E02442"/>
    <w:rsid w:val="00E02826"/>
    <w:rsid w:val="00E03985"/>
    <w:rsid w:val="00E04ECE"/>
    <w:rsid w:val="00E11899"/>
    <w:rsid w:val="00E12CC3"/>
    <w:rsid w:val="00E1568E"/>
    <w:rsid w:val="00E17888"/>
    <w:rsid w:val="00E22481"/>
    <w:rsid w:val="00E2372A"/>
    <w:rsid w:val="00E25284"/>
    <w:rsid w:val="00E27F19"/>
    <w:rsid w:val="00E30C47"/>
    <w:rsid w:val="00E30DFA"/>
    <w:rsid w:val="00E35816"/>
    <w:rsid w:val="00E43487"/>
    <w:rsid w:val="00E44B9E"/>
    <w:rsid w:val="00E44ED1"/>
    <w:rsid w:val="00E502F3"/>
    <w:rsid w:val="00E54606"/>
    <w:rsid w:val="00E603DE"/>
    <w:rsid w:val="00E61EBC"/>
    <w:rsid w:val="00E625F4"/>
    <w:rsid w:val="00E65EEE"/>
    <w:rsid w:val="00E67C38"/>
    <w:rsid w:val="00E704E8"/>
    <w:rsid w:val="00E71714"/>
    <w:rsid w:val="00E72E75"/>
    <w:rsid w:val="00E76215"/>
    <w:rsid w:val="00E766E8"/>
    <w:rsid w:val="00E80C7D"/>
    <w:rsid w:val="00E840C8"/>
    <w:rsid w:val="00E84F4B"/>
    <w:rsid w:val="00E868C2"/>
    <w:rsid w:val="00E87236"/>
    <w:rsid w:val="00E87D19"/>
    <w:rsid w:val="00E95DBD"/>
    <w:rsid w:val="00EA0165"/>
    <w:rsid w:val="00EB7D23"/>
    <w:rsid w:val="00EC490B"/>
    <w:rsid w:val="00EC6CE4"/>
    <w:rsid w:val="00ED2858"/>
    <w:rsid w:val="00ED5A3B"/>
    <w:rsid w:val="00ED5C1C"/>
    <w:rsid w:val="00ED6E29"/>
    <w:rsid w:val="00EE0C3F"/>
    <w:rsid w:val="00EE15A8"/>
    <w:rsid w:val="00EE26E9"/>
    <w:rsid w:val="00EE3904"/>
    <w:rsid w:val="00EE3938"/>
    <w:rsid w:val="00EE4C13"/>
    <w:rsid w:val="00EE5A56"/>
    <w:rsid w:val="00EE7B1F"/>
    <w:rsid w:val="00EF556C"/>
    <w:rsid w:val="00F00004"/>
    <w:rsid w:val="00F0451E"/>
    <w:rsid w:val="00F0562E"/>
    <w:rsid w:val="00F060B5"/>
    <w:rsid w:val="00F106B3"/>
    <w:rsid w:val="00F11ACA"/>
    <w:rsid w:val="00F13FE9"/>
    <w:rsid w:val="00F20F49"/>
    <w:rsid w:val="00F21CCC"/>
    <w:rsid w:val="00F245FF"/>
    <w:rsid w:val="00F24BC8"/>
    <w:rsid w:val="00F269E7"/>
    <w:rsid w:val="00F30E6D"/>
    <w:rsid w:val="00F31573"/>
    <w:rsid w:val="00F3323B"/>
    <w:rsid w:val="00F340EF"/>
    <w:rsid w:val="00F40A6A"/>
    <w:rsid w:val="00F42BB0"/>
    <w:rsid w:val="00F42E58"/>
    <w:rsid w:val="00F43BDA"/>
    <w:rsid w:val="00F446B2"/>
    <w:rsid w:val="00F44AFD"/>
    <w:rsid w:val="00F46838"/>
    <w:rsid w:val="00F46FF8"/>
    <w:rsid w:val="00F5234B"/>
    <w:rsid w:val="00F55E5D"/>
    <w:rsid w:val="00F610ED"/>
    <w:rsid w:val="00F62E70"/>
    <w:rsid w:val="00F67849"/>
    <w:rsid w:val="00F74874"/>
    <w:rsid w:val="00F75CAB"/>
    <w:rsid w:val="00F80E1B"/>
    <w:rsid w:val="00F8146E"/>
    <w:rsid w:val="00F816C2"/>
    <w:rsid w:val="00F86FCD"/>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B0FEC"/>
    <w:rsid w:val="00FB5ADE"/>
    <w:rsid w:val="00FC2881"/>
    <w:rsid w:val="00FC304A"/>
    <w:rsid w:val="00FC39CB"/>
    <w:rsid w:val="00FC3DF3"/>
    <w:rsid w:val="00FC47C0"/>
    <w:rsid w:val="00FC68C0"/>
    <w:rsid w:val="00FC6987"/>
    <w:rsid w:val="00FD29AA"/>
    <w:rsid w:val="00FD7386"/>
    <w:rsid w:val="00FE2D1B"/>
    <w:rsid w:val="00FE74DF"/>
    <w:rsid w:val="00FF2F1D"/>
    <w:rsid w:val="00FF437B"/>
    <w:rsid w:val="2DC5B669"/>
    <w:rsid w:val="31B7CD54"/>
    <w:rsid w:val="56D7F7E8"/>
    <w:rsid w:val="5B57445C"/>
    <w:rsid w:val="721B33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E70"/>
    <w:rPr>
      <w:rFonts w:ascii="Calibri" w:eastAsiaTheme="minorHAns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customStyle="1" w:styleId="UnresolvedMention3">
    <w:name w:val="Unresolved Mention3"/>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styleId="Emphasis">
    <w:name w:val="Emphasis"/>
    <w:basedOn w:val="DefaultParagraphFont"/>
    <w:uiPriority w:val="20"/>
    <w:qFormat/>
    <w:rsid w:val="00FB5ADE"/>
    <w:rPr>
      <w:i/>
      <w:iCs/>
    </w:rPr>
  </w:style>
  <w:style w:type="character" w:customStyle="1" w:styleId="normaltextrun">
    <w:name w:val="normaltextrun"/>
    <w:basedOn w:val="DefaultParagraphFont"/>
    <w:rsid w:val="00FB5ADE"/>
  </w:style>
  <w:style w:type="paragraph" w:customStyle="1" w:styleId="xxxmsonormal">
    <w:name w:val="xxxmsonormal"/>
    <w:basedOn w:val="Normal"/>
    <w:rsid w:val="004A4256"/>
    <w:pPr>
      <w:spacing w:before="100" w:beforeAutospacing="1" w:after="100" w:afterAutospacing="1"/>
    </w:pPr>
  </w:style>
  <w:style w:type="paragraph" w:customStyle="1" w:styleId="xxxmsolistparagraph">
    <w:name w:val="xxxmsolistparagraph"/>
    <w:basedOn w:val="Normal"/>
    <w:rsid w:val="004A4256"/>
    <w:pPr>
      <w:spacing w:before="100" w:beforeAutospacing="1" w:after="100" w:afterAutospacing="1"/>
    </w:pPr>
  </w:style>
  <w:style w:type="paragraph" w:customStyle="1" w:styleId="xmsonormal">
    <w:name w:val="xmsonormal"/>
    <w:basedOn w:val="Normal"/>
    <w:rsid w:val="00E766E8"/>
    <w:pPr>
      <w:spacing w:before="100" w:beforeAutospacing="1" w:after="100" w:afterAutospacing="1"/>
    </w:pPr>
  </w:style>
  <w:style w:type="character" w:customStyle="1" w:styleId="xapple-converted-space">
    <w:name w:val="xapple-converted-space"/>
    <w:basedOn w:val="DefaultParagraphFont"/>
    <w:rsid w:val="00E766E8"/>
  </w:style>
  <w:style w:type="character" w:customStyle="1" w:styleId="xs2">
    <w:name w:val="xs2"/>
    <w:basedOn w:val="DefaultParagraphFont"/>
    <w:rsid w:val="00E766E8"/>
  </w:style>
  <w:style w:type="character" w:customStyle="1" w:styleId="xapple-converted-space0">
    <w:name w:val="x_apple-converted-space"/>
    <w:basedOn w:val="DefaultParagraphFont"/>
    <w:rsid w:val="00E72E75"/>
  </w:style>
  <w:style w:type="character" w:customStyle="1" w:styleId="e24kjd">
    <w:name w:val="e24kjd"/>
    <w:basedOn w:val="DefaultParagraphFont"/>
    <w:rsid w:val="00E72E75"/>
    <w:rPr>
      <w:rFonts w:ascii="Times New Roman" w:hAnsi="Times New Roman" w:cs="Times New Roman" w:hint="default"/>
    </w:rPr>
  </w:style>
  <w:style w:type="paragraph" w:customStyle="1" w:styleId="xxxmsonormal0">
    <w:name w:val="x_x_xmsonormal"/>
    <w:basedOn w:val="Normal"/>
    <w:rsid w:val="002E1B4D"/>
  </w:style>
  <w:style w:type="character" w:customStyle="1" w:styleId="s1">
    <w:name w:val="s1"/>
    <w:basedOn w:val="DefaultParagraphFont"/>
    <w:rsid w:val="005323F0"/>
    <w:rPr>
      <w:color w:val="DCA10D"/>
    </w:rPr>
  </w:style>
  <w:style w:type="paragraph" w:customStyle="1" w:styleId="p1">
    <w:name w:val="p1"/>
    <w:basedOn w:val="Normal"/>
    <w:uiPriority w:val="99"/>
    <w:rsid w:val="00E80C7D"/>
    <w:rPr>
      <w:rFonts w:ascii="Tahoma" w:hAnsi="Tahoma" w:cs="Tahoma"/>
      <w:sz w:val="27"/>
      <w:szCs w:val="27"/>
    </w:rPr>
  </w:style>
  <w:style w:type="character" w:customStyle="1" w:styleId="SmartLink1">
    <w:name w:val="SmartLink1"/>
    <w:basedOn w:val="DefaultParagraphFont"/>
    <w:uiPriority w:val="99"/>
    <w:semiHidden/>
    <w:unhideWhenUsed/>
    <w:rsid w:val="003F0B93"/>
  </w:style>
  <w:style w:type="paragraph" w:customStyle="1" w:styleId="xmsonormal0">
    <w:name w:val="x_msonormal"/>
    <w:basedOn w:val="Normal"/>
    <w:rsid w:val="00DD3029"/>
  </w:style>
  <w:style w:type="character" w:customStyle="1" w:styleId="xnormaltextrun">
    <w:name w:val="x_normaltextrun"/>
    <w:basedOn w:val="DefaultParagraphFont"/>
    <w:rsid w:val="00224C83"/>
  </w:style>
  <w:style w:type="character" w:customStyle="1" w:styleId="xeop">
    <w:name w:val="x_eop"/>
    <w:basedOn w:val="DefaultParagraphFont"/>
    <w:rsid w:val="00224C83"/>
  </w:style>
  <w:style w:type="character" w:customStyle="1" w:styleId="xnormaltextrun0">
    <w:name w:val="xnormaltextrun"/>
    <w:basedOn w:val="DefaultParagraphFont"/>
    <w:rsid w:val="00F62E70"/>
  </w:style>
  <w:style w:type="character" w:customStyle="1" w:styleId="eop">
    <w:name w:val="eop"/>
    <w:basedOn w:val="DefaultParagraphFont"/>
    <w:rsid w:val="00F62E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8006">
      <w:bodyDiv w:val="1"/>
      <w:marLeft w:val="0"/>
      <w:marRight w:val="0"/>
      <w:marTop w:val="0"/>
      <w:marBottom w:val="0"/>
      <w:divBdr>
        <w:top w:val="none" w:sz="0" w:space="0" w:color="auto"/>
        <w:left w:val="none" w:sz="0" w:space="0" w:color="auto"/>
        <w:bottom w:val="none" w:sz="0" w:space="0" w:color="auto"/>
        <w:right w:val="none" w:sz="0" w:space="0" w:color="auto"/>
      </w:divBdr>
    </w:div>
    <w:div w:id="6907687">
      <w:bodyDiv w:val="1"/>
      <w:marLeft w:val="0"/>
      <w:marRight w:val="0"/>
      <w:marTop w:val="0"/>
      <w:marBottom w:val="0"/>
      <w:divBdr>
        <w:top w:val="none" w:sz="0" w:space="0" w:color="auto"/>
        <w:left w:val="none" w:sz="0" w:space="0" w:color="auto"/>
        <w:bottom w:val="none" w:sz="0" w:space="0" w:color="auto"/>
        <w:right w:val="none" w:sz="0" w:space="0" w:color="auto"/>
      </w:divBdr>
    </w:div>
    <w:div w:id="15543053">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56904939">
      <w:bodyDiv w:val="1"/>
      <w:marLeft w:val="0"/>
      <w:marRight w:val="0"/>
      <w:marTop w:val="0"/>
      <w:marBottom w:val="0"/>
      <w:divBdr>
        <w:top w:val="none" w:sz="0" w:space="0" w:color="auto"/>
        <w:left w:val="none" w:sz="0" w:space="0" w:color="auto"/>
        <w:bottom w:val="none" w:sz="0" w:space="0" w:color="auto"/>
        <w:right w:val="none" w:sz="0" w:space="0" w:color="auto"/>
      </w:divBdr>
    </w:div>
    <w:div w:id="69084301">
      <w:bodyDiv w:val="1"/>
      <w:marLeft w:val="0"/>
      <w:marRight w:val="0"/>
      <w:marTop w:val="0"/>
      <w:marBottom w:val="0"/>
      <w:divBdr>
        <w:top w:val="none" w:sz="0" w:space="0" w:color="auto"/>
        <w:left w:val="none" w:sz="0" w:space="0" w:color="auto"/>
        <w:bottom w:val="none" w:sz="0" w:space="0" w:color="auto"/>
        <w:right w:val="none" w:sz="0" w:space="0" w:color="auto"/>
      </w:divBdr>
    </w:div>
    <w:div w:id="74598754">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96563620">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11367964">
      <w:bodyDiv w:val="1"/>
      <w:marLeft w:val="0"/>
      <w:marRight w:val="0"/>
      <w:marTop w:val="0"/>
      <w:marBottom w:val="0"/>
      <w:divBdr>
        <w:top w:val="none" w:sz="0" w:space="0" w:color="auto"/>
        <w:left w:val="none" w:sz="0" w:space="0" w:color="auto"/>
        <w:bottom w:val="none" w:sz="0" w:space="0" w:color="auto"/>
        <w:right w:val="none" w:sz="0" w:space="0" w:color="auto"/>
      </w:divBdr>
    </w:div>
    <w:div w:id="119299281">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0103778">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18252336">
      <w:bodyDiv w:val="1"/>
      <w:marLeft w:val="0"/>
      <w:marRight w:val="0"/>
      <w:marTop w:val="0"/>
      <w:marBottom w:val="0"/>
      <w:divBdr>
        <w:top w:val="none" w:sz="0" w:space="0" w:color="auto"/>
        <w:left w:val="none" w:sz="0" w:space="0" w:color="auto"/>
        <w:bottom w:val="none" w:sz="0" w:space="0" w:color="auto"/>
        <w:right w:val="none" w:sz="0" w:space="0" w:color="auto"/>
      </w:divBdr>
    </w:div>
    <w:div w:id="220101312">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5604991">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46503632">
      <w:bodyDiv w:val="1"/>
      <w:marLeft w:val="0"/>
      <w:marRight w:val="0"/>
      <w:marTop w:val="0"/>
      <w:marBottom w:val="0"/>
      <w:divBdr>
        <w:top w:val="none" w:sz="0" w:space="0" w:color="auto"/>
        <w:left w:val="none" w:sz="0" w:space="0" w:color="auto"/>
        <w:bottom w:val="none" w:sz="0" w:space="0" w:color="auto"/>
        <w:right w:val="none" w:sz="0" w:space="0" w:color="auto"/>
      </w:divBdr>
    </w:div>
    <w:div w:id="249235580">
      <w:bodyDiv w:val="1"/>
      <w:marLeft w:val="0"/>
      <w:marRight w:val="0"/>
      <w:marTop w:val="0"/>
      <w:marBottom w:val="0"/>
      <w:divBdr>
        <w:top w:val="none" w:sz="0" w:space="0" w:color="auto"/>
        <w:left w:val="none" w:sz="0" w:space="0" w:color="auto"/>
        <w:bottom w:val="none" w:sz="0" w:space="0" w:color="auto"/>
        <w:right w:val="none" w:sz="0" w:space="0" w:color="auto"/>
      </w:divBdr>
    </w:div>
    <w:div w:id="251283932">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4073715">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28680209">
      <w:bodyDiv w:val="1"/>
      <w:marLeft w:val="0"/>
      <w:marRight w:val="0"/>
      <w:marTop w:val="0"/>
      <w:marBottom w:val="0"/>
      <w:divBdr>
        <w:top w:val="none" w:sz="0" w:space="0" w:color="auto"/>
        <w:left w:val="none" w:sz="0" w:space="0" w:color="auto"/>
        <w:bottom w:val="none" w:sz="0" w:space="0" w:color="auto"/>
        <w:right w:val="none" w:sz="0" w:space="0" w:color="auto"/>
      </w:divBdr>
    </w:div>
    <w:div w:id="32967805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31103070">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69258838">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473600">
      <w:bodyDiv w:val="1"/>
      <w:marLeft w:val="0"/>
      <w:marRight w:val="0"/>
      <w:marTop w:val="0"/>
      <w:marBottom w:val="0"/>
      <w:divBdr>
        <w:top w:val="none" w:sz="0" w:space="0" w:color="auto"/>
        <w:left w:val="none" w:sz="0" w:space="0" w:color="auto"/>
        <w:bottom w:val="none" w:sz="0" w:space="0" w:color="auto"/>
        <w:right w:val="none" w:sz="0" w:space="0" w:color="auto"/>
      </w:divBdr>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84387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8663736">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0151276">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40438687">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8103705">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00989841">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19727131">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27665985">
      <w:bodyDiv w:val="1"/>
      <w:marLeft w:val="0"/>
      <w:marRight w:val="0"/>
      <w:marTop w:val="0"/>
      <w:marBottom w:val="0"/>
      <w:divBdr>
        <w:top w:val="none" w:sz="0" w:space="0" w:color="auto"/>
        <w:left w:val="none" w:sz="0" w:space="0" w:color="auto"/>
        <w:bottom w:val="none" w:sz="0" w:space="0" w:color="auto"/>
        <w:right w:val="none" w:sz="0" w:space="0" w:color="auto"/>
      </w:divBdr>
    </w:div>
    <w:div w:id="630130395">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56424188">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5307176">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86979942">
      <w:bodyDiv w:val="1"/>
      <w:marLeft w:val="0"/>
      <w:marRight w:val="0"/>
      <w:marTop w:val="0"/>
      <w:marBottom w:val="0"/>
      <w:divBdr>
        <w:top w:val="none" w:sz="0" w:space="0" w:color="auto"/>
        <w:left w:val="none" w:sz="0" w:space="0" w:color="auto"/>
        <w:bottom w:val="none" w:sz="0" w:space="0" w:color="auto"/>
        <w:right w:val="none" w:sz="0" w:space="0" w:color="auto"/>
      </w:divBdr>
    </w:div>
    <w:div w:id="699285141">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3413047">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29887053">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48889443">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65810021">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36187249">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7325940">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898786282">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341907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5373386">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5134501">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19761998">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5180758">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59610786">
      <w:bodyDiv w:val="1"/>
      <w:marLeft w:val="0"/>
      <w:marRight w:val="0"/>
      <w:marTop w:val="0"/>
      <w:marBottom w:val="0"/>
      <w:divBdr>
        <w:top w:val="none" w:sz="0" w:space="0" w:color="auto"/>
        <w:left w:val="none" w:sz="0" w:space="0" w:color="auto"/>
        <w:bottom w:val="none" w:sz="0" w:space="0" w:color="auto"/>
        <w:right w:val="none" w:sz="0" w:space="0" w:color="auto"/>
      </w:divBdr>
      <w:divsChild>
        <w:div w:id="332803340">
          <w:marLeft w:val="0"/>
          <w:marRight w:val="0"/>
          <w:marTop w:val="0"/>
          <w:marBottom w:val="0"/>
          <w:divBdr>
            <w:top w:val="none" w:sz="0" w:space="0" w:color="auto"/>
            <w:left w:val="none" w:sz="0" w:space="0" w:color="auto"/>
            <w:bottom w:val="none" w:sz="0" w:space="0" w:color="auto"/>
            <w:right w:val="none" w:sz="0" w:space="0" w:color="auto"/>
          </w:divBdr>
        </w:div>
      </w:divsChild>
    </w:div>
    <w:div w:id="1163933850">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05018446">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38175316">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60663">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5158895">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0542948">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04335970">
      <w:bodyDiv w:val="1"/>
      <w:marLeft w:val="0"/>
      <w:marRight w:val="0"/>
      <w:marTop w:val="0"/>
      <w:marBottom w:val="0"/>
      <w:divBdr>
        <w:top w:val="none" w:sz="0" w:space="0" w:color="auto"/>
        <w:left w:val="none" w:sz="0" w:space="0" w:color="auto"/>
        <w:bottom w:val="none" w:sz="0" w:space="0" w:color="auto"/>
        <w:right w:val="none" w:sz="0" w:space="0" w:color="auto"/>
      </w:divBdr>
    </w:div>
    <w:div w:id="1415735741">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49857259">
      <w:bodyDiv w:val="1"/>
      <w:marLeft w:val="0"/>
      <w:marRight w:val="0"/>
      <w:marTop w:val="0"/>
      <w:marBottom w:val="0"/>
      <w:divBdr>
        <w:top w:val="none" w:sz="0" w:space="0" w:color="auto"/>
        <w:left w:val="none" w:sz="0" w:space="0" w:color="auto"/>
        <w:bottom w:val="none" w:sz="0" w:space="0" w:color="auto"/>
        <w:right w:val="none" w:sz="0" w:space="0" w:color="auto"/>
      </w:divBdr>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68664424">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594650">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18737816">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46257879">
      <w:bodyDiv w:val="1"/>
      <w:marLeft w:val="0"/>
      <w:marRight w:val="0"/>
      <w:marTop w:val="0"/>
      <w:marBottom w:val="0"/>
      <w:divBdr>
        <w:top w:val="none" w:sz="0" w:space="0" w:color="auto"/>
        <w:left w:val="none" w:sz="0" w:space="0" w:color="auto"/>
        <w:bottom w:val="none" w:sz="0" w:space="0" w:color="auto"/>
        <w:right w:val="none" w:sz="0" w:space="0" w:color="auto"/>
      </w:divBdr>
    </w:div>
    <w:div w:id="1547447166">
      <w:bodyDiv w:val="1"/>
      <w:marLeft w:val="0"/>
      <w:marRight w:val="0"/>
      <w:marTop w:val="0"/>
      <w:marBottom w:val="0"/>
      <w:divBdr>
        <w:top w:val="none" w:sz="0" w:space="0" w:color="auto"/>
        <w:left w:val="none" w:sz="0" w:space="0" w:color="auto"/>
        <w:bottom w:val="none" w:sz="0" w:space="0" w:color="auto"/>
        <w:right w:val="none" w:sz="0" w:space="0" w:color="auto"/>
      </w:divBdr>
    </w:div>
    <w:div w:id="1552234012">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5942742">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3951142">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39261292">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5358315">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31368">
      <w:bodyDiv w:val="1"/>
      <w:marLeft w:val="0"/>
      <w:marRight w:val="0"/>
      <w:marTop w:val="0"/>
      <w:marBottom w:val="0"/>
      <w:divBdr>
        <w:top w:val="none" w:sz="0" w:space="0" w:color="auto"/>
        <w:left w:val="none" w:sz="0" w:space="0" w:color="auto"/>
        <w:bottom w:val="none" w:sz="0" w:space="0" w:color="auto"/>
        <w:right w:val="none" w:sz="0" w:space="0" w:color="auto"/>
      </w:divBdr>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89259859">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5013441">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75712051">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3500428">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00411568">
      <w:bodyDiv w:val="1"/>
      <w:marLeft w:val="0"/>
      <w:marRight w:val="0"/>
      <w:marTop w:val="0"/>
      <w:marBottom w:val="0"/>
      <w:divBdr>
        <w:top w:val="none" w:sz="0" w:space="0" w:color="auto"/>
        <w:left w:val="none" w:sz="0" w:space="0" w:color="auto"/>
        <w:bottom w:val="none" w:sz="0" w:space="0" w:color="auto"/>
        <w:right w:val="none" w:sz="0" w:space="0" w:color="auto"/>
      </w:divBdr>
    </w:div>
    <w:div w:id="180997955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792">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4786464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893732649">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698306">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18858432">
      <w:bodyDiv w:val="1"/>
      <w:marLeft w:val="0"/>
      <w:marRight w:val="0"/>
      <w:marTop w:val="0"/>
      <w:marBottom w:val="0"/>
      <w:divBdr>
        <w:top w:val="none" w:sz="0" w:space="0" w:color="auto"/>
        <w:left w:val="none" w:sz="0" w:space="0" w:color="auto"/>
        <w:bottom w:val="none" w:sz="0" w:space="0" w:color="auto"/>
        <w:right w:val="none" w:sz="0" w:space="0" w:color="auto"/>
      </w:divBdr>
    </w:div>
    <w:div w:id="1920627850">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09577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45530135">
      <w:bodyDiv w:val="1"/>
      <w:marLeft w:val="0"/>
      <w:marRight w:val="0"/>
      <w:marTop w:val="0"/>
      <w:marBottom w:val="0"/>
      <w:divBdr>
        <w:top w:val="none" w:sz="0" w:space="0" w:color="auto"/>
        <w:left w:val="none" w:sz="0" w:space="0" w:color="auto"/>
        <w:bottom w:val="none" w:sz="0" w:space="0" w:color="auto"/>
        <w:right w:val="none" w:sz="0" w:space="0" w:color="auto"/>
      </w:divBdr>
    </w:div>
    <w:div w:id="1946036835">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2343420">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1996906927">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4527954">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20254">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92577188">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4763789">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16094102">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28892303">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2286284">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utmbhealth.com/waitlist" TargetMode="External"/><Relationship Id="rId26" Type="http://schemas.openxmlformats.org/officeDocument/2006/relationships/hyperlink" Target="https://www.utmb.edu/eac/nicholas-and-katherine-leone-award-for-administrative-excellence/2021-leone-nomination-information"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ispace.utmb.edu/xythoswfs/webview/_xy-12470404_1" TargetMode="External"/><Relationship Id="rId17" Type="http://schemas.openxmlformats.org/officeDocument/2006/relationships/hyperlink" Target="https://www.utmb.edu/covid-19/vaccine/employees" TargetMode="External"/><Relationship Id="rId25" Type="http://schemas.openxmlformats.org/officeDocument/2006/relationships/hyperlink" Target="https://www.facebook.com/i45NOW/"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intranet.utmb.edu/qhs/the-joint-commis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hyperlink" Target="https://utmb.us/4qj"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utmb.us/4s4" TargetMode="External"/><Relationship Id="rId10" Type="http://schemas.openxmlformats.org/officeDocument/2006/relationships/endnotes" Target="endnotes.xml"/><Relationship Id="rId19" Type="http://schemas.openxmlformats.org/officeDocument/2006/relationships/hyperlink" Target="https://utmb-health.volunteerlocal.com/volunteer/"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hyperlink" Target="http://intranet.utmb.edu/qhs/ahrq-patient-safety-culture-surveys-2021"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16" ma:contentTypeDescription="Create a new document." ma:contentTypeScope="" ma:versionID="b1d5605fd89881910aac3745bb5714b1">
  <xsd:schema xmlns:xsd="http://www.w3.org/2001/XMLSchema" xmlns:xs="http://www.w3.org/2001/XMLSchema" xmlns:p="http://schemas.microsoft.com/office/2006/metadata/properties" xmlns:ns1="http://schemas.microsoft.com/sharepoint/v3" xmlns:ns2="96b5767f-53a9-4803-8434-6fd8f76382d3" xmlns:ns3="2ed015d1-f7a6-4d6f-97ba-b37262e2f255" targetNamespace="http://schemas.microsoft.com/office/2006/metadata/properties" ma:root="true" ma:fieldsID="dd38289ee57a0811c50d1575ed29589a" ns1:_="" ns2:_="" ns3:_="">
    <xsd:import namespace="http://schemas.microsoft.com/sharepoint/v3"/>
    <xsd:import namespace="96b5767f-53a9-4803-8434-6fd8f76382d3"/>
    <xsd:import namespace="2ed015d1-f7a6-4d6f-97ba-b37262e2f2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793DE8-7238-48A0-B1C7-676419A182F3}">
  <ds:schemaRefs>
    <ds:schemaRef ds:uri="http://www.w3.org/XML/1998/namespace"/>
    <ds:schemaRef ds:uri="http://purl.org/dc/elements/1.1/"/>
    <ds:schemaRef ds:uri="http://schemas.microsoft.com/office/2006/documentManagement/types"/>
    <ds:schemaRef ds:uri="http://purl.org/dc/terms/"/>
    <ds:schemaRef ds:uri="http://purl.org/dc/dcmitype/"/>
    <ds:schemaRef ds:uri="http://schemas.microsoft.com/office/2006/metadata/properties"/>
    <ds:schemaRef ds:uri="96b5767f-53a9-4803-8434-6fd8f76382d3"/>
    <ds:schemaRef ds:uri="http://schemas.microsoft.com/office/infopath/2007/PartnerControls"/>
    <ds:schemaRef ds:uri="http://schemas.openxmlformats.org/package/2006/metadata/core-properties"/>
    <ds:schemaRef ds:uri="2ed015d1-f7a6-4d6f-97ba-b37262e2f255"/>
    <ds:schemaRef ds:uri="http://schemas.microsoft.com/sharepoint/v3"/>
  </ds:schemaRefs>
</ds:datastoreItem>
</file>

<file path=customXml/itemProps2.xml><?xml version="1.0" encoding="utf-8"?>
<ds:datastoreItem xmlns:ds="http://schemas.openxmlformats.org/officeDocument/2006/customXml" ds:itemID="{4D883F41-63A9-4D99-BB78-11988D9491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5FEF95-7FE2-4A99-838A-0209A89961B1}">
  <ds:schemaRefs>
    <ds:schemaRef ds:uri="http://schemas.openxmlformats.org/officeDocument/2006/bibliography"/>
  </ds:schemaRefs>
</ds:datastoreItem>
</file>

<file path=customXml/itemProps4.xml><?xml version="1.0" encoding="utf-8"?>
<ds:datastoreItem xmlns:ds="http://schemas.openxmlformats.org/officeDocument/2006/customXml" ds:itemID="{63EB3FAA-9281-4592-BEC6-B0250EC7DA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1132</Words>
  <Characters>6454</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2</cp:revision>
  <cp:lastPrinted>2021-03-04T17:25:00Z</cp:lastPrinted>
  <dcterms:created xsi:type="dcterms:W3CDTF">2021-03-19T15:44:00Z</dcterms:created>
  <dcterms:modified xsi:type="dcterms:W3CDTF">2021-03-19T15:44:00Z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ies>
</file>