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3A45A5"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3A45A5"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2449733C">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249796A9" w:rsidR="009C2829" w:rsidRPr="000257FB" w:rsidRDefault="003D0C71" w:rsidP="007073E8">
            <w:pPr>
              <w:pStyle w:val="Header"/>
              <w:jc w:val="center"/>
              <w:rPr>
                <w:rFonts w:asciiTheme="majorHAnsi" w:hAnsiTheme="majorHAnsi"/>
                <w:b/>
              </w:rPr>
            </w:pPr>
            <w:r>
              <w:rPr>
                <w:rFonts w:asciiTheme="majorHAnsi" w:hAnsiTheme="majorHAnsi"/>
                <w:b/>
                <w:sz w:val="22"/>
              </w:rPr>
              <w:t>September 16</w:t>
            </w:r>
            <w:r w:rsidR="008B7119">
              <w:rPr>
                <w:rFonts w:asciiTheme="majorHAnsi" w:hAnsiTheme="majorHAnsi"/>
                <w:b/>
                <w:sz w:val="22"/>
              </w:rPr>
              <w:t>, 202</w:t>
            </w:r>
            <w:r>
              <w:rPr>
                <w:rFonts w:asciiTheme="majorHAnsi" w:hAnsiTheme="majorHAnsi"/>
                <w:b/>
                <w:sz w:val="22"/>
              </w:rPr>
              <w:t>1</w:t>
            </w:r>
          </w:p>
        </w:tc>
      </w:tr>
      <w:tr w:rsidR="009C2829" w:rsidRPr="00B14985" w14:paraId="2DD4D865" w14:textId="77777777" w:rsidTr="244973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244973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E7222" w14:textId="77777777" w:rsidR="00936B3A" w:rsidRDefault="00936B3A" w:rsidP="003F0266">
            <w:pPr>
              <w:rPr>
                <w:rFonts w:ascii="Calibri Light" w:hAnsi="Calibri Light"/>
                <w:noProof/>
                <w:sz w:val="20"/>
              </w:rPr>
            </w:pPr>
          </w:p>
          <w:p w14:paraId="48140BAA" w14:textId="77777777" w:rsidR="003A45A5" w:rsidRDefault="003A45A5" w:rsidP="003A45A5">
            <w:pPr>
              <w:pStyle w:val="NormalWeb"/>
              <w:shd w:val="clear" w:color="auto" w:fill="FFFFFF"/>
              <w:rPr>
                <w:color w:val="201F1E"/>
              </w:rPr>
            </w:pPr>
          </w:p>
          <w:p w14:paraId="44105944" w14:textId="77777777" w:rsidR="003A45A5" w:rsidRDefault="003A45A5" w:rsidP="003A45A5">
            <w:pPr>
              <w:pStyle w:val="NormalWeb"/>
              <w:shd w:val="clear" w:color="auto" w:fill="FFFFFF"/>
              <w:rPr>
                <w:color w:val="201F1E"/>
              </w:rPr>
            </w:pPr>
            <w:r>
              <w:rPr>
                <w:color w:val="201F1E"/>
              </w:rPr>
              <w:t>Congratulations to Diana Cabrera, MS4 and Bilingual Health Scholar, for winning the Hispanic Health Coalition Annual Scholarship for a Hispanic/Latino Graduate/Professional Student in a Health Career. Ms. Cabrera received one of three highly competitive scholarships awarded each year for academic excellence to one high school student, one undergraduate student, and one professional/graduate student pursuing a career in health. The Hispanic Health Coalition is celebrating its 25</w:t>
            </w:r>
            <w:r>
              <w:rPr>
                <w:color w:val="201F1E"/>
                <w:vertAlign w:val="superscript"/>
              </w:rPr>
              <w:t>th</w:t>
            </w:r>
            <w:r>
              <w:rPr>
                <w:color w:val="201F1E"/>
              </w:rPr>
              <w:t> anniversary. For further information on the Hispanic Health Coalition and the annual scholarship, please visit the website: </w:t>
            </w:r>
            <w:hyperlink r:id="rId16" w:tgtFrame="_blank" w:history="1">
              <w:r>
                <w:rPr>
                  <w:rStyle w:val="Hyperlink"/>
                </w:rPr>
                <w:t>Hispanic Health Coalition (hispanic-health.org)</w:t>
              </w:r>
            </w:hyperlink>
            <w:r>
              <w:rPr>
                <w:color w:val="201F1E"/>
              </w:rPr>
              <w:t>.</w:t>
            </w:r>
          </w:p>
          <w:p w14:paraId="423D5DBE" w14:textId="77777777" w:rsidR="003A45A5" w:rsidRDefault="003A45A5" w:rsidP="003A45A5">
            <w:pPr>
              <w:rPr>
                <w:rFonts w:ascii="Arial Narrow" w:hAnsi="Arial Narrow"/>
              </w:rPr>
            </w:pPr>
          </w:p>
          <w:p w14:paraId="47422C46" w14:textId="77777777" w:rsidR="003A45A5" w:rsidRDefault="003A45A5" w:rsidP="003A45A5">
            <w:pPr>
              <w:pStyle w:val="NormalWeb"/>
              <w:shd w:val="clear" w:color="auto" w:fill="FFFFFF"/>
              <w:rPr>
                <w:rFonts w:ascii="Calibri" w:hAnsi="Calibri"/>
                <w:color w:val="201F1E"/>
                <w:sz w:val="22"/>
                <w:szCs w:val="22"/>
              </w:rPr>
            </w:pPr>
            <w:r>
              <w:rPr>
                <w:color w:val="201F1E"/>
              </w:rPr>
              <w:t>The Rural and Bilingual Health scholarly concentrations have teamed up to offer an additional opportunity for medical students interested in rural medicine and clinical service to Spanish-speaking patients. Further details and the curriculum can be found on the Bilingual Health Scholarly Concentration website: </w:t>
            </w:r>
            <w:hyperlink r:id="rId17" w:tgtFrame="_blank" w:history="1">
              <w:r>
                <w:rPr>
                  <w:rStyle w:val="Hyperlink"/>
                  <w:rFonts w:ascii="Arial Narrow" w:hAnsi="Arial Narrow"/>
                </w:rPr>
                <w:t>https://www.utmb.edu/hcoe/bilingual-health</w:t>
              </w:r>
            </w:hyperlink>
          </w:p>
          <w:p w14:paraId="50A942A2" w14:textId="77777777" w:rsidR="003A45A5" w:rsidRDefault="003A45A5" w:rsidP="003A45A5">
            <w:pPr>
              <w:rPr>
                <w:color w:val="000000"/>
              </w:rPr>
            </w:pPr>
          </w:p>
          <w:p w14:paraId="086E2C74" w14:textId="77777777" w:rsidR="003A45A5" w:rsidRDefault="003A45A5" w:rsidP="003A45A5">
            <w:pPr>
              <w:rPr>
                <w:rFonts w:ascii="Arial Narrow" w:hAnsi="Arial Narrow"/>
              </w:rPr>
            </w:pPr>
          </w:p>
          <w:p w14:paraId="05AC0B54" w14:textId="77777777" w:rsidR="003A45A5" w:rsidRDefault="003A45A5" w:rsidP="003A45A5">
            <w:pPr>
              <w:rPr>
                <w:rFonts w:ascii="Arial Narrow" w:hAnsi="Arial Narrow"/>
              </w:rPr>
            </w:pPr>
          </w:p>
          <w:p w14:paraId="62ED5B37" w14:textId="77777777" w:rsidR="00936B3A" w:rsidRPr="003F0266" w:rsidRDefault="00936B3A" w:rsidP="008B6179">
            <w:pPr>
              <w:rPr>
                <w:rFonts w:ascii="Calibri Light" w:hAnsi="Calibri Light"/>
                <w:noProof/>
                <w:sz w:val="20"/>
              </w:rPr>
            </w:pPr>
          </w:p>
        </w:tc>
        <w:tc>
          <w:tcPr>
            <w:tcW w:w="6120" w:type="dxa"/>
            <w:gridSpan w:val="2"/>
            <w:tcBorders>
              <w:top w:val="single" w:sz="4" w:space="0" w:color="auto"/>
              <w:left w:val="single" w:sz="4" w:space="0" w:color="auto"/>
              <w:bottom w:val="single" w:sz="4" w:space="0" w:color="auto"/>
              <w:right w:val="single" w:sz="4" w:space="0" w:color="auto"/>
            </w:tcBorders>
          </w:tcPr>
          <w:p w14:paraId="129E69E7" w14:textId="77777777" w:rsidR="008B7119" w:rsidRDefault="008B7119" w:rsidP="000F4007">
            <w:pPr>
              <w:rPr>
                <w:rFonts w:asciiTheme="majorHAnsi" w:hAnsiTheme="majorHAnsi" w:cstheme="majorHAnsi"/>
                <w:b/>
                <w:bCs/>
                <w:color w:val="000000"/>
              </w:rPr>
            </w:pPr>
          </w:p>
          <w:p w14:paraId="062BD38F" w14:textId="2AF463A9" w:rsidR="008B7119" w:rsidRPr="00FE7E7B" w:rsidRDefault="008B7119" w:rsidP="00FE7E7B">
            <w:pPr>
              <w:rPr>
                <w:rFonts w:asciiTheme="majorHAnsi" w:hAnsiTheme="majorHAnsi" w:cstheme="majorHAnsi"/>
                <w:b/>
                <w:bCs/>
                <w:color w:val="FF0000"/>
              </w:rPr>
            </w:pPr>
            <w:r>
              <w:rPr>
                <w:rFonts w:asciiTheme="majorHAnsi" w:hAnsiTheme="majorHAnsi" w:cstheme="majorHAnsi"/>
                <w:b/>
                <w:bCs/>
                <w:color w:val="FF0000"/>
              </w:rPr>
              <w:t>COVID-19</w:t>
            </w:r>
            <w:r w:rsidR="00346E68">
              <w:rPr>
                <w:rFonts w:asciiTheme="majorHAnsi" w:hAnsiTheme="majorHAnsi" w:cstheme="majorHAnsi"/>
                <w:b/>
                <w:bCs/>
                <w:color w:val="FF0000"/>
              </w:rPr>
              <w:t xml:space="preserve"> UPDATES</w:t>
            </w:r>
          </w:p>
          <w:p w14:paraId="05F0A4B7" w14:textId="77777777" w:rsidR="00346E68" w:rsidRPr="00346E68" w:rsidRDefault="00346E68" w:rsidP="00346E68">
            <w:pPr>
              <w:rPr>
                <w:rFonts w:ascii="Calibri Light" w:hAnsi="Calibri Light" w:cs="Calibri Light"/>
                <w:color w:val="000000"/>
                <w:sz w:val="21"/>
                <w:szCs w:val="21"/>
              </w:rPr>
            </w:pPr>
            <w:r w:rsidRPr="00346E68">
              <w:rPr>
                <w:rFonts w:ascii="Calibri Light" w:hAnsi="Calibri Light" w:cs="Calibri Light"/>
                <w:color w:val="000000"/>
                <w:sz w:val="21"/>
                <w:szCs w:val="21"/>
              </w:rPr>
              <w:t>Due to the Delta variant, cases continue to rise significantly throughout Texas,</w:t>
            </w:r>
            <w:r w:rsidRPr="00346E68">
              <w:rPr>
                <w:rStyle w:val="apple-converted-space"/>
                <w:rFonts w:ascii="Calibri Light" w:hAnsi="Calibri Light" w:cs="Calibri Light"/>
                <w:color w:val="000000"/>
                <w:sz w:val="21"/>
                <w:szCs w:val="21"/>
              </w:rPr>
              <w:t> </w:t>
            </w:r>
            <w:r w:rsidRPr="00346E68">
              <w:rPr>
                <w:rFonts w:ascii="Calibri Light" w:hAnsi="Calibri Light" w:cs="Calibri Light"/>
                <w:color w:val="000000"/>
                <w:sz w:val="21"/>
                <w:szCs w:val="21"/>
                <w:shd w:val="clear" w:color="auto" w:fill="FFFFFF"/>
              </w:rPr>
              <w:t>straining clinics, emergency departments and hospitals statewide.</w:t>
            </w:r>
            <w:r w:rsidRPr="00346E68">
              <w:rPr>
                <w:rStyle w:val="apple-converted-space"/>
                <w:rFonts w:ascii="Calibri Light" w:hAnsi="Calibri Light" w:cs="Calibri Light"/>
                <w:color w:val="000000"/>
                <w:sz w:val="21"/>
                <w:szCs w:val="21"/>
              </w:rPr>
              <w:t> </w:t>
            </w:r>
            <w:r w:rsidRPr="00346E68">
              <w:rPr>
                <w:rFonts w:ascii="Calibri Light" w:hAnsi="Calibri Light" w:cs="Calibri Light"/>
                <w:color w:val="000000"/>
                <w:sz w:val="21"/>
                <w:szCs w:val="21"/>
              </w:rPr>
              <w:t>All faculty, staff and students throughout the state must continue to remain vigilant and practice safety protocols to protect yourself and others.</w:t>
            </w:r>
          </w:p>
          <w:p w14:paraId="7BEBB11B" w14:textId="77777777" w:rsidR="00346E68" w:rsidRDefault="00346E68" w:rsidP="00346E68">
            <w:pPr>
              <w:rPr>
                <w:rFonts w:ascii="Calibri" w:hAnsi="Calibri" w:cs="Calibri"/>
                <w:color w:val="000000"/>
              </w:rPr>
            </w:pPr>
            <w:r>
              <w:rPr>
                <w:rFonts w:ascii="Arial" w:hAnsi="Arial" w:cs="Arial"/>
                <w:color w:val="000000"/>
              </w:rPr>
              <w:t> </w:t>
            </w:r>
          </w:p>
          <w:p w14:paraId="7828B7E2" w14:textId="77777777" w:rsidR="00346E68" w:rsidRPr="00346E68" w:rsidRDefault="00346E68" w:rsidP="00346E68">
            <w:pPr>
              <w:rPr>
                <w:rStyle w:val="apple-converted-space"/>
                <w:rFonts w:asciiTheme="majorHAnsi" w:hAnsiTheme="majorHAnsi" w:cstheme="majorHAnsi"/>
              </w:rPr>
            </w:pPr>
            <w:r w:rsidRPr="00346E68">
              <w:rPr>
                <w:rFonts w:asciiTheme="majorHAnsi" w:hAnsiTheme="majorHAnsi" w:cstheme="majorHAnsi"/>
                <w:b/>
                <w:bCs/>
                <w:color w:val="000000"/>
              </w:rPr>
              <w:t xml:space="preserve">Looking for a single-dose COVID-19 </w:t>
            </w:r>
            <w:proofErr w:type="gramStart"/>
            <w:r w:rsidRPr="00346E68">
              <w:rPr>
                <w:rFonts w:asciiTheme="majorHAnsi" w:hAnsiTheme="majorHAnsi" w:cstheme="majorHAnsi"/>
                <w:b/>
                <w:bCs/>
                <w:color w:val="000000"/>
              </w:rPr>
              <w:t>vaccine?</w:t>
            </w:r>
            <w:r w:rsidRPr="00346E68">
              <w:rPr>
                <w:rStyle w:val="apple-converted-space"/>
                <w:rFonts w:asciiTheme="majorHAnsi" w:hAnsiTheme="majorHAnsi" w:cstheme="majorHAnsi"/>
              </w:rPr>
              <w:t>:</w:t>
            </w:r>
            <w:proofErr w:type="gramEnd"/>
          </w:p>
          <w:p w14:paraId="1BF65498" w14:textId="09CC280A" w:rsidR="00346E68" w:rsidRPr="00346E68" w:rsidRDefault="00346E68" w:rsidP="00346E68">
            <w:pPr>
              <w:rPr>
                <w:rFonts w:ascii="Calibri Light" w:hAnsi="Calibri Light" w:cs="Calibri Light"/>
                <w:color w:val="000000"/>
                <w:sz w:val="21"/>
                <w:szCs w:val="21"/>
              </w:rPr>
            </w:pPr>
            <w:r w:rsidRPr="00346E68">
              <w:rPr>
                <w:rFonts w:ascii="Calibri Light" w:hAnsi="Calibri Light" w:cs="Calibri Light"/>
                <w:color w:val="000000"/>
                <w:sz w:val="21"/>
                <w:szCs w:val="21"/>
              </w:rPr>
              <w:t xml:space="preserve">UTMB is hosting a special weekend vaccination event Sept. 18-19 in Angleton, </w:t>
            </w:r>
            <w:proofErr w:type="gramStart"/>
            <w:r w:rsidRPr="00346E68">
              <w:rPr>
                <w:rFonts w:ascii="Calibri Light" w:hAnsi="Calibri Light" w:cs="Calibri Light"/>
                <w:color w:val="000000"/>
                <w:sz w:val="21"/>
                <w:szCs w:val="21"/>
              </w:rPr>
              <w:t>Galveston</w:t>
            </w:r>
            <w:proofErr w:type="gramEnd"/>
            <w:r w:rsidRPr="00346E68">
              <w:rPr>
                <w:rFonts w:ascii="Calibri Light" w:hAnsi="Calibri Light" w:cs="Calibri Light"/>
                <w:color w:val="000000"/>
                <w:sz w:val="21"/>
                <w:szCs w:val="21"/>
              </w:rPr>
              <w:t xml:space="preserve"> and Webster, featuring the Johnson &amp; Johnson vaccine. This single-dose vaccination has been shown to be effective in reducing hospitalization and severe illness from COVID-19. This is the last of our current one-dose supply. It is approved for those 18 years of age and older. Get more information and schedule at</w:t>
            </w:r>
            <w:r w:rsidRPr="00346E68">
              <w:rPr>
                <w:rStyle w:val="apple-converted-space"/>
                <w:rFonts w:ascii="Calibri Light" w:hAnsi="Calibri Light" w:cs="Calibri Light"/>
                <w:color w:val="000000"/>
                <w:sz w:val="21"/>
                <w:szCs w:val="21"/>
              </w:rPr>
              <w:t> </w:t>
            </w:r>
            <w:hyperlink r:id="rId18" w:tooltip="https://www.utmb.edu/covid-19/patients/single-dose-vacc" w:history="1">
              <w:r w:rsidRPr="00346E68">
                <w:rPr>
                  <w:rStyle w:val="Hyperlink"/>
                  <w:rFonts w:ascii="Calibri Light" w:hAnsi="Calibri Light" w:cs="Calibri Light"/>
                  <w:color w:val="FF0000"/>
                  <w:sz w:val="21"/>
                  <w:szCs w:val="21"/>
                </w:rPr>
                <w:t>https://www.utmb.edu/covid-19/patients/single-dose-vacc</w:t>
              </w:r>
            </w:hyperlink>
            <w:r w:rsidRPr="00346E68">
              <w:rPr>
                <w:rFonts w:ascii="Calibri Light" w:hAnsi="Calibri Light" w:cs="Calibri Light"/>
                <w:color w:val="FF0000"/>
                <w:sz w:val="21"/>
                <w:szCs w:val="21"/>
              </w:rPr>
              <w:t>.</w:t>
            </w:r>
          </w:p>
          <w:p w14:paraId="54180164" w14:textId="77777777" w:rsidR="00346E68" w:rsidRPr="00346E68" w:rsidRDefault="00346E68" w:rsidP="00346E68">
            <w:pPr>
              <w:rPr>
                <w:rFonts w:ascii="Calibri Light" w:hAnsi="Calibri Light" w:cs="Calibri Light"/>
                <w:color w:val="000000"/>
                <w:sz w:val="21"/>
                <w:szCs w:val="21"/>
              </w:rPr>
            </w:pPr>
            <w:r w:rsidRPr="00346E68">
              <w:rPr>
                <w:rFonts w:ascii="Calibri Light" w:hAnsi="Calibri Light" w:cs="Calibri Light"/>
                <w:color w:val="000000"/>
                <w:sz w:val="21"/>
                <w:szCs w:val="21"/>
              </w:rPr>
              <w:t> </w:t>
            </w:r>
          </w:p>
          <w:p w14:paraId="37FA3FAE" w14:textId="77777777" w:rsidR="00346E68" w:rsidRPr="00346E68" w:rsidRDefault="00346E68" w:rsidP="00346E68">
            <w:pPr>
              <w:rPr>
                <w:rFonts w:ascii="Calibri Light" w:hAnsi="Calibri Light" w:cs="Calibri Light"/>
                <w:color w:val="000000"/>
                <w:sz w:val="21"/>
                <w:szCs w:val="21"/>
              </w:rPr>
            </w:pPr>
            <w:r w:rsidRPr="00346E68">
              <w:rPr>
                <w:rFonts w:ascii="Calibri Light" w:hAnsi="Calibri Light" w:cs="Calibri Light"/>
                <w:color w:val="000000"/>
                <w:sz w:val="21"/>
                <w:szCs w:val="21"/>
                <w:u w:val="single"/>
              </w:rPr>
              <w:t>QUICK LINKS AND REMINDERS</w:t>
            </w:r>
          </w:p>
          <w:p w14:paraId="1669D4B3" w14:textId="77777777" w:rsidR="00346E68" w:rsidRPr="007D1C7B" w:rsidRDefault="003A45A5" w:rsidP="00346E68">
            <w:pPr>
              <w:pStyle w:val="ListParagraph"/>
              <w:numPr>
                <w:ilvl w:val="0"/>
                <w:numId w:val="6"/>
              </w:numPr>
              <w:shd w:val="clear" w:color="auto" w:fill="FFFFFF"/>
              <w:spacing w:before="100" w:beforeAutospacing="1" w:after="100" w:afterAutospacing="1"/>
              <w:contextualSpacing w:val="0"/>
              <w:rPr>
                <w:rFonts w:ascii="Calibri Light" w:hAnsi="Calibri Light" w:cs="Calibri Light"/>
                <w:color w:val="FF0000"/>
                <w:sz w:val="21"/>
                <w:szCs w:val="21"/>
              </w:rPr>
            </w:pPr>
            <w:hyperlink r:id="rId19" w:tooltip="https://www.utmb.edu/covid-19/employees-students/travel" w:history="1">
              <w:r w:rsidR="00346E68" w:rsidRPr="007D1C7B">
                <w:rPr>
                  <w:rStyle w:val="Hyperlink"/>
                  <w:rFonts w:ascii="Calibri Light" w:hAnsi="Calibri Light" w:cs="Calibri Light"/>
                  <w:color w:val="FF0000"/>
                  <w:sz w:val="21"/>
                  <w:szCs w:val="21"/>
                </w:rPr>
                <w:t>Travel requirements and guidelines</w:t>
              </w:r>
            </w:hyperlink>
          </w:p>
          <w:p w14:paraId="75118C60" w14:textId="77777777" w:rsidR="00346E68" w:rsidRPr="00346E68" w:rsidRDefault="003A45A5" w:rsidP="00346E68">
            <w:pPr>
              <w:pStyle w:val="ListParagraph"/>
              <w:numPr>
                <w:ilvl w:val="0"/>
                <w:numId w:val="6"/>
              </w:numPr>
              <w:shd w:val="clear" w:color="auto" w:fill="FFFFFF"/>
              <w:spacing w:before="100" w:beforeAutospacing="1" w:after="100" w:afterAutospacing="1"/>
              <w:contextualSpacing w:val="0"/>
              <w:rPr>
                <w:rFonts w:ascii="Calibri Light" w:hAnsi="Calibri Light" w:cs="Calibri Light"/>
                <w:color w:val="000000"/>
                <w:sz w:val="21"/>
                <w:szCs w:val="21"/>
              </w:rPr>
            </w:pPr>
            <w:hyperlink r:id="rId20" w:tooltip="http://intranet.utmb.edu/covid-19-internal/q-and-a" w:history="1">
              <w:r w:rsidR="00346E68" w:rsidRPr="007D1C7B">
                <w:rPr>
                  <w:rStyle w:val="Hyperlink"/>
                  <w:rFonts w:ascii="Calibri Light" w:hAnsi="Calibri Light" w:cs="Calibri Light"/>
                  <w:color w:val="FF0000"/>
                  <w:sz w:val="21"/>
                  <w:szCs w:val="21"/>
                </w:rPr>
                <w:t>View previous Q&amp;A sessions</w:t>
              </w:r>
            </w:hyperlink>
            <w:r w:rsidR="00346E68" w:rsidRPr="00346E68">
              <w:rPr>
                <w:rFonts w:ascii="Calibri Light" w:hAnsi="Calibri Light" w:cs="Calibri Light"/>
                <w:color w:val="333333"/>
                <w:sz w:val="21"/>
                <w:szCs w:val="21"/>
              </w:rPr>
              <w:t> featuring Dr. Gulshan Sharma and other UTMB experts (UTMB login required)</w:t>
            </w:r>
          </w:p>
          <w:p w14:paraId="3D43254D" w14:textId="77777777" w:rsidR="00346E68" w:rsidRPr="00346E68" w:rsidRDefault="003A45A5" w:rsidP="00346E68">
            <w:pPr>
              <w:pStyle w:val="ListParagraph"/>
              <w:numPr>
                <w:ilvl w:val="0"/>
                <w:numId w:val="6"/>
              </w:numPr>
              <w:shd w:val="clear" w:color="auto" w:fill="FFFFFF"/>
              <w:spacing w:before="100" w:beforeAutospacing="1" w:after="100" w:afterAutospacing="1"/>
              <w:contextualSpacing w:val="0"/>
              <w:rPr>
                <w:rFonts w:ascii="Calibri Light" w:hAnsi="Calibri Light" w:cs="Calibri Light"/>
                <w:color w:val="000000"/>
                <w:sz w:val="21"/>
                <w:szCs w:val="21"/>
              </w:rPr>
            </w:pPr>
            <w:hyperlink r:id="rId21" w:anchor="info" w:tooltip="https://www.utmb.edu/covid-19/employees-students#info" w:history="1">
              <w:r w:rsidR="00346E68" w:rsidRPr="007D1C7B">
                <w:rPr>
                  <w:rStyle w:val="Hyperlink"/>
                  <w:rFonts w:ascii="Calibri Light" w:hAnsi="Calibri Light" w:cs="Calibri Light"/>
                  <w:color w:val="FF0000"/>
                  <w:sz w:val="21"/>
                  <w:szCs w:val="21"/>
                </w:rPr>
                <w:t>Safety Requirements</w:t>
              </w:r>
            </w:hyperlink>
            <w:r w:rsidR="00346E68" w:rsidRPr="00346E68">
              <w:rPr>
                <w:rFonts w:ascii="Calibri Light" w:hAnsi="Calibri Light" w:cs="Calibri Light"/>
                <w:color w:val="000000"/>
                <w:sz w:val="21"/>
                <w:szCs w:val="21"/>
              </w:rPr>
              <w:t>, including masking, social distancing/meeting room capacity, travel, visitation</w:t>
            </w:r>
          </w:p>
          <w:p w14:paraId="53FAE080" w14:textId="77777777" w:rsidR="00346E68" w:rsidRPr="00346E68" w:rsidRDefault="00346E68" w:rsidP="00346E68">
            <w:pPr>
              <w:pStyle w:val="ListParagraph"/>
              <w:numPr>
                <w:ilvl w:val="0"/>
                <w:numId w:val="6"/>
              </w:numPr>
              <w:shd w:val="clear" w:color="auto" w:fill="FFFFFF"/>
              <w:spacing w:before="100" w:beforeAutospacing="1" w:after="100" w:afterAutospacing="1"/>
              <w:contextualSpacing w:val="0"/>
              <w:rPr>
                <w:rFonts w:ascii="Calibri Light" w:hAnsi="Calibri Light" w:cs="Calibri Light"/>
                <w:color w:val="000000"/>
                <w:sz w:val="21"/>
                <w:szCs w:val="21"/>
              </w:rPr>
            </w:pPr>
            <w:r w:rsidRPr="00346E68">
              <w:rPr>
                <w:rFonts w:ascii="Calibri Light" w:hAnsi="Calibri Light" w:cs="Calibri Light"/>
                <w:color w:val="000000"/>
                <w:sz w:val="21"/>
                <w:szCs w:val="21"/>
              </w:rPr>
              <w:t>Requirements if you are</w:t>
            </w:r>
            <w:r w:rsidRPr="00346E68">
              <w:rPr>
                <w:rStyle w:val="apple-converted-space"/>
                <w:rFonts w:ascii="Calibri Light" w:hAnsi="Calibri Light" w:cs="Calibri Light"/>
                <w:color w:val="000000"/>
                <w:sz w:val="21"/>
                <w:szCs w:val="21"/>
              </w:rPr>
              <w:t> </w:t>
            </w:r>
            <w:hyperlink r:id="rId22" w:anchor="sick" w:history="1">
              <w:r w:rsidRPr="007D1C7B">
                <w:rPr>
                  <w:rStyle w:val="Hyperlink"/>
                  <w:rFonts w:ascii="Calibri Light" w:hAnsi="Calibri Light" w:cs="Calibri Light"/>
                  <w:color w:val="FF0000"/>
                  <w:sz w:val="21"/>
                  <w:szCs w:val="21"/>
                </w:rPr>
                <w:t>Sick or Exposed</w:t>
              </w:r>
            </w:hyperlink>
          </w:p>
          <w:p w14:paraId="5A836D0F" w14:textId="77777777" w:rsidR="00346E68" w:rsidRPr="00346E68" w:rsidRDefault="00346E68" w:rsidP="00346E68">
            <w:pPr>
              <w:pStyle w:val="ListParagraph"/>
              <w:numPr>
                <w:ilvl w:val="0"/>
                <w:numId w:val="6"/>
              </w:numPr>
              <w:shd w:val="clear" w:color="auto" w:fill="FFFFFF"/>
              <w:spacing w:before="100" w:beforeAutospacing="1" w:after="100" w:afterAutospacing="1"/>
              <w:contextualSpacing w:val="0"/>
              <w:rPr>
                <w:rFonts w:ascii="Calibri Light" w:hAnsi="Calibri Light" w:cs="Calibri Light"/>
                <w:color w:val="000000"/>
                <w:sz w:val="21"/>
                <w:szCs w:val="21"/>
              </w:rPr>
            </w:pPr>
            <w:r w:rsidRPr="00346E68">
              <w:rPr>
                <w:rFonts w:ascii="Calibri Light" w:hAnsi="Calibri Light" w:cs="Calibri Light"/>
                <w:color w:val="000000"/>
                <w:sz w:val="21"/>
                <w:szCs w:val="21"/>
              </w:rPr>
              <w:t>Emergency Leave</w:t>
            </w:r>
            <w:r w:rsidRPr="00346E68">
              <w:rPr>
                <w:rStyle w:val="apple-converted-space"/>
                <w:rFonts w:ascii="Calibri Light" w:hAnsi="Calibri Light" w:cs="Calibri Light"/>
                <w:color w:val="000000"/>
                <w:sz w:val="21"/>
                <w:szCs w:val="21"/>
              </w:rPr>
              <w:t> </w:t>
            </w:r>
            <w:hyperlink r:id="rId23" w:history="1">
              <w:r w:rsidRPr="00346E68">
                <w:rPr>
                  <w:rStyle w:val="SmartLink"/>
                  <w:rFonts w:ascii="Calibri Light" w:hAnsi="Calibri Light" w:cs="Calibri Light"/>
                  <w:color w:val="000000"/>
                  <w:sz w:val="21"/>
                  <w:szCs w:val="21"/>
                </w:rPr>
                <w:t>summary</w:t>
              </w:r>
            </w:hyperlink>
            <w:r w:rsidRPr="00346E68">
              <w:rPr>
                <w:rStyle w:val="apple-converted-space"/>
                <w:rFonts w:ascii="Calibri Light" w:hAnsi="Calibri Light" w:cs="Calibri Light"/>
                <w:color w:val="000000"/>
                <w:sz w:val="21"/>
                <w:szCs w:val="21"/>
              </w:rPr>
              <w:t> </w:t>
            </w:r>
            <w:r w:rsidRPr="00346E68">
              <w:rPr>
                <w:rFonts w:ascii="Calibri Light" w:hAnsi="Calibri Light" w:cs="Calibri Light"/>
                <w:color w:val="000000"/>
                <w:sz w:val="21"/>
                <w:szCs w:val="21"/>
              </w:rPr>
              <w:t>and</w:t>
            </w:r>
            <w:r w:rsidRPr="00346E68">
              <w:rPr>
                <w:rStyle w:val="apple-converted-space"/>
                <w:rFonts w:ascii="Calibri Light" w:hAnsi="Calibri Light" w:cs="Calibri Light"/>
                <w:color w:val="000000"/>
                <w:sz w:val="21"/>
                <w:szCs w:val="21"/>
              </w:rPr>
              <w:t> </w:t>
            </w:r>
            <w:hyperlink r:id="rId24" w:tooltip="https://liveutmb.sharepoint.com/:b:/s/collaboration/HumanResources/EQZLHoO3BD9Fh7oN1S4uTKkBXmoKRp65__AV1KW2eHemEg" w:history="1">
              <w:r w:rsidRPr="00346E68">
                <w:rPr>
                  <w:rStyle w:val="SmartLink"/>
                  <w:rFonts w:ascii="Calibri Light" w:hAnsi="Calibri Light" w:cs="Calibri Light"/>
                  <w:color w:val="000000"/>
                  <w:sz w:val="21"/>
                  <w:szCs w:val="21"/>
                </w:rPr>
                <w:t>FAQs</w:t>
              </w:r>
            </w:hyperlink>
          </w:p>
          <w:p w14:paraId="7EFBBB20" w14:textId="77777777" w:rsidR="00346E68" w:rsidRPr="00346E68" w:rsidRDefault="003A45A5" w:rsidP="00346E68">
            <w:pPr>
              <w:pStyle w:val="ListParagraph"/>
              <w:numPr>
                <w:ilvl w:val="0"/>
                <w:numId w:val="6"/>
              </w:numPr>
              <w:shd w:val="clear" w:color="auto" w:fill="FFFFFF"/>
              <w:spacing w:before="100" w:beforeAutospacing="1" w:after="100" w:afterAutospacing="1"/>
              <w:contextualSpacing w:val="0"/>
              <w:rPr>
                <w:rFonts w:ascii="Calibri Light" w:hAnsi="Calibri Light" w:cs="Calibri Light"/>
                <w:color w:val="FF0000"/>
                <w:sz w:val="21"/>
                <w:szCs w:val="21"/>
              </w:rPr>
            </w:pPr>
            <w:hyperlink r:id="rId25" w:tooltip="https://www.utmb.edu/covid-19/vaccine/" w:history="1">
              <w:r w:rsidR="00346E68" w:rsidRPr="00346E68">
                <w:rPr>
                  <w:rStyle w:val="Hyperlink"/>
                  <w:rFonts w:ascii="Calibri Light" w:hAnsi="Calibri Light" w:cs="Calibri Light"/>
                  <w:color w:val="FF0000"/>
                  <w:sz w:val="21"/>
                  <w:szCs w:val="21"/>
                </w:rPr>
                <w:t>Schedule a vaccine online</w:t>
              </w:r>
            </w:hyperlink>
            <w:r w:rsidR="00346E68" w:rsidRPr="00346E68">
              <w:rPr>
                <w:rStyle w:val="apple-converted-space"/>
                <w:rFonts w:ascii="Calibri Light" w:hAnsi="Calibri Light" w:cs="Calibri Light"/>
                <w:color w:val="FF0000"/>
                <w:sz w:val="21"/>
                <w:szCs w:val="21"/>
              </w:rPr>
              <w:t> </w:t>
            </w:r>
            <w:r w:rsidR="00346E68" w:rsidRPr="00346E68">
              <w:rPr>
                <w:rStyle w:val="Hyperlink"/>
                <w:rFonts w:ascii="Calibri Light" w:hAnsi="Calibri Light" w:cs="Calibri Light"/>
                <w:color w:val="FF0000"/>
                <w:sz w:val="21"/>
                <w:szCs w:val="21"/>
              </w:rPr>
              <w:t>or get the vaccine through Employee Health clinics in Galveston and League City</w:t>
            </w:r>
          </w:p>
          <w:p w14:paraId="1A46C34C" w14:textId="77777777" w:rsidR="00346E68" w:rsidRPr="00346E68" w:rsidRDefault="003A45A5" w:rsidP="00346E68">
            <w:pPr>
              <w:pStyle w:val="ListParagraph"/>
              <w:numPr>
                <w:ilvl w:val="0"/>
                <w:numId w:val="6"/>
              </w:numPr>
              <w:shd w:val="clear" w:color="auto" w:fill="FFFFFF"/>
              <w:spacing w:before="100" w:beforeAutospacing="1" w:after="100" w:afterAutospacing="1"/>
              <w:contextualSpacing w:val="0"/>
              <w:rPr>
                <w:rFonts w:ascii="Calibri Light" w:hAnsi="Calibri Light" w:cs="Calibri Light"/>
                <w:color w:val="FF0000"/>
                <w:sz w:val="21"/>
                <w:szCs w:val="21"/>
              </w:rPr>
            </w:pPr>
            <w:hyperlink r:id="rId26" w:tooltip="http://intranet.utmb.edu/iutmb/article/2021/08/16/covid-19-vaccine-booster-shots-available-for-eligible-immunocompromised-individuals" w:history="1">
              <w:r w:rsidR="00346E68" w:rsidRPr="00346E68">
                <w:rPr>
                  <w:rStyle w:val="Hyperlink"/>
                  <w:rFonts w:ascii="Calibri Light" w:hAnsi="Calibri Light" w:cs="Calibri Light"/>
                  <w:color w:val="FF0000"/>
                  <w:sz w:val="21"/>
                  <w:szCs w:val="21"/>
                </w:rPr>
                <w:t>Information on authorized booster shots</w:t>
              </w:r>
            </w:hyperlink>
          </w:p>
          <w:p w14:paraId="0A3E60C1" w14:textId="621A6FA2" w:rsidR="00346E68" w:rsidRPr="00346E68" w:rsidRDefault="003A45A5" w:rsidP="00346E68">
            <w:pPr>
              <w:pStyle w:val="ListParagraph"/>
              <w:numPr>
                <w:ilvl w:val="0"/>
                <w:numId w:val="6"/>
              </w:numPr>
              <w:shd w:val="clear" w:color="auto" w:fill="FFFFFF"/>
              <w:spacing w:before="100" w:beforeAutospacing="1" w:after="100" w:afterAutospacing="1"/>
              <w:contextualSpacing w:val="0"/>
              <w:rPr>
                <w:rFonts w:ascii="Calibri" w:hAnsi="Calibri" w:cs="Calibri"/>
                <w:color w:val="FF0000"/>
                <w:sz w:val="22"/>
                <w:szCs w:val="22"/>
              </w:rPr>
            </w:pPr>
            <w:hyperlink r:id="rId27" w:tooltip="https://www.utmb.edu/covid-19/patients/covid-treatment" w:history="1">
              <w:r w:rsidR="00346E68" w:rsidRPr="2449733C">
                <w:rPr>
                  <w:rStyle w:val="Hyperlink"/>
                  <w:rFonts w:ascii="Calibri Light" w:hAnsi="Calibri Light" w:cs="Calibri Light"/>
                  <w:color w:val="FF0000"/>
                  <w:sz w:val="21"/>
                  <w:szCs w:val="21"/>
                </w:rPr>
                <w:t>Information on monoclonal antibody treatment</w:t>
              </w:r>
            </w:hyperlink>
          </w:p>
          <w:p w14:paraId="334642F9" w14:textId="72591F6D" w:rsidR="2449733C" w:rsidRDefault="2449733C" w:rsidP="2449733C">
            <w:pPr>
              <w:rPr>
                <w:rFonts w:asciiTheme="majorHAnsi" w:hAnsiTheme="majorHAnsi" w:cstheme="majorBidi"/>
                <w:b/>
                <w:bCs/>
                <w:color w:val="000000" w:themeColor="text1"/>
              </w:rPr>
            </w:pPr>
          </w:p>
          <w:p w14:paraId="16127314" w14:textId="23D1A111" w:rsidR="00346E68" w:rsidRPr="00346E68" w:rsidRDefault="00346E68" w:rsidP="00346E68">
            <w:pPr>
              <w:rPr>
                <w:rStyle w:val="apple-converted-space"/>
                <w:rFonts w:asciiTheme="majorHAnsi" w:hAnsiTheme="majorHAnsi" w:cstheme="majorHAnsi"/>
              </w:rPr>
            </w:pPr>
            <w:proofErr w:type="spellStart"/>
            <w:r>
              <w:rPr>
                <w:rFonts w:asciiTheme="majorHAnsi" w:hAnsiTheme="majorHAnsi" w:cstheme="majorHAnsi"/>
                <w:b/>
                <w:bCs/>
                <w:color w:val="000000"/>
              </w:rPr>
              <w:t>PulseSecure</w:t>
            </w:r>
            <w:proofErr w:type="spellEnd"/>
            <w:r>
              <w:rPr>
                <w:rFonts w:asciiTheme="majorHAnsi" w:hAnsiTheme="majorHAnsi" w:cstheme="majorHAnsi"/>
                <w:b/>
                <w:bCs/>
                <w:color w:val="000000"/>
              </w:rPr>
              <w:t xml:space="preserve"> VPN will be retired Oct. 6</w:t>
            </w:r>
            <w:r w:rsidRPr="00346E68">
              <w:rPr>
                <w:rStyle w:val="apple-converted-space"/>
                <w:rFonts w:asciiTheme="majorHAnsi" w:hAnsiTheme="majorHAnsi" w:cstheme="majorHAnsi"/>
              </w:rPr>
              <w:t>:</w:t>
            </w:r>
          </w:p>
          <w:p w14:paraId="33D5B003" w14:textId="0409026B" w:rsidR="00346E68" w:rsidRPr="00346E68" w:rsidRDefault="00346E68" w:rsidP="00346E68">
            <w:pPr>
              <w:rPr>
                <w:rFonts w:ascii="Calibri Light" w:hAnsi="Calibri Light" w:cs="Calibri Light"/>
                <w:sz w:val="21"/>
                <w:szCs w:val="21"/>
              </w:rPr>
            </w:pPr>
            <w:r w:rsidRPr="00346E68">
              <w:rPr>
                <w:rFonts w:ascii="Calibri Light" w:hAnsi="Calibri Light" w:cs="Calibri Light"/>
                <w:color w:val="000000"/>
                <w:sz w:val="21"/>
                <w:szCs w:val="21"/>
              </w:rPr>
              <w:t>Cisco AnyConnect has been adopted as the VPN solution for UTMB. As a result, </w:t>
            </w:r>
            <w:proofErr w:type="spellStart"/>
            <w:r w:rsidRPr="00346E68">
              <w:rPr>
                <w:rFonts w:ascii="Calibri Light" w:hAnsi="Calibri Light" w:cs="Calibri Light"/>
                <w:color w:val="000000"/>
                <w:sz w:val="21"/>
                <w:szCs w:val="21"/>
              </w:rPr>
              <w:t>PulseSecure</w:t>
            </w:r>
            <w:proofErr w:type="spellEnd"/>
            <w:r w:rsidRPr="00346E68">
              <w:rPr>
                <w:rFonts w:ascii="Calibri Light" w:hAnsi="Calibri Light" w:cs="Calibri Light"/>
                <w:color w:val="000000"/>
                <w:sz w:val="21"/>
                <w:szCs w:val="21"/>
              </w:rPr>
              <w:t xml:space="preserve"> will be retired and no longer available for use on Oct. 6, 2021. Anyone still utilizing the </w:t>
            </w:r>
            <w:proofErr w:type="spellStart"/>
            <w:r w:rsidRPr="00346E68">
              <w:rPr>
                <w:rFonts w:ascii="Calibri Light" w:hAnsi="Calibri Light" w:cs="Calibri Light"/>
                <w:color w:val="000000"/>
                <w:sz w:val="21"/>
                <w:szCs w:val="21"/>
              </w:rPr>
              <w:t>PulseSecure</w:t>
            </w:r>
            <w:proofErr w:type="spellEnd"/>
            <w:r w:rsidRPr="00346E68">
              <w:rPr>
                <w:rFonts w:ascii="Calibri Light" w:hAnsi="Calibri Light" w:cs="Calibri Light"/>
                <w:color w:val="000000"/>
                <w:sz w:val="21"/>
                <w:szCs w:val="21"/>
              </w:rPr>
              <w:t xml:space="preserve"> VPN (</w:t>
            </w:r>
            <w:proofErr w:type="spellStart"/>
            <w:r w:rsidRPr="00346E68">
              <w:rPr>
                <w:rFonts w:ascii="Calibri Light" w:hAnsi="Calibri Light" w:cs="Calibri Light"/>
                <w:color w:val="000000"/>
                <w:sz w:val="21"/>
                <w:szCs w:val="21"/>
              </w:rPr>
              <w:t>MyVPN</w:t>
            </w:r>
            <w:proofErr w:type="spellEnd"/>
            <w:r w:rsidRPr="00346E68">
              <w:rPr>
                <w:rFonts w:ascii="Calibri Light" w:hAnsi="Calibri Light" w:cs="Calibri Light"/>
                <w:color w:val="000000"/>
                <w:sz w:val="21"/>
                <w:szCs w:val="21"/>
              </w:rPr>
              <w:t>, ARDCVPN) is encouraged to make the switch to Cisco AnyConnect prior to Oct. 6 to avoid VPN connection issues. Cisco AnyConnect is available for self-install (see instructions </w:t>
            </w:r>
            <w:hyperlink r:id="rId28" w:tooltip="https://www.utmb.edu/it-services/remote/vpn" w:history="1">
              <w:r w:rsidRPr="007D1C7B">
                <w:rPr>
                  <w:rStyle w:val="Hyperlink"/>
                  <w:rFonts w:ascii="Calibri Light" w:hAnsi="Calibri Light" w:cs="Calibri Light"/>
                  <w:color w:val="FF0000"/>
                  <w:sz w:val="21"/>
                  <w:szCs w:val="21"/>
                </w:rPr>
                <w:t>https://www.utmb.edu/it-services/remote/vpn</w:t>
              </w:r>
            </w:hyperlink>
            <w:r w:rsidRPr="00346E68">
              <w:rPr>
                <w:rFonts w:ascii="Calibri Light" w:hAnsi="Calibri Light" w:cs="Calibri Light"/>
                <w:color w:val="000000"/>
                <w:sz w:val="21"/>
                <w:szCs w:val="21"/>
              </w:rPr>
              <w:t>). Additional information on working remotely (computer requirements, when to use Citrix, when to use VPN, etc.) can be found here: </w:t>
            </w:r>
            <w:hyperlink r:id="rId29" w:history="1">
              <w:r w:rsidRPr="007D1C7B">
                <w:rPr>
                  <w:rStyle w:val="Hyperlink"/>
                  <w:rFonts w:ascii="Calibri Light" w:hAnsi="Calibri Light" w:cs="Calibri Light"/>
                  <w:color w:val="FF0000"/>
                  <w:sz w:val="21"/>
                  <w:szCs w:val="21"/>
                </w:rPr>
                <w:t>https://www.utmb.edu/it-services/remote/working-remotely</w:t>
              </w:r>
            </w:hyperlink>
            <w:r w:rsidRPr="00346E68">
              <w:rPr>
                <w:rFonts w:ascii="Calibri Light" w:hAnsi="Calibri Light" w:cs="Calibri Light"/>
                <w:color w:val="000000"/>
                <w:sz w:val="21"/>
                <w:szCs w:val="21"/>
              </w:rPr>
              <w:t>. If you experience any issues when installing, please reach out to the Service Desk at (409) 772-5200. We strongly encourage you to make the switch to Cisco AnyConnect as quickly as possible to avoid any issues when </w:t>
            </w:r>
            <w:proofErr w:type="spellStart"/>
            <w:r w:rsidRPr="00346E68">
              <w:rPr>
                <w:rFonts w:ascii="Calibri Light" w:hAnsi="Calibri Light" w:cs="Calibri Light"/>
                <w:color w:val="000000"/>
                <w:sz w:val="21"/>
                <w:szCs w:val="21"/>
              </w:rPr>
              <w:t>PulseSecure</w:t>
            </w:r>
            <w:proofErr w:type="spellEnd"/>
            <w:r w:rsidRPr="00346E68">
              <w:rPr>
                <w:rFonts w:ascii="Calibri Light" w:hAnsi="Calibri Light" w:cs="Calibri Light"/>
                <w:color w:val="000000"/>
                <w:sz w:val="21"/>
                <w:szCs w:val="21"/>
              </w:rPr>
              <w:t xml:space="preserve"> is retired.</w:t>
            </w:r>
          </w:p>
        </w:tc>
      </w:tr>
      <w:tr w:rsidR="009C2829" w14:paraId="10CA5146" w14:textId="77777777" w:rsidTr="244973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1717BC86"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0060D2A6"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016A0B0F">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30">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05F7ECFE">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31">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32">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33">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244973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52B40996"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244973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303"/>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1B2ADA17" w14:textId="3F3E93DF" w:rsidR="008B7119" w:rsidRDefault="008B7119" w:rsidP="009A71A0">
            <w:pPr>
              <w:rPr>
                <w:rFonts w:asciiTheme="majorHAnsi" w:hAnsiTheme="majorHAnsi" w:cstheme="majorHAnsi"/>
                <w:b/>
                <w:bCs/>
                <w:color w:val="000000"/>
              </w:rPr>
            </w:pPr>
          </w:p>
          <w:p w14:paraId="0A5CD4F4" w14:textId="669D7A85" w:rsidR="00FE7E7B" w:rsidRDefault="00346E68" w:rsidP="00FE7E7B">
            <w:pPr>
              <w:pStyle w:val="NoSpacing"/>
              <w:spacing w:line="276" w:lineRule="auto"/>
              <w:rPr>
                <w:rFonts w:asciiTheme="majorHAnsi" w:hAnsiTheme="majorHAnsi" w:cstheme="majorHAnsi"/>
                <w:color w:val="000000"/>
              </w:rPr>
            </w:pPr>
            <w:r>
              <w:rPr>
                <w:rFonts w:asciiTheme="majorHAnsi" w:hAnsiTheme="majorHAnsi" w:cstheme="majorHAnsi"/>
                <w:b/>
                <w:bCs/>
                <w:color w:val="000000"/>
              </w:rPr>
              <w:t>Weekly Wellness Recap</w:t>
            </w:r>
            <w:r w:rsidR="00FE7E7B" w:rsidRPr="00E021BC">
              <w:rPr>
                <w:rFonts w:asciiTheme="majorHAnsi" w:hAnsiTheme="majorHAnsi" w:cstheme="majorHAnsi"/>
                <w:color w:val="000000"/>
              </w:rPr>
              <w:t>:</w:t>
            </w:r>
          </w:p>
          <w:p w14:paraId="3FCBD206" w14:textId="1BAB4E5D" w:rsidR="00346E68" w:rsidRPr="00346E68" w:rsidRDefault="00346E68" w:rsidP="00346E68">
            <w:pPr>
              <w:rPr>
                <w:rFonts w:ascii="Calibri Light" w:hAnsi="Calibri Light" w:cs="Calibri Light"/>
                <w:color w:val="000000"/>
                <w:sz w:val="21"/>
                <w:szCs w:val="21"/>
              </w:rPr>
            </w:pPr>
            <w:r w:rsidRPr="00346E68">
              <w:rPr>
                <w:rFonts w:ascii="Calibri Light" w:hAnsi="Calibri Light" w:cs="Calibri Light"/>
                <w:color w:val="000000"/>
                <w:sz w:val="21"/>
                <w:szCs w:val="21"/>
              </w:rPr>
              <w:t>This month's theme is all about self-care.</w:t>
            </w:r>
          </w:p>
          <w:p w14:paraId="09451629" w14:textId="33018BD6" w:rsidR="00346E68" w:rsidRPr="00346E68" w:rsidRDefault="00346E68" w:rsidP="00346E68">
            <w:pPr>
              <w:pStyle w:val="ListParagraph"/>
              <w:numPr>
                <w:ilvl w:val="0"/>
                <w:numId w:val="7"/>
              </w:numPr>
              <w:spacing w:before="100" w:beforeAutospacing="1"/>
              <w:contextualSpacing w:val="0"/>
              <w:rPr>
                <w:rFonts w:ascii="Calibri Light" w:hAnsi="Calibri Light" w:cs="Calibri Light"/>
                <w:color w:val="000000"/>
                <w:sz w:val="21"/>
                <w:szCs w:val="21"/>
              </w:rPr>
            </w:pPr>
            <w:r w:rsidRPr="00346E68">
              <w:rPr>
                <w:rFonts w:ascii="Calibri Light" w:hAnsi="Calibri Light" w:cs="Calibri Light"/>
                <w:color w:val="000000"/>
                <w:sz w:val="21"/>
                <w:szCs w:val="21"/>
              </w:rPr>
              <w:t>Find a caring, calming phrase to use when you feel low.</w:t>
            </w:r>
          </w:p>
          <w:p w14:paraId="3A6FDE8A" w14:textId="1120241A" w:rsidR="00346E68" w:rsidRPr="00346E68" w:rsidRDefault="00346E68" w:rsidP="00346E68">
            <w:pPr>
              <w:pStyle w:val="ListParagraph"/>
              <w:numPr>
                <w:ilvl w:val="0"/>
                <w:numId w:val="7"/>
              </w:numPr>
              <w:contextualSpacing w:val="0"/>
              <w:rPr>
                <w:rFonts w:ascii="Calibri Light" w:hAnsi="Calibri Light" w:cs="Calibri Light"/>
                <w:color w:val="000000"/>
                <w:sz w:val="21"/>
                <w:szCs w:val="21"/>
              </w:rPr>
            </w:pPr>
            <w:r w:rsidRPr="00346E68">
              <w:rPr>
                <w:rFonts w:ascii="Calibri Light" w:hAnsi="Calibri Light" w:cs="Calibri Light"/>
                <w:color w:val="000000"/>
                <w:sz w:val="21"/>
                <w:szCs w:val="21"/>
              </w:rPr>
              <w:t>Leave positive messages for yourself where you can see them regularly.</w:t>
            </w:r>
          </w:p>
          <w:p w14:paraId="70B91E16" w14:textId="35B75CC0" w:rsidR="00346E68" w:rsidRPr="00346E68" w:rsidRDefault="00346E68" w:rsidP="00346E68">
            <w:pPr>
              <w:pStyle w:val="ListParagraph"/>
              <w:numPr>
                <w:ilvl w:val="0"/>
                <w:numId w:val="7"/>
              </w:numPr>
              <w:contextualSpacing w:val="0"/>
              <w:rPr>
                <w:rFonts w:ascii="Calibri Light" w:hAnsi="Calibri Light" w:cs="Calibri Light"/>
                <w:color w:val="000000"/>
                <w:sz w:val="21"/>
                <w:szCs w:val="21"/>
              </w:rPr>
            </w:pPr>
            <w:r w:rsidRPr="00346E68">
              <w:rPr>
                <w:rFonts w:ascii="Calibri Light" w:hAnsi="Calibri Light" w:cs="Calibri Light"/>
                <w:color w:val="000000"/>
                <w:sz w:val="21"/>
                <w:szCs w:val="21"/>
              </w:rPr>
              <w:t>Notice what you are feeling, without any judgment.</w:t>
            </w:r>
          </w:p>
          <w:p w14:paraId="08C4168D" w14:textId="2DF00BD6" w:rsidR="00346E68" w:rsidRPr="00346E68" w:rsidRDefault="00346E68" w:rsidP="00346E68">
            <w:pPr>
              <w:pStyle w:val="ListParagraph"/>
              <w:numPr>
                <w:ilvl w:val="0"/>
                <w:numId w:val="7"/>
              </w:numPr>
              <w:contextualSpacing w:val="0"/>
              <w:rPr>
                <w:rFonts w:ascii="Calibri Light" w:hAnsi="Calibri Light" w:cs="Calibri Light"/>
                <w:color w:val="000000"/>
                <w:sz w:val="21"/>
                <w:szCs w:val="21"/>
              </w:rPr>
            </w:pPr>
            <w:r w:rsidRPr="00346E68">
              <w:rPr>
                <w:rFonts w:ascii="Calibri Light" w:hAnsi="Calibri Light" w:cs="Calibri Light"/>
                <w:color w:val="000000"/>
                <w:sz w:val="21"/>
                <w:szCs w:val="21"/>
              </w:rPr>
              <w:t>Ask a trusted friend to tell you what strengths they see in you.</w:t>
            </w:r>
          </w:p>
          <w:p w14:paraId="65A1C9B4" w14:textId="195EA98C" w:rsidR="00346E68" w:rsidRPr="00346E68" w:rsidRDefault="00346E68" w:rsidP="00346E68">
            <w:pPr>
              <w:pStyle w:val="ListParagraph"/>
              <w:numPr>
                <w:ilvl w:val="0"/>
                <w:numId w:val="7"/>
              </w:numPr>
              <w:contextualSpacing w:val="0"/>
              <w:rPr>
                <w:rFonts w:ascii="Calibri Light" w:hAnsi="Calibri Light" w:cs="Calibri Light"/>
                <w:color w:val="000000"/>
                <w:sz w:val="21"/>
                <w:szCs w:val="21"/>
              </w:rPr>
            </w:pPr>
            <w:r w:rsidRPr="00346E68">
              <w:rPr>
                <w:rFonts w:ascii="Calibri Light" w:hAnsi="Calibri Light" w:cs="Calibri Light"/>
                <w:color w:val="000000"/>
                <w:sz w:val="21"/>
                <w:szCs w:val="21"/>
              </w:rPr>
              <w:t>No plans day. Make time to slow down and be kind to yourself.</w:t>
            </w:r>
          </w:p>
          <w:p w14:paraId="0AC3FE39" w14:textId="2D42DABA" w:rsidR="00346E68" w:rsidRPr="00346E68" w:rsidRDefault="00346E68" w:rsidP="00346E68">
            <w:pPr>
              <w:pStyle w:val="ListParagraph"/>
              <w:numPr>
                <w:ilvl w:val="0"/>
                <w:numId w:val="7"/>
              </w:numPr>
              <w:contextualSpacing w:val="0"/>
              <w:rPr>
                <w:rFonts w:ascii="Calibri Light" w:hAnsi="Calibri Light" w:cs="Calibri Light"/>
                <w:color w:val="000000"/>
                <w:sz w:val="21"/>
                <w:szCs w:val="21"/>
              </w:rPr>
            </w:pPr>
            <w:r w:rsidRPr="00346E68">
              <w:rPr>
                <w:rFonts w:ascii="Calibri Light" w:hAnsi="Calibri Light" w:cs="Calibri Light"/>
                <w:color w:val="000000"/>
                <w:sz w:val="21"/>
                <w:szCs w:val="21"/>
              </w:rPr>
              <w:t>Enjoy photos from a time with happy memories.</w:t>
            </w:r>
          </w:p>
          <w:p w14:paraId="05F754BF" w14:textId="61EE37CB" w:rsidR="00FE7E7B" w:rsidRPr="00346E68" w:rsidRDefault="00346E68" w:rsidP="009A71A0">
            <w:pPr>
              <w:pStyle w:val="ListParagraph"/>
              <w:numPr>
                <w:ilvl w:val="0"/>
                <w:numId w:val="7"/>
              </w:numPr>
              <w:spacing w:after="100" w:afterAutospacing="1"/>
              <w:contextualSpacing w:val="0"/>
              <w:rPr>
                <w:rFonts w:ascii="Calibri Light" w:hAnsi="Calibri Light" w:cs="Calibri Light"/>
                <w:color w:val="000000"/>
                <w:sz w:val="21"/>
                <w:szCs w:val="21"/>
              </w:rPr>
            </w:pPr>
            <w:r w:rsidRPr="2449733C">
              <w:rPr>
                <w:rFonts w:ascii="Calibri Light" w:hAnsi="Calibri Light" w:cs="Calibri Light"/>
                <w:color w:val="000000" w:themeColor="text1"/>
                <w:sz w:val="21"/>
                <w:szCs w:val="21"/>
              </w:rPr>
              <w:t>Don’t compare how you feel inside to how others appear outside.</w:t>
            </w:r>
          </w:p>
          <w:p w14:paraId="2DAEC1DC" w14:textId="5E663693" w:rsidR="2449733C" w:rsidRDefault="2449733C" w:rsidP="2449733C">
            <w:pPr>
              <w:spacing w:afterAutospacing="1"/>
              <w:rPr>
                <w:color w:val="000000" w:themeColor="text1"/>
                <w:sz w:val="21"/>
                <w:szCs w:val="21"/>
              </w:rPr>
            </w:pPr>
          </w:p>
          <w:p w14:paraId="76EC6BC2" w14:textId="248F5AE1" w:rsidR="00346E68" w:rsidRDefault="00346E68" w:rsidP="00346E68">
            <w:pPr>
              <w:rPr>
                <w:rFonts w:asciiTheme="majorHAnsi" w:hAnsiTheme="majorHAnsi" w:cstheme="majorHAnsi"/>
                <w:b/>
                <w:bCs/>
                <w:color w:val="000000"/>
              </w:rPr>
            </w:pPr>
            <w:r>
              <w:rPr>
                <w:rFonts w:asciiTheme="majorHAnsi" w:hAnsiTheme="majorHAnsi"/>
                <w:noProof/>
                <w:sz w:val="20"/>
              </w:rPr>
              <w:drawing>
                <wp:anchor distT="0" distB="0" distL="114300" distR="114300" simplePos="0" relativeHeight="251759104" behindDoc="0" locked="0" layoutInCell="1" allowOverlap="1" wp14:anchorId="50C4D0BE" wp14:editId="23082F37">
                  <wp:simplePos x="0" y="0"/>
                  <wp:positionH relativeFrom="column">
                    <wp:posOffset>-42720</wp:posOffset>
                  </wp:positionH>
                  <wp:positionV relativeFrom="paragraph">
                    <wp:posOffset>-5365</wp:posOffset>
                  </wp:positionV>
                  <wp:extent cx="163961" cy="191114"/>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32">
                            <a:extLst>
                              <a:ext uri="{28A0092B-C50C-407E-A947-70E740481C1C}">
                                <a14:useLocalDpi xmlns:a14="http://schemas.microsoft.com/office/drawing/2010/main" val="0"/>
                              </a:ext>
                            </a:extLst>
                          </a:blip>
                          <a:stretch>
                            <a:fillRect/>
                          </a:stretch>
                        </pic:blipFill>
                        <pic:spPr>
                          <a:xfrm>
                            <a:off x="0" y="0"/>
                            <a:ext cx="163961" cy="191114"/>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bCs/>
                <w:color w:val="000000"/>
              </w:rPr>
              <w:t xml:space="preserve">     UTMB School of Nursing receives Apple designation:</w:t>
            </w:r>
          </w:p>
          <w:p w14:paraId="66EEE696" w14:textId="77777777" w:rsidR="00346E68" w:rsidRDefault="00346E68" w:rsidP="00346E68">
            <w:pPr>
              <w:rPr>
                <w:rFonts w:ascii="Calibri Light" w:hAnsi="Calibri Light" w:cs="Calibri Light"/>
                <w:color w:val="000000"/>
                <w:sz w:val="21"/>
                <w:szCs w:val="21"/>
              </w:rPr>
            </w:pPr>
            <w:r w:rsidRPr="00346E68">
              <w:rPr>
                <w:rFonts w:ascii="Calibri Light" w:hAnsi="Calibri Light" w:cs="Calibri Light"/>
                <w:color w:val="000000"/>
                <w:sz w:val="21"/>
                <w:szCs w:val="21"/>
              </w:rPr>
              <w:t xml:space="preserve">UTMB School of Nursing has been designated an Apple Distinguished School for its effective implementation of Apple technology in education. SON’s </w:t>
            </w:r>
            <w:proofErr w:type="spellStart"/>
            <w:r w:rsidRPr="00346E68">
              <w:rPr>
                <w:rFonts w:ascii="Calibri Light" w:hAnsi="Calibri Light" w:cs="Calibri Light"/>
                <w:color w:val="000000"/>
                <w:sz w:val="21"/>
                <w:szCs w:val="21"/>
              </w:rPr>
              <w:t>iLead</w:t>
            </w:r>
            <w:proofErr w:type="spellEnd"/>
            <w:r w:rsidRPr="00346E68">
              <w:rPr>
                <w:rFonts w:ascii="Calibri Light" w:hAnsi="Calibri Light" w:cs="Calibri Light"/>
                <w:color w:val="000000"/>
                <w:sz w:val="21"/>
                <w:szCs w:val="21"/>
              </w:rPr>
              <w:t xml:space="preserve"> (Innovative Learning Environment Accelerating Discovery) program equips every pre-licensure BSN student with an iPad and Apple Pencil. Faculty members, most of whom are Apple Certified Teachers, employ Apple technology to engage students in project collaborations, presentations, course assignments, simulation labs and research activities. Additionally, the graduate program has begun using iPads to facilitate clinical site visits, using FaceTime to evaluate nurse practitioner students in their clinical settings. The ability to be innovative and proficient with technology is a necessary skill to develop for future health care providers. Congratulations, SON!</w:t>
            </w:r>
          </w:p>
          <w:p w14:paraId="397AB352" w14:textId="0D40BBB0" w:rsidR="004C1339" w:rsidRPr="00346E68" w:rsidRDefault="004C1339" w:rsidP="00346E68">
            <w:pPr>
              <w:spacing w:after="21" w:line="242" w:lineRule="atLeast"/>
              <w:rPr>
                <w:rFonts w:ascii="Calibri" w:hAnsi="Calibri" w:cs="Calibri"/>
                <w:color w:val="00000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7BA0B293" w14:textId="33A9ED25" w:rsidR="00346E68" w:rsidRDefault="00346E68" w:rsidP="00346E68">
            <w:pPr>
              <w:rPr>
                <w:rFonts w:ascii="Calibri Light" w:hAnsi="Calibri Light" w:cs="Calibri Light"/>
                <w:color w:val="000000"/>
                <w:sz w:val="21"/>
                <w:szCs w:val="21"/>
              </w:rPr>
            </w:pPr>
          </w:p>
          <w:p w14:paraId="1D323290" w14:textId="77777777" w:rsidR="00346E68" w:rsidRDefault="00346E68" w:rsidP="00346E68">
            <w:pPr>
              <w:rPr>
                <w:rFonts w:asciiTheme="majorHAnsi" w:hAnsiTheme="majorHAnsi" w:cstheme="majorHAnsi"/>
                <w:b/>
                <w:bCs/>
                <w:color w:val="000000"/>
              </w:rPr>
            </w:pPr>
            <w:r>
              <w:rPr>
                <w:rFonts w:asciiTheme="majorHAnsi" w:hAnsiTheme="majorHAnsi"/>
                <w:noProof/>
                <w:sz w:val="20"/>
              </w:rPr>
              <w:drawing>
                <wp:anchor distT="0" distB="0" distL="114300" distR="114300" simplePos="0" relativeHeight="251761152" behindDoc="0" locked="0" layoutInCell="1" allowOverlap="1" wp14:anchorId="7BB42C3F" wp14:editId="4A125D6E">
                  <wp:simplePos x="0" y="0"/>
                  <wp:positionH relativeFrom="column">
                    <wp:posOffset>-42589</wp:posOffset>
                  </wp:positionH>
                  <wp:positionV relativeFrom="paragraph">
                    <wp:posOffset>11430</wp:posOffset>
                  </wp:positionV>
                  <wp:extent cx="191770" cy="163830"/>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30">
                            <a:extLst>
                              <a:ext uri="{28A0092B-C50C-407E-A947-70E740481C1C}">
                                <a14:useLocalDpi xmlns:a14="http://schemas.microsoft.com/office/drawing/2010/main" val="0"/>
                              </a:ext>
                            </a:extLst>
                          </a:blip>
                          <a:stretch>
                            <a:fillRect/>
                          </a:stretch>
                        </pic:blipFill>
                        <pic:spPr>
                          <a:xfrm>
                            <a:off x="0" y="0"/>
                            <a:ext cx="191770" cy="1638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bCs/>
                <w:color w:val="000000"/>
              </w:rPr>
              <w:t xml:space="preserve">      The Joint Commission Questions of the Week—Medication Orders </w:t>
            </w:r>
            <w:r w:rsidRPr="00346E68">
              <w:rPr>
                <w:rFonts w:asciiTheme="majorHAnsi" w:hAnsiTheme="majorHAnsi" w:cstheme="majorHAnsi"/>
                <w:i/>
                <w:iCs/>
                <w:color w:val="000000"/>
                <w:sz w:val="18"/>
                <w:szCs w:val="18"/>
              </w:rPr>
              <w:t>(continued from last week):</w:t>
            </w:r>
          </w:p>
          <w:p w14:paraId="29CA9036" w14:textId="77777777" w:rsidR="00346E68" w:rsidRPr="00346E68" w:rsidRDefault="00346E68" w:rsidP="00346E68">
            <w:pPr>
              <w:spacing w:after="21" w:line="242" w:lineRule="atLeast"/>
              <w:rPr>
                <w:rFonts w:ascii="Calibri" w:hAnsi="Calibri" w:cs="Calibri"/>
                <w:b/>
                <w:bCs/>
                <w:color w:val="000000"/>
                <w:sz w:val="21"/>
                <w:szCs w:val="21"/>
              </w:rPr>
            </w:pPr>
            <w:r w:rsidRPr="00346E68">
              <w:rPr>
                <w:rFonts w:ascii="Calibri" w:hAnsi="Calibri" w:cs="Calibri"/>
                <w:b/>
                <w:bCs/>
                <w:color w:val="000000"/>
                <w:sz w:val="21"/>
                <w:szCs w:val="21"/>
              </w:rPr>
              <w:t>What if there are two pain medications ordered for the same pain scale?   </w:t>
            </w:r>
          </w:p>
          <w:p w14:paraId="5B0B2F8C" w14:textId="77777777" w:rsidR="00346E68" w:rsidRPr="00346E68" w:rsidRDefault="00346E68" w:rsidP="00346E68">
            <w:pPr>
              <w:numPr>
                <w:ilvl w:val="0"/>
                <w:numId w:val="8"/>
              </w:numPr>
              <w:spacing w:after="21" w:line="242" w:lineRule="atLeast"/>
              <w:rPr>
                <w:rFonts w:ascii="Calibri Light" w:hAnsi="Calibri Light" w:cs="Calibri Light"/>
                <w:color w:val="000000"/>
                <w:sz w:val="21"/>
                <w:szCs w:val="21"/>
              </w:rPr>
            </w:pPr>
            <w:r w:rsidRPr="00346E68">
              <w:rPr>
                <w:rFonts w:ascii="Calibri Light" w:hAnsi="Calibri Light" w:cs="Calibri Light"/>
                <w:color w:val="000000"/>
                <w:sz w:val="21"/>
                <w:szCs w:val="21"/>
              </w:rPr>
              <w:t>Providers must place only one medication and one route per pain scale. If the physician would like to order an IV and PO for the same pain scale, then the provider must include specific directions on when to administer which medication by each route (example, if not tolerating PO, give IV or specify which one is first-line therapy versus second-line therapy). If the provider places an order for two pain medications for the same pain scale, then the order must be clarified by the ordering physician prior to administering the pain medication.</w:t>
            </w:r>
          </w:p>
          <w:p w14:paraId="572BF615" w14:textId="77777777" w:rsidR="00346E68" w:rsidRPr="00346E68" w:rsidRDefault="00346E68" w:rsidP="00346E68">
            <w:pPr>
              <w:spacing w:line="242" w:lineRule="atLeast"/>
              <w:rPr>
                <w:rFonts w:ascii="Calibri Light" w:hAnsi="Calibri Light" w:cs="Calibri Light"/>
                <w:color w:val="000000"/>
                <w:sz w:val="21"/>
                <w:szCs w:val="21"/>
              </w:rPr>
            </w:pPr>
            <w:r w:rsidRPr="00346E68">
              <w:rPr>
                <w:rFonts w:ascii="Calibri Light" w:hAnsi="Calibri Light" w:cs="Calibri Light"/>
                <w:color w:val="000000"/>
                <w:sz w:val="21"/>
                <w:szCs w:val="21"/>
              </w:rPr>
              <w:t> </w:t>
            </w:r>
          </w:p>
          <w:p w14:paraId="4C8C76DE" w14:textId="77777777" w:rsidR="00346E68" w:rsidRPr="00346E68" w:rsidRDefault="00346E68" w:rsidP="00346E68">
            <w:pPr>
              <w:spacing w:after="21" w:line="242" w:lineRule="atLeast"/>
              <w:rPr>
                <w:rFonts w:ascii="Calibri" w:hAnsi="Calibri" w:cs="Calibri"/>
                <w:b/>
                <w:bCs/>
                <w:color w:val="000000"/>
                <w:sz w:val="21"/>
                <w:szCs w:val="21"/>
              </w:rPr>
            </w:pPr>
            <w:r w:rsidRPr="00346E68">
              <w:rPr>
                <w:rFonts w:ascii="Calibri" w:hAnsi="Calibri" w:cs="Calibri"/>
                <w:b/>
                <w:bCs/>
                <w:color w:val="000000"/>
                <w:sz w:val="21"/>
                <w:szCs w:val="21"/>
              </w:rPr>
              <w:t>How should ‘as-needed (PRN)’ orders be handled?</w:t>
            </w:r>
          </w:p>
          <w:p w14:paraId="43B90A6D" w14:textId="77777777" w:rsidR="00346E68" w:rsidRPr="00346E68" w:rsidRDefault="00346E68" w:rsidP="00346E68">
            <w:pPr>
              <w:numPr>
                <w:ilvl w:val="0"/>
                <w:numId w:val="9"/>
              </w:numPr>
              <w:spacing w:line="242" w:lineRule="atLeast"/>
              <w:rPr>
                <w:rFonts w:ascii="Calibri Light" w:hAnsi="Calibri Light" w:cs="Calibri Light"/>
                <w:color w:val="000000"/>
                <w:sz w:val="21"/>
                <w:szCs w:val="21"/>
              </w:rPr>
            </w:pPr>
            <w:r w:rsidRPr="00346E68">
              <w:rPr>
                <w:rFonts w:ascii="Calibri Light" w:hAnsi="Calibri Light" w:cs="Calibri Light"/>
                <w:color w:val="000000"/>
                <w:sz w:val="21"/>
                <w:szCs w:val="21"/>
              </w:rPr>
              <w:t>PRN medication orders must be written with specific and clear directions as to when the medication should be administered. </w:t>
            </w:r>
          </w:p>
          <w:p w14:paraId="2CD1C107" w14:textId="59D7B826" w:rsidR="00346E68" w:rsidRPr="00346E68" w:rsidRDefault="00346E68" w:rsidP="00346E68">
            <w:pPr>
              <w:numPr>
                <w:ilvl w:val="0"/>
                <w:numId w:val="9"/>
              </w:numPr>
              <w:spacing w:line="253" w:lineRule="atLeast"/>
              <w:rPr>
                <w:rFonts w:ascii="Calibri Light" w:hAnsi="Calibri Light" w:cs="Calibri Light"/>
                <w:color w:val="000000"/>
                <w:sz w:val="21"/>
                <w:szCs w:val="21"/>
              </w:rPr>
            </w:pPr>
            <w:r w:rsidRPr="00346E68">
              <w:rPr>
                <w:rFonts w:ascii="Calibri Light" w:hAnsi="Calibri Light" w:cs="Calibri Light"/>
                <w:color w:val="000000"/>
                <w:sz w:val="21"/>
                <w:szCs w:val="21"/>
              </w:rPr>
              <w:t>Duplicate PRN medications for the same indication but different routes must include specific directions on when to administer which medication by each route</w:t>
            </w:r>
            <w:r w:rsidR="007D1C7B">
              <w:rPr>
                <w:rFonts w:ascii="Calibri Light" w:hAnsi="Calibri Light" w:cs="Calibri Light"/>
                <w:color w:val="000000"/>
                <w:sz w:val="21"/>
                <w:szCs w:val="21"/>
              </w:rPr>
              <w:t>.</w:t>
            </w:r>
          </w:p>
          <w:p w14:paraId="05E703B0" w14:textId="4ADA7326" w:rsidR="00346E68" w:rsidRPr="00346E68" w:rsidRDefault="00346E68" w:rsidP="00346E68">
            <w:pPr>
              <w:numPr>
                <w:ilvl w:val="0"/>
                <w:numId w:val="9"/>
              </w:numPr>
              <w:spacing w:line="253" w:lineRule="atLeast"/>
              <w:rPr>
                <w:rFonts w:ascii="Calibri Light" w:hAnsi="Calibri Light" w:cs="Calibri Light"/>
                <w:color w:val="000000"/>
                <w:sz w:val="21"/>
                <w:szCs w:val="21"/>
              </w:rPr>
            </w:pPr>
            <w:r w:rsidRPr="00346E68">
              <w:rPr>
                <w:rFonts w:ascii="Calibri Light" w:hAnsi="Calibri Light" w:cs="Calibri Light"/>
                <w:color w:val="000000"/>
                <w:sz w:val="21"/>
                <w:szCs w:val="21"/>
              </w:rPr>
              <w:t>PRN pain medication orders should include a pain scale. Multiple medications covering the same pain rating (example, two medications both covering pain rating 4</w:t>
            </w:r>
            <w:r w:rsidR="007D1C7B">
              <w:rPr>
                <w:rFonts w:ascii="Calibri Light" w:hAnsi="Calibri Light" w:cs="Calibri Light"/>
                <w:color w:val="000000"/>
                <w:sz w:val="21"/>
                <w:szCs w:val="21"/>
              </w:rPr>
              <w:t>-</w:t>
            </w:r>
            <w:r w:rsidRPr="00346E68">
              <w:rPr>
                <w:rFonts w:ascii="Calibri Light" w:hAnsi="Calibri Light" w:cs="Calibri Light"/>
                <w:color w:val="000000"/>
                <w:sz w:val="21"/>
                <w:szCs w:val="21"/>
              </w:rPr>
              <w:t>6) must be clarified by the ordering provider. </w:t>
            </w:r>
          </w:p>
          <w:p w14:paraId="0A8517C2" w14:textId="77777777" w:rsidR="00346E68" w:rsidRPr="00346E68" w:rsidRDefault="00346E68" w:rsidP="00346E68">
            <w:pPr>
              <w:spacing w:line="253" w:lineRule="atLeast"/>
              <w:ind w:left="360" w:hanging="360"/>
              <w:rPr>
                <w:rFonts w:ascii="Calibri Light" w:hAnsi="Calibri Light" w:cs="Calibri Light"/>
                <w:color w:val="000000"/>
                <w:sz w:val="21"/>
                <w:szCs w:val="21"/>
              </w:rPr>
            </w:pPr>
            <w:r w:rsidRPr="00346E68">
              <w:rPr>
                <w:rFonts w:ascii="Calibri Light" w:hAnsi="Calibri Light" w:cs="Calibri Light"/>
                <w:color w:val="000000"/>
                <w:sz w:val="21"/>
                <w:szCs w:val="21"/>
              </w:rPr>
              <w:t> </w:t>
            </w:r>
          </w:p>
          <w:p w14:paraId="2EED3662" w14:textId="77777777" w:rsidR="00346E68" w:rsidRPr="00346E68" w:rsidRDefault="00346E68" w:rsidP="00346E68">
            <w:pPr>
              <w:spacing w:line="253" w:lineRule="atLeast"/>
              <w:ind w:left="360" w:hanging="360"/>
              <w:rPr>
                <w:rFonts w:ascii="Calibri" w:hAnsi="Calibri" w:cs="Calibri"/>
                <w:b/>
                <w:bCs/>
                <w:color w:val="000000"/>
                <w:sz w:val="21"/>
                <w:szCs w:val="21"/>
              </w:rPr>
            </w:pPr>
            <w:r w:rsidRPr="00346E68">
              <w:rPr>
                <w:rFonts w:ascii="Calibri" w:hAnsi="Calibri" w:cs="Calibri"/>
                <w:b/>
                <w:bCs/>
                <w:color w:val="000000"/>
                <w:sz w:val="21"/>
                <w:szCs w:val="21"/>
              </w:rPr>
              <w:t>PRN pain medication orders: </w:t>
            </w:r>
          </w:p>
          <w:p w14:paraId="5D4C1D53" w14:textId="77777777" w:rsidR="00346E68" w:rsidRPr="00346E68" w:rsidRDefault="00346E68" w:rsidP="00346E68">
            <w:pPr>
              <w:numPr>
                <w:ilvl w:val="0"/>
                <w:numId w:val="10"/>
              </w:numPr>
              <w:spacing w:after="21" w:line="242" w:lineRule="atLeast"/>
              <w:rPr>
                <w:rFonts w:ascii="Calibri Light" w:hAnsi="Calibri Light" w:cs="Calibri Light"/>
                <w:color w:val="000000"/>
                <w:sz w:val="21"/>
                <w:szCs w:val="21"/>
              </w:rPr>
            </w:pPr>
            <w:r w:rsidRPr="00346E68">
              <w:rPr>
                <w:rFonts w:ascii="Calibri Light" w:hAnsi="Calibri Light" w:cs="Calibri Light"/>
                <w:color w:val="000000"/>
                <w:sz w:val="21"/>
                <w:szCs w:val="21"/>
              </w:rPr>
              <w:t>May not specify a frequency range.</w:t>
            </w:r>
          </w:p>
          <w:p w14:paraId="4C0DDD2E" w14:textId="77777777" w:rsidR="00346E68" w:rsidRPr="00346E68" w:rsidRDefault="00346E68" w:rsidP="00346E68">
            <w:pPr>
              <w:numPr>
                <w:ilvl w:val="0"/>
                <w:numId w:val="10"/>
              </w:numPr>
              <w:spacing w:after="21" w:line="242" w:lineRule="atLeast"/>
              <w:rPr>
                <w:rFonts w:ascii="Calibri Light" w:hAnsi="Calibri Light" w:cs="Calibri Light"/>
                <w:color w:val="000000"/>
                <w:sz w:val="21"/>
                <w:szCs w:val="21"/>
              </w:rPr>
            </w:pPr>
            <w:r w:rsidRPr="00346E68">
              <w:rPr>
                <w:rFonts w:ascii="Calibri Light" w:hAnsi="Calibri Light" w:cs="Calibri Light"/>
                <w:color w:val="000000"/>
                <w:sz w:val="21"/>
                <w:szCs w:val="21"/>
              </w:rPr>
              <w:t>May not allow for multiple indications.</w:t>
            </w:r>
          </w:p>
          <w:p w14:paraId="4AEB1A5B" w14:textId="22712BB9" w:rsidR="00346E68" w:rsidRPr="00346E68" w:rsidRDefault="00346E68" w:rsidP="00346E68">
            <w:pPr>
              <w:numPr>
                <w:ilvl w:val="0"/>
                <w:numId w:val="10"/>
              </w:numPr>
              <w:spacing w:after="21" w:line="242" w:lineRule="atLeast"/>
              <w:rPr>
                <w:rFonts w:ascii="Calibri Light" w:hAnsi="Calibri Light" w:cs="Calibri Light"/>
                <w:color w:val="000000"/>
                <w:sz w:val="21"/>
                <w:szCs w:val="21"/>
              </w:rPr>
            </w:pPr>
            <w:r w:rsidRPr="00346E68">
              <w:rPr>
                <w:rFonts w:ascii="Calibri Light" w:hAnsi="Calibri Light" w:cs="Calibri Light"/>
                <w:color w:val="000000"/>
                <w:sz w:val="21"/>
                <w:szCs w:val="21"/>
              </w:rPr>
              <w:t>May allow for patient preference if the patient requests a less</w:t>
            </w:r>
            <w:r w:rsidR="007D1C7B">
              <w:rPr>
                <w:rFonts w:ascii="Calibri Light" w:hAnsi="Calibri Light" w:cs="Calibri Light"/>
                <w:color w:val="000000"/>
                <w:sz w:val="21"/>
                <w:szCs w:val="21"/>
              </w:rPr>
              <w:t>-</w:t>
            </w:r>
            <w:r w:rsidRPr="00346E68">
              <w:rPr>
                <w:rFonts w:ascii="Calibri Light" w:hAnsi="Calibri Light" w:cs="Calibri Light"/>
                <w:color w:val="000000"/>
                <w:sz w:val="21"/>
                <w:szCs w:val="21"/>
              </w:rPr>
              <w:t>potent medication, a lesser prescribed dose in range order, or a less</w:t>
            </w:r>
            <w:r w:rsidR="007D1C7B">
              <w:rPr>
                <w:rFonts w:ascii="Calibri Light" w:hAnsi="Calibri Light" w:cs="Calibri Light"/>
                <w:color w:val="000000"/>
                <w:sz w:val="21"/>
                <w:szCs w:val="21"/>
              </w:rPr>
              <w:t>-</w:t>
            </w:r>
            <w:r w:rsidRPr="00346E68">
              <w:rPr>
                <w:rFonts w:ascii="Calibri Light" w:hAnsi="Calibri Light" w:cs="Calibri Light"/>
                <w:color w:val="000000"/>
                <w:sz w:val="21"/>
                <w:szCs w:val="21"/>
              </w:rPr>
              <w:t>intrusive route of administration if both routes are prescribed by the provider.</w:t>
            </w:r>
          </w:p>
          <w:p w14:paraId="385EFD6F" w14:textId="77777777" w:rsidR="00346E68" w:rsidRPr="00346E68" w:rsidRDefault="00346E68" w:rsidP="00346E68">
            <w:pPr>
              <w:spacing w:after="21" w:line="242" w:lineRule="atLeast"/>
              <w:ind w:left="360" w:hanging="360"/>
              <w:rPr>
                <w:rFonts w:ascii="Calibri Light" w:hAnsi="Calibri Light" w:cs="Calibri Light"/>
                <w:color w:val="000000"/>
                <w:sz w:val="21"/>
                <w:szCs w:val="21"/>
              </w:rPr>
            </w:pPr>
            <w:r w:rsidRPr="00346E68">
              <w:rPr>
                <w:rFonts w:ascii="Calibri Light" w:hAnsi="Calibri Light" w:cs="Calibri Light"/>
                <w:color w:val="000000"/>
                <w:sz w:val="21"/>
                <w:szCs w:val="21"/>
              </w:rPr>
              <w:t> </w:t>
            </w:r>
          </w:p>
          <w:p w14:paraId="2A6C70DA" w14:textId="2F2D6623" w:rsidR="00346E68" w:rsidRPr="00346E68" w:rsidRDefault="00346E68" w:rsidP="00346E68">
            <w:pPr>
              <w:rPr>
                <w:rFonts w:ascii="Calibri Light" w:hAnsi="Calibri Light" w:cs="Calibri Light"/>
                <w:sz w:val="21"/>
                <w:szCs w:val="21"/>
              </w:rPr>
            </w:pPr>
            <w:r w:rsidRPr="00346E68">
              <w:rPr>
                <w:rFonts w:ascii="Calibri Light" w:hAnsi="Calibri Light" w:cs="Calibri Light"/>
                <w:color w:val="000000"/>
                <w:sz w:val="21"/>
                <w:szCs w:val="21"/>
              </w:rPr>
              <w:t>Contact the health care provider for clarification if the order has an opportunity for individualized interpretation.</w:t>
            </w:r>
          </w:p>
          <w:p w14:paraId="18380013" w14:textId="2E3B92C6" w:rsidR="00FE7E7B" w:rsidRPr="003471ED" w:rsidRDefault="00FE7E7B" w:rsidP="00FE7E7B">
            <w:pPr>
              <w:rPr>
                <w:rFonts w:ascii="Calibri Light" w:hAnsi="Calibri Light" w:cs="Calibri Light"/>
                <w:color w:val="000000"/>
                <w:sz w:val="21"/>
                <w:szCs w:val="21"/>
              </w:rPr>
            </w:pPr>
          </w:p>
        </w:tc>
      </w:tr>
      <w:tr w:rsidR="00212AAF" w14:paraId="09FE0D10" w14:textId="77777777" w:rsidTr="244973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85"/>
        </w:trPr>
        <w:tc>
          <w:tcPr>
            <w:tcW w:w="5153" w:type="dxa"/>
            <w:gridSpan w:val="3"/>
            <w:vMerge/>
          </w:tcPr>
          <w:p w14:paraId="19B7FFF7" w14:textId="6CCC478E" w:rsidR="00212AAF" w:rsidRDefault="00212AAF" w:rsidP="00A83199">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1BBE68DC" w14:textId="77777777" w:rsidR="003D0C71" w:rsidRPr="003D0C71" w:rsidRDefault="00212AAF" w:rsidP="003D0C71">
            <w:pPr>
              <w:rPr>
                <w:rFonts w:ascii="Calibri Light" w:hAnsi="Calibri Light" w:cs="Calibri Light"/>
                <w:color w:val="000000"/>
                <w:sz w:val="21"/>
                <w:szCs w:val="21"/>
              </w:rPr>
            </w:pPr>
            <w:r>
              <w:rPr>
                <w:rFonts w:asciiTheme="majorHAnsi" w:hAnsiTheme="majorHAnsi"/>
                <w:b/>
                <w:color w:val="FF0000"/>
                <w:sz w:val="28"/>
              </w:rPr>
              <w:t>DID YOU KNOW?</w:t>
            </w:r>
            <w:r>
              <w:br/>
            </w:r>
            <w:r w:rsidR="003D0C71" w:rsidRPr="003D0C71">
              <w:rPr>
                <w:rFonts w:ascii="Calibri Light" w:hAnsi="Calibri Light" w:cs="Calibri Light"/>
                <w:color w:val="000000"/>
                <w:sz w:val="21"/>
                <w:szCs w:val="21"/>
              </w:rPr>
              <w:t>As of Sept. 15, total student enrollment for all four of UTMB’s schools for the fall 2021 semester is 3,460. That’s an increase from the 3,345 students who were enrolled five years ago at the start of the fall 2017 semester.</w:t>
            </w:r>
          </w:p>
          <w:p w14:paraId="72C992DD" w14:textId="77777777" w:rsidR="003D0C71" w:rsidRPr="003D0C71" w:rsidRDefault="003D0C71" w:rsidP="003D0C71">
            <w:pPr>
              <w:rPr>
                <w:rFonts w:ascii="Calibri Light" w:hAnsi="Calibri Light" w:cs="Calibri Light"/>
                <w:color w:val="000000"/>
                <w:sz w:val="21"/>
                <w:szCs w:val="21"/>
              </w:rPr>
            </w:pPr>
            <w:r w:rsidRPr="003D0C71">
              <w:rPr>
                <w:rFonts w:ascii="Calibri Light" w:hAnsi="Calibri Light" w:cs="Calibri Light"/>
                <w:color w:val="000000"/>
                <w:sz w:val="21"/>
                <w:szCs w:val="21"/>
              </w:rPr>
              <w:t> </w:t>
            </w:r>
          </w:p>
          <w:p w14:paraId="3A142B69" w14:textId="77777777" w:rsidR="003D0C71" w:rsidRPr="003D0C71" w:rsidRDefault="003D0C71" w:rsidP="003D0C71">
            <w:pPr>
              <w:rPr>
                <w:rFonts w:ascii="Calibri Light" w:hAnsi="Calibri Light" w:cs="Calibri Light"/>
                <w:color w:val="000000"/>
                <w:sz w:val="21"/>
                <w:szCs w:val="21"/>
              </w:rPr>
            </w:pPr>
            <w:r w:rsidRPr="003D0C71">
              <w:rPr>
                <w:rFonts w:ascii="Calibri Light" w:hAnsi="Calibri Light" w:cs="Calibri Light"/>
                <w:color w:val="000000"/>
                <w:sz w:val="21"/>
                <w:szCs w:val="21"/>
              </w:rPr>
              <w:t>Student enrollment in the four schools for fall 2021 includes:</w:t>
            </w:r>
          </w:p>
          <w:p w14:paraId="32D23030" w14:textId="77777777" w:rsidR="003D0C71" w:rsidRPr="003D0C71" w:rsidRDefault="003D0C71" w:rsidP="003D0C71">
            <w:pPr>
              <w:rPr>
                <w:rFonts w:ascii="Calibri Light" w:hAnsi="Calibri Light" w:cs="Calibri Light"/>
                <w:color w:val="000000"/>
                <w:sz w:val="21"/>
                <w:szCs w:val="21"/>
              </w:rPr>
            </w:pPr>
            <w:r w:rsidRPr="003D0C71">
              <w:rPr>
                <w:rFonts w:ascii="Calibri Light" w:hAnsi="Calibri Light" w:cs="Calibri Light"/>
                <w:color w:val="000000"/>
                <w:sz w:val="21"/>
                <w:szCs w:val="21"/>
              </w:rPr>
              <w:t> </w:t>
            </w:r>
          </w:p>
          <w:p w14:paraId="448F817F" w14:textId="77777777" w:rsidR="003D0C71" w:rsidRPr="003D0C71" w:rsidRDefault="003D0C71" w:rsidP="003D0C71">
            <w:pPr>
              <w:numPr>
                <w:ilvl w:val="0"/>
                <w:numId w:val="5"/>
              </w:numPr>
              <w:rPr>
                <w:rFonts w:ascii="Calibri Light" w:hAnsi="Calibri Light" w:cs="Calibri Light"/>
                <w:color w:val="000000"/>
                <w:sz w:val="21"/>
                <w:szCs w:val="21"/>
              </w:rPr>
            </w:pPr>
            <w:r w:rsidRPr="003D0C71">
              <w:rPr>
                <w:rFonts w:ascii="Calibri Light" w:hAnsi="Calibri Light" w:cs="Calibri Light"/>
                <w:color w:val="000000"/>
                <w:sz w:val="21"/>
                <w:szCs w:val="21"/>
              </w:rPr>
              <w:t>Graduate School of Biomedical Sciences: 400</w:t>
            </w:r>
          </w:p>
          <w:p w14:paraId="5067B9BB" w14:textId="77777777" w:rsidR="003D0C71" w:rsidRPr="003D0C71" w:rsidRDefault="003D0C71" w:rsidP="003D0C71">
            <w:pPr>
              <w:numPr>
                <w:ilvl w:val="0"/>
                <w:numId w:val="5"/>
              </w:numPr>
              <w:rPr>
                <w:rFonts w:ascii="Calibri Light" w:hAnsi="Calibri Light" w:cs="Calibri Light"/>
                <w:color w:val="000000"/>
                <w:sz w:val="21"/>
                <w:szCs w:val="21"/>
              </w:rPr>
            </w:pPr>
            <w:r w:rsidRPr="003D0C71">
              <w:rPr>
                <w:rFonts w:ascii="Calibri Light" w:hAnsi="Calibri Light" w:cs="Calibri Light"/>
                <w:color w:val="000000"/>
                <w:sz w:val="21"/>
                <w:szCs w:val="21"/>
              </w:rPr>
              <w:t>School of Health Professions: 751</w:t>
            </w:r>
          </w:p>
          <w:p w14:paraId="364D178C" w14:textId="77777777" w:rsidR="003D0C71" w:rsidRPr="003D0C71" w:rsidRDefault="003D0C71" w:rsidP="003D0C71">
            <w:pPr>
              <w:numPr>
                <w:ilvl w:val="0"/>
                <w:numId w:val="5"/>
              </w:numPr>
              <w:rPr>
                <w:rFonts w:ascii="Calibri Light" w:hAnsi="Calibri Light" w:cs="Calibri Light"/>
                <w:color w:val="000000"/>
                <w:sz w:val="21"/>
                <w:szCs w:val="21"/>
              </w:rPr>
            </w:pPr>
            <w:r w:rsidRPr="003D0C71">
              <w:rPr>
                <w:rFonts w:ascii="Calibri Light" w:hAnsi="Calibri Light" w:cs="Calibri Light"/>
                <w:color w:val="000000"/>
                <w:sz w:val="21"/>
                <w:szCs w:val="21"/>
              </w:rPr>
              <w:t>School of Nursing: 1,193</w:t>
            </w:r>
          </w:p>
          <w:p w14:paraId="468D1CD1" w14:textId="77777777" w:rsidR="003D0C71" w:rsidRPr="003D0C71" w:rsidRDefault="003D0C71" w:rsidP="003D0C71">
            <w:pPr>
              <w:numPr>
                <w:ilvl w:val="0"/>
                <w:numId w:val="5"/>
              </w:numPr>
              <w:rPr>
                <w:rFonts w:ascii="Calibri Light" w:hAnsi="Calibri Light" w:cs="Calibri Light"/>
                <w:color w:val="000000"/>
                <w:sz w:val="21"/>
                <w:szCs w:val="21"/>
              </w:rPr>
            </w:pPr>
            <w:r w:rsidRPr="003D0C71">
              <w:rPr>
                <w:rFonts w:ascii="Calibri Light" w:hAnsi="Calibri Light" w:cs="Calibri Light"/>
                <w:color w:val="000000"/>
                <w:sz w:val="21"/>
                <w:szCs w:val="21"/>
              </w:rPr>
              <w:t>School of Medicine-MD: 931</w:t>
            </w:r>
          </w:p>
          <w:p w14:paraId="29F3D34D" w14:textId="2F20417C" w:rsidR="009A7614" w:rsidRPr="003D0C71" w:rsidRDefault="003D0C71" w:rsidP="00812B7B">
            <w:pPr>
              <w:numPr>
                <w:ilvl w:val="0"/>
                <w:numId w:val="5"/>
              </w:numPr>
              <w:rPr>
                <w:rFonts w:ascii="Calibri" w:hAnsi="Calibri" w:cs="Calibri"/>
                <w:color w:val="000000"/>
              </w:rPr>
            </w:pPr>
            <w:r w:rsidRPr="003D0C71">
              <w:rPr>
                <w:rFonts w:ascii="Calibri Light" w:hAnsi="Calibri Light" w:cs="Calibri Light"/>
                <w:color w:val="000000"/>
                <w:sz w:val="21"/>
                <w:szCs w:val="21"/>
              </w:rPr>
              <w:t>School of Medicine-PA: 185</w:t>
            </w:r>
          </w:p>
        </w:tc>
      </w:tr>
    </w:tbl>
    <w:p w14:paraId="7247DB5A" w14:textId="46A3A68B" w:rsidR="008F7AD8" w:rsidRPr="00B87467" w:rsidRDefault="008F7AD8" w:rsidP="00B87467">
      <w:pPr>
        <w:rPr>
          <w:rFonts w:asciiTheme="majorHAnsi" w:hAnsiTheme="majorHAnsi"/>
          <w:sz w:val="2"/>
          <w:szCs w:val="2"/>
        </w:rPr>
      </w:pPr>
    </w:p>
    <w:sectPr w:rsidR="008F7AD8" w:rsidRPr="00B87467" w:rsidSect="003352C1">
      <w:headerReference w:type="even" r:id="rId34"/>
      <w:footerReference w:type="first" r:id="rId35"/>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F7590" w14:textId="77777777" w:rsidR="00A75AD9" w:rsidRDefault="00A75AD9" w:rsidP="00874B86">
      <w:r>
        <w:separator/>
      </w:r>
    </w:p>
  </w:endnote>
  <w:endnote w:type="continuationSeparator" w:id="0">
    <w:p w14:paraId="157562EC" w14:textId="77777777" w:rsidR="00A75AD9" w:rsidRDefault="00A75AD9"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9B3A8" w14:textId="77777777" w:rsidR="00A75AD9" w:rsidRDefault="00A75AD9" w:rsidP="00874B86">
      <w:r>
        <w:separator/>
      </w:r>
    </w:p>
  </w:footnote>
  <w:footnote w:type="continuationSeparator" w:id="0">
    <w:p w14:paraId="4DC9E911" w14:textId="77777777" w:rsidR="00A75AD9" w:rsidRDefault="00A75AD9"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4E67" w14:textId="77777777" w:rsidR="007E583D" w:rsidRDefault="003A45A5">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1025"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63E84"/>
    <w:multiLevelType w:val="multilevel"/>
    <w:tmpl w:val="FC061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494387"/>
    <w:multiLevelType w:val="multilevel"/>
    <w:tmpl w:val="CEC4A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2C4EBA"/>
    <w:multiLevelType w:val="multilevel"/>
    <w:tmpl w:val="F53EC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0F7F75"/>
    <w:multiLevelType w:val="hybridMultilevel"/>
    <w:tmpl w:val="1E24A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E9458D"/>
    <w:multiLevelType w:val="multilevel"/>
    <w:tmpl w:val="C43E2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0F626DC"/>
    <w:multiLevelType w:val="multilevel"/>
    <w:tmpl w:val="EDBAB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CD403CB"/>
    <w:multiLevelType w:val="hybridMultilevel"/>
    <w:tmpl w:val="DA8AA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820BB8"/>
    <w:multiLevelType w:val="multilevel"/>
    <w:tmpl w:val="75A01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2C11E7E"/>
    <w:multiLevelType w:val="multilevel"/>
    <w:tmpl w:val="18A0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38C1FBF"/>
    <w:multiLevelType w:val="multilevel"/>
    <w:tmpl w:val="44E8C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9"/>
  </w:num>
  <w:num w:numId="3">
    <w:abstractNumId w:val="6"/>
  </w:num>
  <w:num w:numId="4">
    <w:abstractNumId w:val="3"/>
  </w:num>
  <w:num w:numId="5">
    <w:abstractNumId w:val="4"/>
  </w:num>
  <w:num w:numId="6">
    <w:abstractNumId w:val="7"/>
  </w:num>
  <w:num w:numId="7">
    <w:abstractNumId w:val="1"/>
  </w:num>
  <w:num w:numId="8">
    <w:abstractNumId w:val="5"/>
  </w:num>
  <w:num w:numId="9">
    <w:abstractNumId w:val="2"/>
  </w:num>
  <w:num w:numId="1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03119"/>
    <w:rsid w:val="00020CAE"/>
    <w:rsid w:val="0002373A"/>
    <w:rsid w:val="000257FB"/>
    <w:rsid w:val="00026171"/>
    <w:rsid w:val="00026B3C"/>
    <w:rsid w:val="00031266"/>
    <w:rsid w:val="000317BD"/>
    <w:rsid w:val="00033AC2"/>
    <w:rsid w:val="00035148"/>
    <w:rsid w:val="0003715C"/>
    <w:rsid w:val="000421C8"/>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3965"/>
    <w:rsid w:val="00093B6C"/>
    <w:rsid w:val="0009611D"/>
    <w:rsid w:val="000966FD"/>
    <w:rsid w:val="00097523"/>
    <w:rsid w:val="000A064E"/>
    <w:rsid w:val="000A26D9"/>
    <w:rsid w:val="000A297A"/>
    <w:rsid w:val="000A36BE"/>
    <w:rsid w:val="000A508E"/>
    <w:rsid w:val="000A5A2B"/>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4007"/>
    <w:rsid w:val="000F53C0"/>
    <w:rsid w:val="000F5506"/>
    <w:rsid w:val="000F5AD3"/>
    <w:rsid w:val="000F72D3"/>
    <w:rsid w:val="0010121E"/>
    <w:rsid w:val="0010152B"/>
    <w:rsid w:val="0010166A"/>
    <w:rsid w:val="001076AF"/>
    <w:rsid w:val="00112068"/>
    <w:rsid w:val="0011321F"/>
    <w:rsid w:val="00117586"/>
    <w:rsid w:val="0012322A"/>
    <w:rsid w:val="00124071"/>
    <w:rsid w:val="00124AB7"/>
    <w:rsid w:val="001276F3"/>
    <w:rsid w:val="001325DC"/>
    <w:rsid w:val="00135E4C"/>
    <w:rsid w:val="001365AE"/>
    <w:rsid w:val="00151100"/>
    <w:rsid w:val="00153DDE"/>
    <w:rsid w:val="0016087C"/>
    <w:rsid w:val="00161A12"/>
    <w:rsid w:val="00166476"/>
    <w:rsid w:val="00167AFC"/>
    <w:rsid w:val="001767B8"/>
    <w:rsid w:val="00182988"/>
    <w:rsid w:val="001838A0"/>
    <w:rsid w:val="00183D7B"/>
    <w:rsid w:val="001849C7"/>
    <w:rsid w:val="00190040"/>
    <w:rsid w:val="001905C4"/>
    <w:rsid w:val="00190C55"/>
    <w:rsid w:val="001A1FB3"/>
    <w:rsid w:val="001A2490"/>
    <w:rsid w:val="001A64DA"/>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1DD0"/>
    <w:rsid w:val="0024033D"/>
    <w:rsid w:val="00241155"/>
    <w:rsid w:val="00243ACB"/>
    <w:rsid w:val="00244756"/>
    <w:rsid w:val="00245011"/>
    <w:rsid w:val="002471F2"/>
    <w:rsid w:val="00250CB9"/>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C7D"/>
    <w:rsid w:val="00297EB4"/>
    <w:rsid w:val="002A1314"/>
    <w:rsid w:val="002A389B"/>
    <w:rsid w:val="002A43E0"/>
    <w:rsid w:val="002B089D"/>
    <w:rsid w:val="002B4013"/>
    <w:rsid w:val="002B6F31"/>
    <w:rsid w:val="002C19C8"/>
    <w:rsid w:val="002C33E2"/>
    <w:rsid w:val="002C3CE6"/>
    <w:rsid w:val="002C71AA"/>
    <w:rsid w:val="002D0DE5"/>
    <w:rsid w:val="002D51F3"/>
    <w:rsid w:val="002D762C"/>
    <w:rsid w:val="002E05A2"/>
    <w:rsid w:val="002F312B"/>
    <w:rsid w:val="002F3332"/>
    <w:rsid w:val="002F47A5"/>
    <w:rsid w:val="002F4923"/>
    <w:rsid w:val="002F5710"/>
    <w:rsid w:val="003131EE"/>
    <w:rsid w:val="003136F1"/>
    <w:rsid w:val="00314842"/>
    <w:rsid w:val="00315952"/>
    <w:rsid w:val="00317E2B"/>
    <w:rsid w:val="00321AF8"/>
    <w:rsid w:val="00321D1D"/>
    <w:rsid w:val="003224F1"/>
    <w:rsid w:val="00324F34"/>
    <w:rsid w:val="00326BE4"/>
    <w:rsid w:val="0033116D"/>
    <w:rsid w:val="00332E95"/>
    <w:rsid w:val="003352C1"/>
    <w:rsid w:val="00336E1A"/>
    <w:rsid w:val="00337455"/>
    <w:rsid w:val="0034257F"/>
    <w:rsid w:val="00342A6C"/>
    <w:rsid w:val="003442B5"/>
    <w:rsid w:val="00344B66"/>
    <w:rsid w:val="00346E68"/>
    <w:rsid w:val="003471ED"/>
    <w:rsid w:val="0035382C"/>
    <w:rsid w:val="00353BB0"/>
    <w:rsid w:val="00356428"/>
    <w:rsid w:val="00360B73"/>
    <w:rsid w:val="0036546F"/>
    <w:rsid w:val="00366EDC"/>
    <w:rsid w:val="00374337"/>
    <w:rsid w:val="00375A64"/>
    <w:rsid w:val="00381C8B"/>
    <w:rsid w:val="00383F66"/>
    <w:rsid w:val="003929D4"/>
    <w:rsid w:val="003960FE"/>
    <w:rsid w:val="003A09D9"/>
    <w:rsid w:val="003A164D"/>
    <w:rsid w:val="003A20EF"/>
    <w:rsid w:val="003A3D5E"/>
    <w:rsid w:val="003A4577"/>
    <w:rsid w:val="003A45A5"/>
    <w:rsid w:val="003B1F2B"/>
    <w:rsid w:val="003B602F"/>
    <w:rsid w:val="003B75F3"/>
    <w:rsid w:val="003C139A"/>
    <w:rsid w:val="003C153E"/>
    <w:rsid w:val="003C4C01"/>
    <w:rsid w:val="003C4E41"/>
    <w:rsid w:val="003C65F9"/>
    <w:rsid w:val="003C7C60"/>
    <w:rsid w:val="003D0B4E"/>
    <w:rsid w:val="003D0C71"/>
    <w:rsid w:val="003D338D"/>
    <w:rsid w:val="003D7706"/>
    <w:rsid w:val="003D7E2A"/>
    <w:rsid w:val="003E061E"/>
    <w:rsid w:val="003E2098"/>
    <w:rsid w:val="003E27A1"/>
    <w:rsid w:val="003E3FC0"/>
    <w:rsid w:val="003E5BB0"/>
    <w:rsid w:val="003F0266"/>
    <w:rsid w:val="003F3914"/>
    <w:rsid w:val="003F3EE7"/>
    <w:rsid w:val="003F73A9"/>
    <w:rsid w:val="004039AA"/>
    <w:rsid w:val="00406830"/>
    <w:rsid w:val="00410334"/>
    <w:rsid w:val="00412922"/>
    <w:rsid w:val="00413814"/>
    <w:rsid w:val="00415311"/>
    <w:rsid w:val="00416E2F"/>
    <w:rsid w:val="00420426"/>
    <w:rsid w:val="00423432"/>
    <w:rsid w:val="004236F0"/>
    <w:rsid w:val="004253A9"/>
    <w:rsid w:val="00427614"/>
    <w:rsid w:val="0042789B"/>
    <w:rsid w:val="00433851"/>
    <w:rsid w:val="004344E8"/>
    <w:rsid w:val="0043682F"/>
    <w:rsid w:val="004373C5"/>
    <w:rsid w:val="00443032"/>
    <w:rsid w:val="004442B2"/>
    <w:rsid w:val="00452691"/>
    <w:rsid w:val="00452EF3"/>
    <w:rsid w:val="00456E37"/>
    <w:rsid w:val="0046357C"/>
    <w:rsid w:val="00463E09"/>
    <w:rsid w:val="00463F9C"/>
    <w:rsid w:val="004657B2"/>
    <w:rsid w:val="00466810"/>
    <w:rsid w:val="00466AAB"/>
    <w:rsid w:val="004708B0"/>
    <w:rsid w:val="0047101D"/>
    <w:rsid w:val="004769D2"/>
    <w:rsid w:val="0048017F"/>
    <w:rsid w:val="00483DE2"/>
    <w:rsid w:val="0048504F"/>
    <w:rsid w:val="004858C4"/>
    <w:rsid w:val="00486177"/>
    <w:rsid w:val="004938E0"/>
    <w:rsid w:val="004948EF"/>
    <w:rsid w:val="004952C9"/>
    <w:rsid w:val="00495F51"/>
    <w:rsid w:val="00496356"/>
    <w:rsid w:val="004A2F43"/>
    <w:rsid w:val="004A48A1"/>
    <w:rsid w:val="004A6B9E"/>
    <w:rsid w:val="004A7BEA"/>
    <w:rsid w:val="004B3A59"/>
    <w:rsid w:val="004C1339"/>
    <w:rsid w:val="004C1619"/>
    <w:rsid w:val="004C3912"/>
    <w:rsid w:val="004C3BE1"/>
    <w:rsid w:val="004C4313"/>
    <w:rsid w:val="004C7065"/>
    <w:rsid w:val="004C7EA8"/>
    <w:rsid w:val="004D233B"/>
    <w:rsid w:val="004D4424"/>
    <w:rsid w:val="004E0DF2"/>
    <w:rsid w:val="004F0697"/>
    <w:rsid w:val="004F5E00"/>
    <w:rsid w:val="004F6E38"/>
    <w:rsid w:val="004F74F1"/>
    <w:rsid w:val="004F7511"/>
    <w:rsid w:val="004F7EC6"/>
    <w:rsid w:val="0050013D"/>
    <w:rsid w:val="00502D6C"/>
    <w:rsid w:val="0050368C"/>
    <w:rsid w:val="005060DE"/>
    <w:rsid w:val="005101E3"/>
    <w:rsid w:val="005125BB"/>
    <w:rsid w:val="0051366B"/>
    <w:rsid w:val="00513741"/>
    <w:rsid w:val="00514572"/>
    <w:rsid w:val="00516278"/>
    <w:rsid w:val="0052069E"/>
    <w:rsid w:val="00521FFF"/>
    <w:rsid w:val="00524DCF"/>
    <w:rsid w:val="0052538F"/>
    <w:rsid w:val="00526B9C"/>
    <w:rsid w:val="005325D1"/>
    <w:rsid w:val="00532D16"/>
    <w:rsid w:val="005340BB"/>
    <w:rsid w:val="00536B2A"/>
    <w:rsid w:val="00536BAB"/>
    <w:rsid w:val="00543D38"/>
    <w:rsid w:val="00544157"/>
    <w:rsid w:val="005458B9"/>
    <w:rsid w:val="005464D9"/>
    <w:rsid w:val="0055137B"/>
    <w:rsid w:val="005529B6"/>
    <w:rsid w:val="00554E79"/>
    <w:rsid w:val="005600FC"/>
    <w:rsid w:val="005637B8"/>
    <w:rsid w:val="005653F7"/>
    <w:rsid w:val="0057109E"/>
    <w:rsid w:val="0057638A"/>
    <w:rsid w:val="0058060F"/>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C0421"/>
    <w:rsid w:val="005C1179"/>
    <w:rsid w:val="005C327A"/>
    <w:rsid w:val="005C3769"/>
    <w:rsid w:val="005C40E5"/>
    <w:rsid w:val="005C4502"/>
    <w:rsid w:val="005C542D"/>
    <w:rsid w:val="005C6EEC"/>
    <w:rsid w:val="005C7267"/>
    <w:rsid w:val="005D028D"/>
    <w:rsid w:val="005D134B"/>
    <w:rsid w:val="005D156A"/>
    <w:rsid w:val="005D163A"/>
    <w:rsid w:val="005D238F"/>
    <w:rsid w:val="005D27C3"/>
    <w:rsid w:val="005D51A1"/>
    <w:rsid w:val="005D63D2"/>
    <w:rsid w:val="005D7C91"/>
    <w:rsid w:val="005E1601"/>
    <w:rsid w:val="005E2DA1"/>
    <w:rsid w:val="005E5DD1"/>
    <w:rsid w:val="005E618F"/>
    <w:rsid w:val="005E7BE5"/>
    <w:rsid w:val="005F6B08"/>
    <w:rsid w:val="005F6DE6"/>
    <w:rsid w:val="005F7DDF"/>
    <w:rsid w:val="0060605B"/>
    <w:rsid w:val="0060696E"/>
    <w:rsid w:val="00606AAF"/>
    <w:rsid w:val="00607FE9"/>
    <w:rsid w:val="00610861"/>
    <w:rsid w:val="00613206"/>
    <w:rsid w:val="00615E49"/>
    <w:rsid w:val="006221D7"/>
    <w:rsid w:val="00623744"/>
    <w:rsid w:val="00635B29"/>
    <w:rsid w:val="006435A0"/>
    <w:rsid w:val="0064541C"/>
    <w:rsid w:val="00652FB7"/>
    <w:rsid w:val="00655499"/>
    <w:rsid w:val="00656702"/>
    <w:rsid w:val="006609CA"/>
    <w:rsid w:val="00662EE7"/>
    <w:rsid w:val="00662FE8"/>
    <w:rsid w:val="006700CB"/>
    <w:rsid w:val="00673761"/>
    <w:rsid w:val="006764F6"/>
    <w:rsid w:val="006804EC"/>
    <w:rsid w:val="00680BA4"/>
    <w:rsid w:val="00680E61"/>
    <w:rsid w:val="00682DCE"/>
    <w:rsid w:val="00694829"/>
    <w:rsid w:val="006956D7"/>
    <w:rsid w:val="006959E7"/>
    <w:rsid w:val="0069634D"/>
    <w:rsid w:val="006A140E"/>
    <w:rsid w:val="006A7BC7"/>
    <w:rsid w:val="006B1031"/>
    <w:rsid w:val="006B1B4F"/>
    <w:rsid w:val="006B44B9"/>
    <w:rsid w:val="006B5C62"/>
    <w:rsid w:val="006B68AF"/>
    <w:rsid w:val="006C7056"/>
    <w:rsid w:val="006D1AFD"/>
    <w:rsid w:val="006D30D7"/>
    <w:rsid w:val="006E051D"/>
    <w:rsid w:val="006E1D9C"/>
    <w:rsid w:val="006E6A62"/>
    <w:rsid w:val="006F28BD"/>
    <w:rsid w:val="006F4EE5"/>
    <w:rsid w:val="006F5026"/>
    <w:rsid w:val="006F5240"/>
    <w:rsid w:val="006F56B1"/>
    <w:rsid w:val="006F7641"/>
    <w:rsid w:val="00701024"/>
    <w:rsid w:val="007021E5"/>
    <w:rsid w:val="0070537D"/>
    <w:rsid w:val="007073E8"/>
    <w:rsid w:val="0070782F"/>
    <w:rsid w:val="0071465A"/>
    <w:rsid w:val="007150CA"/>
    <w:rsid w:val="00716906"/>
    <w:rsid w:val="00721CC0"/>
    <w:rsid w:val="00721CF2"/>
    <w:rsid w:val="00722187"/>
    <w:rsid w:val="00722C34"/>
    <w:rsid w:val="007238D7"/>
    <w:rsid w:val="007252A6"/>
    <w:rsid w:val="00727536"/>
    <w:rsid w:val="00727C45"/>
    <w:rsid w:val="00732060"/>
    <w:rsid w:val="00733319"/>
    <w:rsid w:val="00733AEA"/>
    <w:rsid w:val="00737032"/>
    <w:rsid w:val="0073723F"/>
    <w:rsid w:val="00742B27"/>
    <w:rsid w:val="0074526C"/>
    <w:rsid w:val="00747AAD"/>
    <w:rsid w:val="00747B16"/>
    <w:rsid w:val="00757978"/>
    <w:rsid w:val="007603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59FA"/>
    <w:rsid w:val="007A6F4E"/>
    <w:rsid w:val="007A7C5B"/>
    <w:rsid w:val="007B0157"/>
    <w:rsid w:val="007B1264"/>
    <w:rsid w:val="007B196E"/>
    <w:rsid w:val="007B59F2"/>
    <w:rsid w:val="007B7890"/>
    <w:rsid w:val="007C2EAA"/>
    <w:rsid w:val="007D16A8"/>
    <w:rsid w:val="007D1C7B"/>
    <w:rsid w:val="007D38E8"/>
    <w:rsid w:val="007D3EB3"/>
    <w:rsid w:val="007D73C2"/>
    <w:rsid w:val="007E09F3"/>
    <w:rsid w:val="007E1186"/>
    <w:rsid w:val="007E583D"/>
    <w:rsid w:val="007E5EBB"/>
    <w:rsid w:val="007F5801"/>
    <w:rsid w:val="007F788A"/>
    <w:rsid w:val="008032C3"/>
    <w:rsid w:val="00803F67"/>
    <w:rsid w:val="00804F92"/>
    <w:rsid w:val="0080543C"/>
    <w:rsid w:val="00812B7B"/>
    <w:rsid w:val="00814D06"/>
    <w:rsid w:val="00816D2E"/>
    <w:rsid w:val="00817D05"/>
    <w:rsid w:val="0082303B"/>
    <w:rsid w:val="0082346E"/>
    <w:rsid w:val="00824F3C"/>
    <w:rsid w:val="00825D37"/>
    <w:rsid w:val="0083135F"/>
    <w:rsid w:val="00831B07"/>
    <w:rsid w:val="008325B7"/>
    <w:rsid w:val="00832668"/>
    <w:rsid w:val="0083344D"/>
    <w:rsid w:val="00833D36"/>
    <w:rsid w:val="00837050"/>
    <w:rsid w:val="00844A10"/>
    <w:rsid w:val="00845B26"/>
    <w:rsid w:val="00850426"/>
    <w:rsid w:val="00850C4A"/>
    <w:rsid w:val="008531B5"/>
    <w:rsid w:val="00856916"/>
    <w:rsid w:val="00866EB6"/>
    <w:rsid w:val="00867EEA"/>
    <w:rsid w:val="00871049"/>
    <w:rsid w:val="008719B8"/>
    <w:rsid w:val="0087261D"/>
    <w:rsid w:val="00873A0F"/>
    <w:rsid w:val="00874B86"/>
    <w:rsid w:val="008774AB"/>
    <w:rsid w:val="00877A5B"/>
    <w:rsid w:val="00883F08"/>
    <w:rsid w:val="00884A23"/>
    <w:rsid w:val="00885721"/>
    <w:rsid w:val="0089149D"/>
    <w:rsid w:val="008917C8"/>
    <w:rsid w:val="00892C65"/>
    <w:rsid w:val="00894228"/>
    <w:rsid w:val="00895B31"/>
    <w:rsid w:val="00897939"/>
    <w:rsid w:val="008A23CB"/>
    <w:rsid w:val="008B019A"/>
    <w:rsid w:val="008B1118"/>
    <w:rsid w:val="008B1EE6"/>
    <w:rsid w:val="008B2E72"/>
    <w:rsid w:val="008B6179"/>
    <w:rsid w:val="008B6234"/>
    <w:rsid w:val="008B7119"/>
    <w:rsid w:val="008B7918"/>
    <w:rsid w:val="008B79C3"/>
    <w:rsid w:val="008C17A5"/>
    <w:rsid w:val="008C313A"/>
    <w:rsid w:val="008D1AFF"/>
    <w:rsid w:val="008D56B1"/>
    <w:rsid w:val="008D5C96"/>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03FAD"/>
    <w:rsid w:val="00912BED"/>
    <w:rsid w:val="00913DE8"/>
    <w:rsid w:val="0091598F"/>
    <w:rsid w:val="00916AE9"/>
    <w:rsid w:val="0092136A"/>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665D7"/>
    <w:rsid w:val="00974732"/>
    <w:rsid w:val="00975BF5"/>
    <w:rsid w:val="00976EAF"/>
    <w:rsid w:val="0098127F"/>
    <w:rsid w:val="00981815"/>
    <w:rsid w:val="00981FE2"/>
    <w:rsid w:val="00986848"/>
    <w:rsid w:val="009877C0"/>
    <w:rsid w:val="00987A4A"/>
    <w:rsid w:val="00990EE4"/>
    <w:rsid w:val="009931E9"/>
    <w:rsid w:val="00996440"/>
    <w:rsid w:val="009A02B0"/>
    <w:rsid w:val="009A0A77"/>
    <w:rsid w:val="009A1428"/>
    <w:rsid w:val="009A3B49"/>
    <w:rsid w:val="009A52F8"/>
    <w:rsid w:val="009A5E74"/>
    <w:rsid w:val="009A6512"/>
    <w:rsid w:val="009A6C2B"/>
    <w:rsid w:val="009A71A0"/>
    <w:rsid w:val="009A7614"/>
    <w:rsid w:val="009B091C"/>
    <w:rsid w:val="009B392F"/>
    <w:rsid w:val="009B5C9B"/>
    <w:rsid w:val="009B6D01"/>
    <w:rsid w:val="009C134C"/>
    <w:rsid w:val="009C2829"/>
    <w:rsid w:val="009C2B17"/>
    <w:rsid w:val="009C65BC"/>
    <w:rsid w:val="009C6717"/>
    <w:rsid w:val="009D081A"/>
    <w:rsid w:val="009D2F90"/>
    <w:rsid w:val="009D36E9"/>
    <w:rsid w:val="009D5188"/>
    <w:rsid w:val="009D55B1"/>
    <w:rsid w:val="009D7EFD"/>
    <w:rsid w:val="009E0224"/>
    <w:rsid w:val="009E1548"/>
    <w:rsid w:val="009E4D05"/>
    <w:rsid w:val="009E5FAD"/>
    <w:rsid w:val="009E62E6"/>
    <w:rsid w:val="009F0787"/>
    <w:rsid w:val="009F0E3D"/>
    <w:rsid w:val="009F19C8"/>
    <w:rsid w:val="009F504E"/>
    <w:rsid w:val="009F6435"/>
    <w:rsid w:val="009F7C23"/>
    <w:rsid w:val="00A109FA"/>
    <w:rsid w:val="00A1295B"/>
    <w:rsid w:val="00A14C8D"/>
    <w:rsid w:val="00A211B2"/>
    <w:rsid w:val="00A2200E"/>
    <w:rsid w:val="00A24C8F"/>
    <w:rsid w:val="00A301CE"/>
    <w:rsid w:val="00A31966"/>
    <w:rsid w:val="00A33081"/>
    <w:rsid w:val="00A33A9D"/>
    <w:rsid w:val="00A34F69"/>
    <w:rsid w:val="00A41A2F"/>
    <w:rsid w:val="00A44121"/>
    <w:rsid w:val="00A454B2"/>
    <w:rsid w:val="00A63DDA"/>
    <w:rsid w:val="00A6456D"/>
    <w:rsid w:val="00A70FCF"/>
    <w:rsid w:val="00A73B89"/>
    <w:rsid w:val="00A75AD9"/>
    <w:rsid w:val="00A76BDE"/>
    <w:rsid w:val="00A7783B"/>
    <w:rsid w:val="00A83199"/>
    <w:rsid w:val="00A84CDE"/>
    <w:rsid w:val="00A85D19"/>
    <w:rsid w:val="00A86EA8"/>
    <w:rsid w:val="00A86FEA"/>
    <w:rsid w:val="00A90DF3"/>
    <w:rsid w:val="00A92F52"/>
    <w:rsid w:val="00A94E3B"/>
    <w:rsid w:val="00A95999"/>
    <w:rsid w:val="00A963F9"/>
    <w:rsid w:val="00A972A5"/>
    <w:rsid w:val="00AA3BCC"/>
    <w:rsid w:val="00AA3DAA"/>
    <w:rsid w:val="00AA6C7F"/>
    <w:rsid w:val="00AB5B90"/>
    <w:rsid w:val="00AB6E66"/>
    <w:rsid w:val="00AC13F3"/>
    <w:rsid w:val="00AC1C94"/>
    <w:rsid w:val="00AC6DF5"/>
    <w:rsid w:val="00AD0ECC"/>
    <w:rsid w:val="00AD1520"/>
    <w:rsid w:val="00AD2A9E"/>
    <w:rsid w:val="00AD6899"/>
    <w:rsid w:val="00AD7F67"/>
    <w:rsid w:val="00AE0318"/>
    <w:rsid w:val="00AE03F6"/>
    <w:rsid w:val="00AE262D"/>
    <w:rsid w:val="00AE72FD"/>
    <w:rsid w:val="00AF2AA4"/>
    <w:rsid w:val="00AF5DE4"/>
    <w:rsid w:val="00AF61B3"/>
    <w:rsid w:val="00B00381"/>
    <w:rsid w:val="00B00E72"/>
    <w:rsid w:val="00B03D08"/>
    <w:rsid w:val="00B059DD"/>
    <w:rsid w:val="00B10833"/>
    <w:rsid w:val="00B14985"/>
    <w:rsid w:val="00B20A25"/>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68B4"/>
    <w:rsid w:val="00B57173"/>
    <w:rsid w:val="00B6331C"/>
    <w:rsid w:val="00B7091D"/>
    <w:rsid w:val="00B70F09"/>
    <w:rsid w:val="00B74C60"/>
    <w:rsid w:val="00B756E4"/>
    <w:rsid w:val="00B761DE"/>
    <w:rsid w:val="00B765E4"/>
    <w:rsid w:val="00B76E50"/>
    <w:rsid w:val="00B8641A"/>
    <w:rsid w:val="00B87467"/>
    <w:rsid w:val="00B876FB"/>
    <w:rsid w:val="00B92A82"/>
    <w:rsid w:val="00B93038"/>
    <w:rsid w:val="00B93AD2"/>
    <w:rsid w:val="00BA124E"/>
    <w:rsid w:val="00BA160D"/>
    <w:rsid w:val="00BA429D"/>
    <w:rsid w:val="00BA4D87"/>
    <w:rsid w:val="00BC25C7"/>
    <w:rsid w:val="00BC607D"/>
    <w:rsid w:val="00BD1CFF"/>
    <w:rsid w:val="00BD2F35"/>
    <w:rsid w:val="00BD6F11"/>
    <w:rsid w:val="00BD7F52"/>
    <w:rsid w:val="00BE01D0"/>
    <w:rsid w:val="00BE1CC6"/>
    <w:rsid w:val="00BE3394"/>
    <w:rsid w:val="00BF2C60"/>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6906"/>
    <w:rsid w:val="00C505C4"/>
    <w:rsid w:val="00C50B15"/>
    <w:rsid w:val="00C516E0"/>
    <w:rsid w:val="00C53DFD"/>
    <w:rsid w:val="00C53E9B"/>
    <w:rsid w:val="00C545D1"/>
    <w:rsid w:val="00C60C5A"/>
    <w:rsid w:val="00C61C42"/>
    <w:rsid w:val="00C70AA9"/>
    <w:rsid w:val="00C726B4"/>
    <w:rsid w:val="00C7271C"/>
    <w:rsid w:val="00C72809"/>
    <w:rsid w:val="00C73B70"/>
    <w:rsid w:val="00C74D16"/>
    <w:rsid w:val="00C77746"/>
    <w:rsid w:val="00C80144"/>
    <w:rsid w:val="00C8425F"/>
    <w:rsid w:val="00C91ADD"/>
    <w:rsid w:val="00C92B98"/>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2A41"/>
    <w:rsid w:val="00CE352E"/>
    <w:rsid w:val="00CE4BF1"/>
    <w:rsid w:val="00CF123A"/>
    <w:rsid w:val="00CF39F4"/>
    <w:rsid w:val="00CF43EA"/>
    <w:rsid w:val="00CF61BE"/>
    <w:rsid w:val="00CF651B"/>
    <w:rsid w:val="00D03499"/>
    <w:rsid w:val="00D048A4"/>
    <w:rsid w:val="00D05E81"/>
    <w:rsid w:val="00D06680"/>
    <w:rsid w:val="00D06BE1"/>
    <w:rsid w:val="00D078F8"/>
    <w:rsid w:val="00D12C2F"/>
    <w:rsid w:val="00D15FEE"/>
    <w:rsid w:val="00D20A45"/>
    <w:rsid w:val="00D22049"/>
    <w:rsid w:val="00D24421"/>
    <w:rsid w:val="00D24B33"/>
    <w:rsid w:val="00D25465"/>
    <w:rsid w:val="00D318CA"/>
    <w:rsid w:val="00D41379"/>
    <w:rsid w:val="00D42AB7"/>
    <w:rsid w:val="00D42C21"/>
    <w:rsid w:val="00D43E7F"/>
    <w:rsid w:val="00D442F8"/>
    <w:rsid w:val="00D505A2"/>
    <w:rsid w:val="00D56CE7"/>
    <w:rsid w:val="00D57FE0"/>
    <w:rsid w:val="00D64C4C"/>
    <w:rsid w:val="00D65042"/>
    <w:rsid w:val="00D661CA"/>
    <w:rsid w:val="00D67FAD"/>
    <w:rsid w:val="00D7039E"/>
    <w:rsid w:val="00D74A7C"/>
    <w:rsid w:val="00D74F8C"/>
    <w:rsid w:val="00D851C0"/>
    <w:rsid w:val="00D85DA7"/>
    <w:rsid w:val="00D903E8"/>
    <w:rsid w:val="00D915F2"/>
    <w:rsid w:val="00D9481E"/>
    <w:rsid w:val="00D97BA9"/>
    <w:rsid w:val="00DA0D2D"/>
    <w:rsid w:val="00DA23AB"/>
    <w:rsid w:val="00DA307E"/>
    <w:rsid w:val="00DA638A"/>
    <w:rsid w:val="00DA76D0"/>
    <w:rsid w:val="00DA7742"/>
    <w:rsid w:val="00DB76ED"/>
    <w:rsid w:val="00DC1983"/>
    <w:rsid w:val="00DC4754"/>
    <w:rsid w:val="00DC69BA"/>
    <w:rsid w:val="00DD0F9F"/>
    <w:rsid w:val="00DD3522"/>
    <w:rsid w:val="00DD47A2"/>
    <w:rsid w:val="00DD5CA2"/>
    <w:rsid w:val="00DD739E"/>
    <w:rsid w:val="00DD741B"/>
    <w:rsid w:val="00DE0391"/>
    <w:rsid w:val="00DE2079"/>
    <w:rsid w:val="00DE2631"/>
    <w:rsid w:val="00DF0D21"/>
    <w:rsid w:val="00DF1970"/>
    <w:rsid w:val="00DF3D5F"/>
    <w:rsid w:val="00DF5413"/>
    <w:rsid w:val="00DF616F"/>
    <w:rsid w:val="00DF677D"/>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372A"/>
    <w:rsid w:val="00E247CC"/>
    <w:rsid w:val="00E25284"/>
    <w:rsid w:val="00E30C47"/>
    <w:rsid w:val="00E35816"/>
    <w:rsid w:val="00E43487"/>
    <w:rsid w:val="00E44B9E"/>
    <w:rsid w:val="00E44ED1"/>
    <w:rsid w:val="00E502F3"/>
    <w:rsid w:val="00E603DE"/>
    <w:rsid w:val="00E61EBC"/>
    <w:rsid w:val="00E625F4"/>
    <w:rsid w:val="00E65EEE"/>
    <w:rsid w:val="00E67C38"/>
    <w:rsid w:val="00E71714"/>
    <w:rsid w:val="00E76215"/>
    <w:rsid w:val="00E840C8"/>
    <w:rsid w:val="00E84F4B"/>
    <w:rsid w:val="00E868C2"/>
    <w:rsid w:val="00E87236"/>
    <w:rsid w:val="00E87D19"/>
    <w:rsid w:val="00EA0165"/>
    <w:rsid w:val="00EB1A65"/>
    <w:rsid w:val="00EB7D23"/>
    <w:rsid w:val="00EC490B"/>
    <w:rsid w:val="00EC597D"/>
    <w:rsid w:val="00ED2858"/>
    <w:rsid w:val="00ED5A3B"/>
    <w:rsid w:val="00ED5C1C"/>
    <w:rsid w:val="00ED6E29"/>
    <w:rsid w:val="00EE0C3F"/>
    <w:rsid w:val="00EE15A8"/>
    <w:rsid w:val="00EE26E9"/>
    <w:rsid w:val="00EE3904"/>
    <w:rsid w:val="00EE3938"/>
    <w:rsid w:val="00EE4C13"/>
    <w:rsid w:val="00EE5A56"/>
    <w:rsid w:val="00EE7B1F"/>
    <w:rsid w:val="00EF0047"/>
    <w:rsid w:val="00EF556C"/>
    <w:rsid w:val="00F00004"/>
    <w:rsid w:val="00F0451E"/>
    <w:rsid w:val="00F0562E"/>
    <w:rsid w:val="00F060B5"/>
    <w:rsid w:val="00F06518"/>
    <w:rsid w:val="00F106B3"/>
    <w:rsid w:val="00F11ACA"/>
    <w:rsid w:val="00F13FE9"/>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FD"/>
    <w:rsid w:val="00F46838"/>
    <w:rsid w:val="00F46FF8"/>
    <w:rsid w:val="00F5234B"/>
    <w:rsid w:val="00F55E5D"/>
    <w:rsid w:val="00F610ED"/>
    <w:rsid w:val="00F67849"/>
    <w:rsid w:val="00F74874"/>
    <w:rsid w:val="00F75CAB"/>
    <w:rsid w:val="00F80E1B"/>
    <w:rsid w:val="00F8146E"/>
    <w:rsid w:val="00F816C2"/>
    <w:rsid w:val="00F86FCD"/>
    <w:rsid w:val="00F900D9"/>
    <w:rsid w:val="00F90195"/>
    <w:rsid w:val="00F90B4D"/>
    <w:rsid w:val="00F91275"/>
    <w:rsid w:val="00F916DB"/>
    <w:rsid w:val="00F91754"/>
    <w:rsid w:val="00F94D61"/>
    <w:rsid w:val="00F9573C"/>
    <w:rsid w:val="00F97CB0"/>
    <w:rsid w:val="00F97CB7"/>
    <w:rsid w:val="00F97CED"/>
    <w:rsid w:val="00FA0541"/>
    <w:rsid w:val="00FA1A08"/>
    <w:rsid w:val="00FA5C0E"/>
    <w:rsid w:val="00FA78D1"/>
    <w:rsid w:val="00FC2881"/>
    <w:rsid w:val="00FC304A"/>
    <w:rsid w:val="00FC39CB"/>
    <w:rsid w:val="00FC3DF3"/>
    <w:rsid w:val="00FC47C0"/>
    <w:rsid w:val="00FC68C0"/>
    <w:rsid w:val="00FC6987"/>
    <w:rsid w:val="00FD29AA"/>
    <w:rsid w:val="00FD7386"/>
    <w:rsid w:val="00FE2D1B"/>
    <w:rsid w:val="00FE74DF"/>
    <w:rsid w:val="00FE7E7B"/>
    <w:rsid w:val="00FF2F1D"/>
    <w:rsid w:val="00FF437B"/>
    <w:rsid w:val="10E87103"/>
    <w:rsid w:val="2449733C"/>
    <w:rsid w:val="4B4B476F"/>
    <w:rsid w:val="5FC13039"/>
    <w:rsid w:val="6FBD25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E68"/>
    <w:rPr>
      <w:rFonts w:ascii="Times New Roman" w:eastAsia="Times New Roman" w:hAnsi="Times New Roman" w:cs="Times New Roman"/>
    </w:rPr>
  </w:style>
  <w:style w:type="paragraph" w:styleId="Heading1">
    <w:name w:val="heading 1"/>
    <w:basedOn w:val="Normal"/>
    <w:link w:val="Heading1Char"/>
    <w:uiPriority w:val="9"/>
    <w:qFormat/>
    <w:rsid w:val="00FE7E7B"/>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customStyle="1" w:styleId="nospacingchar0">
    <w:name w:val="nospacingchar"/>
    <w:basedOn w:val="DefaultParagraphFont"/>
    <w:rsid w:val="009A71A0"/>
  </w:style>
  <w:style w:type="character" w:customStyle="1" w:styleId="Heading1Char">
    <w:name w:val="Heading 1 Char"/>
    <w:basedOn w:val="DefaultParagraphFont"/>
    <w:link w:val="Heading1"/>
    <w:uiPriority w:val="9"/>
    <w:rsid w:val="00FE7E7B"/>
    <w:rPr>
      <w:rFonts w:ascii="Times New Roman" w:eastAsia="Times New Roman" w:hAnsi="Times New Roman" w:cs="Times New Roman"/>
      <w:b/>
      <w:bCs/>
      <w:kern w:val="36"/>
      <w:sz w:val="48"/>
      <w:szCs w:val="48"/>
    </w:rPr>
  </w:style>
  <w:style w:type="paragraph" w:customStyle="1" w:styleId="xmsolistparagraph0">
    <w:name w:val="xmsolistparagraph0"/>
    <w:basedOn w:val="Normal"/>
    <w:rsid w:val="00FE7E7B"/>
    <w:pPr>
      <w:spacing w:before="100" w:beforeAutospacing="1" w:after="100" w:afterAutospacing="1"/>
    </w:pPr>
  </w:style>
  <w:style w:type="character" w:customStyle="1" w:styleId="xapple-converted-space">
    <w:name w:val="xapple-converted-space"/>
    <w:basedOn w:val="DefaultParagraphFont"/>
    <w:rsid w:val="00FE7E7B"/>
  </w:style>
  <w:style w:type="character" w:styleId="SmartLink">
    <w:name w:val="Smart Link"/>
    <w:basedOn w:val="DefaultParagraphFont"/>
    <w:uiPriority w:val="99"/>
    <w:semiHidden/>
    <w:unhideWhenUsed/>
    <w:rsid w:val="00346E68"/>
  </w:style>
  <w:style w:type="character" w:customStyle="1" w:styleId="s1">
    <w:name w:val="s1"/>
    <w:basedOn w:val="DefaultParagraphFont"/>
    <w:rsid w:val="00346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4888">
      <w:bodyDiv w:val="1"/>
      <w:marLeft w:val="0"/>
      <w:marRight w:val="0"/>
      <w:marTop w:val="0"/>
      <w:marBottom w:val="0"/>
      <w:divBdr>
        <w:top w:val="none" w:sz="0" w:space="0" w:color="auto"/>
        <w:left w:val="none" w:sz="0" w:space="0" w:color="auto"/>
        <w:bottom w:val="none" w:sz="0" w:space="0" w:color="auto"/>
        <w:right w:val="none" w:sz="0" w:space="0" w:color="auto"/>
      </w:divBdr>
    </w:div>
    <w:div w:id="23791464">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123388">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62409403">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08936912">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49949231">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8009510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10308347">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4680305">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2059543">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195337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27701274">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4492775">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413285">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6388991">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0001653">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975702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5332410">
      <w:bodyDiv w:val="1"/>
      <w:marLeft w:val="0"/>
      <w:marRight w:val="0"/>
      <w:marTop w:val="0"/>
      <w:marBottom w:val="0"/>
      <w:divBdr>
        <w:top w:val="none" w:sz="0" w:space="0" w:color="auto"/>
        <w:left w:val="none" w:sz="0" w:space="0" w:color="auto"/>
        <w:bottom w:val="none" w:sz="0" w:space="0" w:color="auto"/>
        <w:right w:val="none" w:sz="0" w:space="0" w:color="auto"/>
      </w:divBdr>
    </w:div>
    <w:div w:id="636640631">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52873991">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59834856">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7874690">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6534989">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6120856">
      <w:bodyDiv w:val="1"/>
      <w:marLeft w:val="0"/>
      <w:marRight w:val="0"/>
      <w:marTop w:val="0"/>
      <w:marBottom w:val="0"/>
      <w:divBdr>
        <w:top w:val="none" w:sz="0" w:space="0" w:color="auto"/>
        <w:left w:val="none" w:sz="0" w:space="0" w:color="auto"/>
        <w:bottom w:val="none" w:sz="0" w:space="0" w:color="auto"/>
        <w:right w:val="none" w:sz="0" w:space="0" w:color="auto"/>
      </w:divBdr>
    </w:div>
    <w:div w:id="856697042">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59841761">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057046">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96105101">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2274116">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62675">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40465755">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092080">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6067975">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56355095">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68854808">
      <w:bodyDiv w:val="1"/>
      <w:marLeft w:val="0"/>
      <w:marRight w:val="0"/>
      <w:marTop w:val="0"/>
      <w:marBottom w:val="0"/>
      <w:divBdr>
        <w:top w:val="none" w:sz="0" w:space="0" w:color="auto"/>
        <w:left w:val="none" w:sz="0" w:space="0" w:color="auto"/>
        <w:bottom w:val="none" w:sz="0" w:space="0" w:color="auto"/>
        <w:right w:val="none" w:sz="0" w:space="0" w:color="auto"/>
      </w:divBdr>
    </w:div>
    <w:div w:id="1272282002">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834665">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560281">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09557604">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4653356">
      <w:bodyDiv w:val="1"/>
      <w:marLeft w:val="0"/>
      <w:marRight w:val="0"/>
      <w:marTop w:val="0"/>
      <w:marBottom w:val="0"/>
      <w:divBdr>
        <w:top w:val="none" w:sz="0" w:space="0" w:color="auto"/>
        <w:left w:val="none" w:sz="0" w:space="0" w:color="auto"/>
        <w:bottom w:val="none" w:sz="0" w:space="0" w:color="auto"/>
        <w:right w:val="none" w:sz="0" w:space="0" w:color="auto"/>
      </w:divBdr>
      <w:divsChild>
        <w:div w:id="1278951360">
          <w:marLeft w:val="0"/>
          <w:marRight w:val="0"/>
          <w:marTop w:val="45"/>
          <w:marBottom w:val="0"/>
          <w:divBdr>
            <w:top w:val="none" w:sz="0" w:space="0" w:color="auto"/>
            <w:left w:val="none" w:sz="0" w:space="0" w:color="auto"/>
            <w:bottom w:val="none" w:sz="0" w:space="0" w:color="auto"/>
            <w:right w:val="none" w:sz="0" w:space="0" w:color="auto"/>
          </w:divBdr>
        </w:div>
      </w:divsChild>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2263339">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25083">
      <w:bodyDiv w:val="1"/>
      <w:marLeft w:val="0"/>
      <w:marRight w:val="0"/>
      <w:marTop w:val="0"/>
      <w:marBottom w:val="0"/>
      <w:divBdr>
        <w:top w:val="none" w:sz="0" w:space="0" w:color="auto"/>
        <w:left w:val="none" w:sz="0" w:space="0" w:color="auto"/>
        <w:bottom w:val="none" w:sz="0" w:space="0" w:color="auto"/>
        <w:right w:val="none" w:sz="0" w:space="0" w:color="auto"/>
      </w:divBdr>
      <w:divsChild>
        <w:div w:id="2042632076">
          <w:marLeft w:val="0"/>
          <w:marRight w:val="0"/>
          <w:marTop w:val="45"/>
          <w:marBottom w:val="0"/>
          <w:divBdr>
            <w:top w:val="none" w:sz="0" w:space="0" w:color="auto"/>
            <w:left w:val="none" w:sz="0" w:space="0" w:color="auto"/>
            <w:bottom w:val="none" w:sz="0" w:space="0" w:color="auto"/>
            <w:right w:val="none" w:sz="0" w:space="0" w:color="auto"/>
          </w:divBdr>
        </w:div>
      </w:divsChild>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0805372">
      <w:bodyDiv w:val="1"/>
      <w:marLeft w:val="0"/>
      <w:marRight w:val="0"/>
      <w:marTop w:val="0"/>
      <w:marBottom w:val="0"/>
      <w:divBdr>
        <w:top w:val="none" w:sz="0" w:space="0" w:color="auto"/>
        <w:left w:val="none" w:sz="0" w:space="0" w:color="auto"/>
        <w:bottom w:val="none" w:sz="0" w:space="0" w:color="auto"/>
        <w:right w:val="none" w:sz="0" w:space="0" w:color="auto"/>
      </w:divBdr>
    </w:div>
    <w:div w:id="1488398116">
      <w:bodyDiv w:val="1"/>
      <w:marLeft w:val="0"/>
      <w:marRight w:val="0"/>
      <w:marTop w:val="0"/>
      <w:marBottom w:val="0"/>
      <w:divBdr>
        <w:top w:val="none" w:sz="0" w:space="0" w:color="auto"/>
        <w:left w:val="none" w:sz="0" w:space="0" w:color="auto"/>
        <w:bottom w:val="none" w:sz="0" w:space="0" w:color="auto"/>
        <w:right w:val="none" w:sz="0" w:space="0" w:color="auto"/>
      </w:divBdr>
      <w:divsChild>
        <w:div w:id="1459832499">
          <w:marLeft w:val="0"/>
          <w:marRight w:val="0"/>
          <w:marTop w:val="45"/>
          <w:marBottom w:val="0"/>
          <w:divBdr>
            <w:top w:val="none" w:sz="0" w:space="0" w:color="auto"/>
            <w:left w:val="none" w:sz="0" w:space="0" w:color="auto"/>
            <w:bottom w:val="none" w:sz="0" w:space="0" w:color="auto"/>
            <w:right w:val="none" w:sz="0" w:space="0" w:color="auto"/>
          </w:divBdr>
        </w:div>
      </w:divsChild>
    </w:div>
    <w:div w:id="1504008085">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09098897">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5752500">
      <w:bodyDiv w:val="1"/>
      <w:marLeft w:val="0"/>
      <w:marRight w:val="0"/>
      <w:marTop w:val="0"/>
      <w:marBottom w:val="0"/>
      <w:divBdr>
        <w:top w:val="none" w:sz="0" w:space="0" w:color="auto"/>
        <w:left w:val="none" w:sz="0" w:space="0" w:color="auto"/>
        <w:bottom w:val="none" w:sz="0" w:space="0" w:color="auto"/>
        <w:right w:val="none" w:sz="0" w:space="0" w:color="auto"/>
      </w:divBdr>
    </w:div>
    <w:div w:id="1574927235">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5189693">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49381039">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435426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01126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65766169">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4566719">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047">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641721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016430">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8748009">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1164">
      <w:bodyDiv w:val="1"/>
      <w:marLeft w:val="0"/>
      <w:marRight w:val="0"/>
      <w:marTop w:val="0"/>
      <w:marBottom w:val="0"/>
      <w:divBdr>
        <w:top w:val="none" w:sz="0" w:space="0" w:color="auto"/>
        <w:left w:val="none" w:sz="0" w:space="0" w:color="auto"/>
        <w:bottom w:val="none" w:sz="0" w:space="0" w:color="auto"/>
        <w:right w:val="none" w:sz="0" w:space="0" w:color="auto"/>
      </w:divBdr>
    </w:div>
    <w:div w:id="2030910745">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41004461">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8747731">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07722456">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5974890">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utmb.edu/covid-19/patients/single-dose-vacc" TargetMode="External"/><Relationship Id="rId26" Type="http://schemas.openxmlformats.org/officeDocument/2006/relationships/hyperlink" Target="http://intranet.utmb.edu/iutmb/article/2021/08/16/covid-19-vaccine-booster-shots-available-for-eligible-immunocompromised-individuals" TargetMode="External"/><Relationship Id="rId21" Type="http://schemas.openxmlformats.org/officeDocument/2006/relationships/hyperlink" Target="https://www.utmb.edu/covid-19/employees-students"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https://www.utmb.edu/hcoe/bilingual-health" TargetMode="External"/><Relationship Id="rId25" Type="http://schemas.openxmlformats.org/officeDocument/2006/relationships/hyperlink" Target="https://www.utmb.edu/covid-19/vaccine/" TargetMode="External"/><Relationship Id="rId33"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hyperlink" Target="https://hispanic-health.org/" TargetMode="External"/><Relationship Id="rId20" Type="http://schemas.openxmlformats.org/officeDocument/2006/relationships/hyperlink" Target="http://intranet.utmb.edu/covid-19-internal/q-and-a" TargetMode="External"/><Relationship Id="rId29" Type="http://schemas.openxmlformats.org/officeDocument/2006/relationships/hyperlink" Target="https://www.utmb.edu/it-services/remote/working-remotel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hyperlink" Target="https://liveutmb.sharepoint.com/:b:/s/collaboration/HumanResources/EQZLHoO3BD9Fh7oN1S4uTKkBXmoKRp65__AV1KW2eHemEg" TargetMode="External"/><Relationship Id="rId32" Type="http://schemas.openxmlformats.org/officeDocument/2006/relationships/image" Target="media/image6.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liveutmb.sharepoint.com/:b:/s/collaboration/HumanResources/Efkgbrq4LxhIqTeGMFa6SakBuVHfUbXycemth1cDpW5LRQ" TargetMode="External"/><Relationship Id="rId28" Type="http://schemas.openxmlformats.org/officeDocument/2006/relationships/hyperlink" Target="https://www.utmb.edu/it-services/remote/vpn"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utmb.edu/covid-19/employees-students/travel" TargetMode="External"/><Relationship Id="rId31"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utmb.edu/covid-19/employees-students/safety" TargetMode="External"/><Relationship Id="rId27" Type="http://schemas.openxmlformats.org/officeDocument/2006/relationships/hyperlink" Target="https://www.utmb.edu/covid-19/patients/covid-treatment" TargetMode="External"/><Relationship Id="rId30" Type="http://schemas.openxmlformats.org/officeDocument/2006/relationships/image" Target="media/image4.png"/><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7" ma:contentTypeDescription="Create a new document." ma:contentTypeScope="" ma:versionID="e284819d0158a467213959273073716f">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ba395e41b060f9326260bade5a08ea5f"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856D27-63DF-499D-AD14-AF9A0167AACA}">
  <ds:schemaRefs>
    <ds:schemaRef ds:uri="http://schemas.microsoft.com/sharepoint/v3"/>
    <ds:schemaRef ds:uri="http://schemas.microsoft.com/office/2006/documentManagement/types"/>
    <ds:schemaRef ds:uri="http://purl.org/dc/elements/1.1/"/>
    <ds:schemaRef ds:uri="http://schemas.microsoft.com/office/infopath/2007/PartnerControls"/>
    <ds:schemaRef ds:uri="96b5767f-53a9-4803-8434-6fd8f76382d3"/>
    <ds:schemaRef ds:uri="http://schemas.microsoft.com/office/2006/metadata/properties"/>
    <ds:schemaRef ds:uri="http://www.w3.org/XML/1998/namespace"/>
    <ds:schemaRef ds:uri="http://purl.org/dc/terms/"/>
    <ds:schemaRef ds:uri="http://purl.org/dc/dcmitype/"/>
    <ds:schemaRef ds:uri="http://schemas.openxmlformats.org/package/2006/metadata/core-properties"/>
    <ds:schemaRef ds:uri="2ed015d1-f7a6-4d6f-97ba-b37262e2f255"/>
  </ds:schemaRefs>
</ds:datastoreItem>
</file>

<file path=customXml/itemProps2.xml><?xml version="1.0" encoding="utf-8"?>
<ds:datastoreItem xmlns:ds="http://schemas.openxmlformats.org/officeDocument/2006/customXml" ds:itemID="{97CC7C7E-B67B-415D-A940-A0274837F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91AD4E-EE6E-0E45-A681-E7DA03CE94A4}">
  <ds:schemaRefs>
    <ds:schemaRef ds:uri="http://schemas.openxmlformats.org/officeDocument/2006/bibliography"/>
  </ds:schemaRefs>
</ds:datastoreItem>
</file>

<file path=customXml/itemProps4.xml><?xml version="1.0" encoding="utf-8"?>
<ds:datastoreItem xmlns:ds="http://schemas.openxmlformats.org/officeDocument/2006/customXml" ds:itemID="{6EBED06D-5C7F-4ED3-8F63-6A5E4B77F8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1319</Words>
  <Characters>7519</Characters>
  <Application>Microsoft Office Word</Application>
  <DocSecurity>0</DocSecurity>
  <Lines>62</Lines>
  <Paragraphs>17</Paragraphs>
  <ScaleCrop>false</ScaleCrop>
  <Company>UTMB</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3</cp:revision>
  <cp:lastPrinted>2021-09-16T15:55:00Z</cp:lastPrinted>
  <dcterms:created xsi:type="dcterms:W3CDTF">2021-09-16T17:09:00Z</dcterms:created>
  <dcterms:modified xsi:type="dcterms:W3CDTF">2021-09-17T19:24:00Z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