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C36D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7F34E7"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420"/>
        <w:gridCol w:w="3600"/>
        <w:gridCol w:w="2363"/>
      </w:tblGrid>
      <w:tr w:rsidR="009C2829" w14:paraId="05EB0486" w14:textId="77777777" w:rsidTr="003C0A6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69006724" w:rsidR="009C2829" w:rsidRPr="000257FB" w:rsidRDefault="00B30B49" w:rsidP="007073E8">
            <w:pPr>
              <w:pStyle w:val="Header"/>
              <w:jc w:val="center"/>
              <w:rPr>
                <w:rFonts w:asciiTheme="majorHAnsi" w:hAnsiTheme="majorHAnsi"/>
                <w:b/>
              </w:rPr>
            </w:pPr>
            <w:r>
              <w:rPr>
                <w:rFonts w:asciiTheme="majorHAnsi" w:hAnsiTheme="majorHAnsi"/>
                <w:b/>
                <w:sz w:val="22"/>
              </w:rPr>
              <w:t xml:space="preserve">July </w:t>
            </w:r>
            <w:r w:rsidR="008C4E1A">
              <w:rPr>
                <w:rFonts w:asciiTheme="majorHAnsi" w:hAnsiTheme="majorHAnsi"/>
                <w:b/>
                <w:sz w:val="22"/>
              </w:rPr>
              <w:t>21</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4EE7D276" w:rsidR="00936B3A" w:rsidRDefault="003C0A6B" w:rsidP="003F0266">
            <w:pPr>
              <w:rPr>
                <w:rFonts w:ascii="Calibri Light" w:hAnsi="Calibri Light"/>
                <w:noProof/>
                <w:sz w:val="20"/>
              </w:rPr>
            </w:pPr>
            <w:r>
              <w:br w:type="page"/>
            </w:r>
          </w:p>
          <w:p w14:paraId="62ED5B37" w14:textId="401218F6" w:rsidR="00A573D5" w:rsidRPr="000411FD" w:rsidRDefault="00A573D5" w:rsidP="000411FD">
            <w:pPr>
              <w:rPr>
                <w:rFonts w:ascii="Calibri Light" w:hAnsi="Calibri Light"/>
                <w:noProof/>
                <w:sz w:val="20"/>
              </w:rPr>
            </w:pPr>
          </w:p>
        </w:tc>
        <w:tc>
          <w:tcPr>
            <w:tcW w:w="5963" w:type="dxa"/>
            <w:gridSpan w:val="2"/>
            <w:tcBorders>
              <w:top w:val="single" w:sz="4" w:space="0" w:color="auto"/>
              <w:left w:val="single" w:sz="4" w:space="0" w:color="auto"/>
              <w:bottom w:val="single" w:sz="4" w:space="0" w:color="auto"/>
              <w:right w:val="single" w:sz="4" w:space="0" w:color="auto"/>
            </w:tcBorders>
          </w:tcPr>
          <w:p w14:paraId="049FBD1F" w14:textId="089CD770" w:rsidR="00DE084E" w:rsidRDefault="00DE084E" w:rsidP="0082362C">
            <w:pPr>
              <w:pStyle w:val="xmsonormal"/>
              <w:spacing w:after="60"/>
              <w:rPr>
                <w:rFonts w:asciiTheme="majorHAnsi" w:hAnsiTheme="majorHAnsi" w:cstheme="majorHAnsi"/>
                <w:b/>
                <w:bCs/>
                <w:color w:val="FF0000"/>
                <w:sz w:val="24"/>
                <w:szCs w:val="24"/>
                <w:lang w:val="en-GB"/>
              </w:rPr>
            </w:pPr>
          </w:p>
          <w:p w14:paraId="6A4D8894" w14:textId="77777777" w:rsidR="008C4E1A" w:rsidRPr="008C4E1A" w:rsidRDefault="008C4E1A" w:rsidP="008C4E1A">
            <w:pPr>
              <w:pStyle w:val="xparagraph"/>
              <w:spacing w:before="0" w:beforeAutospacing="0" w:after="0" w:afterAutospacing="0"/>
              <w:textAlignment w:val="baseline"/>
              <w:rPr>
                <w:rFonts w:asciiTheme="majorHAnsi" w:hAnsiTheme="majorHAnsi" w:cstheme="majorHAnsi"/>
                <w:sz w:val="21"/>
                <w:szCs w:val="21"/>
              </w:rPr>
            </w:pPr>
            <w:r w:rsidRPr="008C4E1A">
              <w:rPr>
                <w:rFonts w:asciiTheme="majorHAnsi" w:hAnsiTheme="majorHAnsi" w:cstheme="majorHAnsi"/>
                <w:b/>
                <w:bCs/>
                <w:sz w:val="21"/>
                <w:szCs w:val="21"/>
              </w:rPr>
              <w:t>Monthly Financial Update—Results as of June 30, 2022</w:t>
            </w:r>
          </w:p>
          <w:p w14:paraId="3B7D955E" w14:textId="77777777" w:rsidR="008C4E1A" w:rsidRPr="008C4E1A" w:rsidRDefault="008C4E1A" w:rsidP="008C4E1A">
            <w:pPr>
              <w:pStyle w:val="xparagraph"/>
              <w:spacing w:before="0" w:beforeAutospacing="0" w:after="0" w:afterAutospacing="0"/>
              <w:textAlignment w:val="baseline"/>
              <w:rPr>
                <w:rFonts w:ascii="Calibri Light" w:hAnsi="Calibri Light" w:cs="Calibri Light"/>
                <w:sz w:val="21"/>
                <w:szCs w:val="21"/>
              </w:rPr>
            </w:pPr>
            <w:r w:rsidRPr="008C4E1A">
              <w:rPr>
                <w:rFonts w:ascii="Calibri Light" w:hAnsi="Calibri Light" w:cs="Calibri Light"/>
                <w:sz w:val="21"/>
                <w:szCs w:val="21"/>
              </w:rPr>
              <w:t xml:space="preserve">For the month of June, UTMB’s Adjusted Margin loss was $9.5 million, which was $3.4 million unfavorable to planned results. Year-to-date, UTMB’s Adjusted Margin was $4.9 million, which was $7.3 million favorable to planned results. Thank you for your ongoing efforts to manage expenses and improve the efficiency of our work to ensure the long-term success of UTMB’s mission. </w:t>
            </w:r>
          </w:p>
          <w:p w14:paraId="7B93B09B" w14:textId="77777777" w:rsidR="00B57B39" w:rsidRDefault="00B57B39" w:rsidP="00B57B39">
            <w:pPr>
              <w:pStyle w:val="xparagraph"/>
              <w:spacing w:before="0" w:beforeAutospacing="0" w:after="0" w:afterAutospacing="0"/>
              <w:textAlignment w:val="baseline"/>
            </w:pPr>
          </w:p>
          <w:p w14:paraId="6BEB3500" w14:textId="7A36DB8E" w:rsidR="00B57B39" w:rsidRPr="00B57B39" w:rsidRDefault="00B57B39" w:rsidP="00B57B39">
            <w:pPr>
              <w:pStyle w:val="xparagraph"/>
              <w:spacing w:before="0" w:beforeAutospacing="0" w:after="0" w:afterAutospacing="0"/>
              <w:textAlignment w:val="baseline"/>
              <w:rPr>
                <w:rFonts w:asciiTheme="majorHAnsi" w:hAnsiTheme="majorHAnsi" w:cstheme="majorHAnsi"/>
                <w:sz w:val="24"/>
                <w:szCs w:val="24"/>
              </w:rPr>
            </w:pPr>
            <w:r w:rsidRPr="00B57B39">
              <w:rPr>
                <w:rFonts w:asciiTheme="majorHAnsi" w:hAnsiTheme="majorHAnsi" w:cstheme="majorHAnsi"/>
                <w:b/>
                <w:bCs/>
                <w:color w:val="FF0000"/>
                <w:sz w:val="24"/>
                <w:szCs w:val="24"/>
              </w:rPr>
              <w:t>REMINDE</w:t>
            </w:r>
            <w:r w:rsidR="008E4EDE">
              <w:rPr>
                <w:rFonts w:asciiTheme="majorHAnsi" w:hAnsiTheme="majorHAnsi" w:cstheme="majorHAnsi"/>
                <w:b/>
                <w:bCs/>
                <w:color w:val="FF0000"/>
                <w:sz w:val="24"/>
                <w:szCs w:val="24"/>
              </w:rPr>
              <w:t>RS</w:t>
            </w:r>
            <w:r w:rsidRPr="00B57B39">
              <w:rPr>
                <w:rFonts w:asciiTheme="majorHAnsi" w:hAnsiTheme="majorHAnsi" w:cstheme="majorHAnsi"/>
                <w:b/>
                <w:bCs/>
                <w:sz w:val="24"/>
                <w:szCs w:val="24"/>
              </w:rPr>
              <w:t xml:space="preserve"> </w:t>
            </w:r>
          </w:p>
          <w:p w14:paraId="395D233B" w14:textId="77777777" w:rsidR="00B57B39" w:rsidRPr="00B57B39" w:rsidRDefault="00B57B39" w:rsidP="00B57B39">
            <w:pPr>
              <w:pStyle w:val="xmsonospacing"/>
              <w:spacing w:line="276" w:lineRule="auto"/>
              <w:rPr>
                <w:rFonts w:asciiTheme="majorHAnsi" w:hAnsiTheme="majorHAnsi" w:cstheme="majorHAnsi"/>
                <w:sz w:val="21"/>
                <w:szCs w:val="21"/>
              </w:rPr>
            </w:pPr>
            <w:r w:rsidRPr="00B57B39">
              <w:rPr>
                <w:rFonts w:asciiTheme="majorHAnsi" w:hAnsiTheme="majorHAnsi" w:cstheme="majorHAnsi"/>
                <w:b/>
                <w:bCs/>
                <w:sz w:val="21"/>
                <w:szCs w:val="21"/>
              </w:rPr>
              <w:t>Annual Benefits Enrollment</w:t>
            </w:r>
          </w:p>
          <w:p w14:paraId="451D6D5E" w14:textId="77777777" w:rsidR="00B57B39" w:rsidRPr="00B57B39" w:rsidRDefault="00B57B39" w:rsidP="00B57B39">
            <w:pPr>
              <w:pStyle w:val="xmsonormal"/>
              <w:spacing w:line="276" w:lineRule="auto"/>
              <w:ind w:right="18"/>
              <w:rPr>
                <w:rFonts w:ascii="Calibri Light" w:hAnsi="Calibri Light" w:cs="Calibri Light"/>
                <w:sz w:val="21"/>
                <w:szCs w:val="21"/>
              </w:rPr>
            </w:pPr>
            <w:r w:rsidRPr="00B57B39">
              <w:rPr>
                <w:rFonts w:ascii="Calibri Light" w:hAnsi="Calibri Light" w:cs="Calibri Light"/>
                <w:sz w:val="21"/>
                <w:szCs w:val="21"/>
              </w:rPr>
              <w:t xml:space="preserve">Annual enrollment for the 2022–2023 benefits plan year ends July 31. You may view or update your current coverage by logging in to the </w:t>
            </w:r>
            <w:hyperlink r:id="rId16" w:history="1">
              <w:r w:rsidRPr="00B57B39">
                <w:rPr>
                  <w:rStyle w:val="Hyperlink"/>
                  <w:rFonts w:ascii="Calibri Light" w:hAnsi="Calibri Light" w:cs="Calibri Light"/>
                  <w:color w:val="EA2839"/>
                  <w:sz w:val="21"/>
                  <w:szCs w:val="21"/>
                </w:rPr>
                <w:t>My UT Benefits</w:t>
              </w:r>
            </w:hyperlink>
            <w:r w:rsidRPr="00B57B39">
              <w:rPr>
                <w:rFonts w:ascii="Calibri Light" w:hAnsi="Calibri Light" w:cs="Calibri Light"/>
                <w:color w:val="EA2839"/>
                <w:sz w:val="21"/>
                <w:szCs w:val="21"/>
              </w:rPr>
              <w:t xml:space="preserve"> </w:t>
            </w:r>
            <w:r w:rsidRPr="00B57B39">
              <w:rPr>
                <w:rFonts w:ascii="Calibri Light" w:hAnsi="Calibri Light" w:cs="Calibri Light"/>
                <w:sz w:val="21"/>
                <w:szCs w:val="21"/>
              </w:rPr>
              <w:t xml:space="preserve">online system. To access the system, you will need to identify UTMB as your institution and enter your UTMB username and password. For more annual enrollment information, including employee guidebooks and benefits cost worksheets, please see </w:t>
            </w:r>
            <w:hyperlink r:id="rId17" w:history="1">
              <w:r w:rsidRPr="00C85727">
                <w:rPr>
                  <w:rStyle w:val="Hyperlink"/>
                  <w:rFonts w:ascii="Calibri Light" w:hAnsi="Calibri Light" w:cs="Calibri Light"/>
                  <w:color w:val="FF0000"/>
                  <w:sz w:val="21"/>
                  <w:szCs w:val="21"/>
                </w:rPr>
                <w:t>https://www.utmb.edu/hr/employees/compensation-and-benefits/annual-enrollment</w:t>
              </w:r>
            </w:hyperlink>
            <w:r w:rsidRPr="00B57B39">
              <w:rPr>
                <w:rFonts w:ascii="Calibri Light" w:hAnsi="Calibri Light" w:cs="Calibri Light"/>
                <w:sz w:val="21"/>
                <w:szCs w:val="21"/>
              </w:rPr>
              <w:t xml:space="preserve">. </w:t>
            </w:r>
          </w:p>
          <w:p w14:paraId="14F98E4F" w14:textId="77777777" w:rsidR="00B57B39" w:rsidRPr="00B57B39" w:rsidRDefault="00B57B39" w:rsidP="00B57B39">
            <w:pPr>
              <w:pStyle w:val="xxmsonormal"/>
              <w:rPr>
                <w:rFonts w:ascii="Calibri Light" w:hAnsi="Calibri Light" w:cs="Calibri Light"/>
                <w:sz w:val="21"/>
                <w:szCs w:val="21"/>
              </w:rPr>
            </w:pPr>
            <w:r w:rsidRPr="00B57B39">
              <w:rPr>
                <w:rFonts w:ascii="Calibri Light" w:hAnsi="Calibri Light" w:cs="Calibri Light"/>
                <w:b/>
                <w:bCs/>
                <w:sz w:val="21"/>
                <w:szCs w:val="21"/>
              </w:rPr>
              <w:t> </w:t>
            </w:r>
          </w:p>
          <w:p w14:paraId="44D53A66" w14:textId="77777777" w:rsidR="00B57B39" w:rsidRPr="00B57B39" w:rsidRDefault="00B57B39" w:rsidP="00B57B39">
            <w:pPr>
              <w:pStyle w:val="xmsonospacing"/>
              <w:spacing w:line="253" w:lineRule="atLeast"/>
              <w:rPr>
                <w:rFonts w:asciiTheme="majorHAnsi" w:hAnsiTheme="majorHAnsi" w:cstheme="majorHAnsi"/>
                <w:sz w:val="21"/>
                <w:szCs w:val="21"/>
              </w:rPr>
            </w:pPr>
            <w:r w:rsidRPr="00B57B39">
              <w:rPr>
                <w:rFonts w:asciiTheme="majorHAnsi" w:hAnsiTheme="majorHAnsi" w:cstheme="majorHAnsi"/>
                <w:b/>
                <w:bCs/>
                <w:color w:val="000000"/>
                <w:sz w:val="21"/>
                <w:szCs w:val="21"/>
              </w:rPr>
              <w:t>Emergency Preparedness</w:t>
            </w:r>
          </w:p>
          <w:p w14:paraId="432E42C1" w14:textId="77777777" w:rsidR="00B57B39" w:rsidRPr="00B57B39" w:rsidRDefault="00B57B39" w:rsidP="00B57B39">
            <w:pPr>
              <w:pStyle w:val="xmsonospacing"/>
              <w:spacing w:line="253" w:lineRule="atLeast"/>
              <w:rPr>
                <w:rFonts w:ascii="Calibri Light" w:hAnsi="Calibri Light" w:cs="Calibri Light"/>
                <w:sz w:val="21"/>
                <w:szCs w:val="21"/>
              </w:rPr>
            </w:pPr>
            <w:r w:rsidRPr="00B57B39">
              <w:rPr>
                <w:rFonts w:ascii="Calibri Light" w:hAnsi="Calibri Light" w:cs="Calibri Light"/>
                <w:color w:val="000000"/>
                <w:sz w:val="21"/>
                <w:szCs w:val="21"/>
              </w:rPr>
              <w:t>Employees are encouraged to the take the following actions to help ensure they are prepared for any emergency:</w:t>
            </w:r>
          </w:p>
          <w:p w14:paraId="60C3CEF0" w14:textId="4FB02F47" w:rsidR="00B57B39" w:rsidRPr="00B57B39" w:rsidRDefault="00B57B39" w:rsidP="00B57B39">
            <w:pPr>
              <w:pStyle w:val="xmsonospacing"/>
              <w:numPr>
                <w:ilvl w:val="0"/>
                <w:numId w:val="12"/>
              </w:numPr>
              <w:spacing w:line="253" w:lineRule="atLeast"/>
              <w:ind w:left="246" w:hanging="156"/>
              <w:rPr>
                <w:rFonts w:ascii="Calibri Light" w:hAnsi="Calibri Light" w:cs="Calibri Light"/>
                <w:sz w:val="21"/>
                <w:szCs w:val="21"/>
              </w:rPr>
            </w:pPr>
            <w:r w:rsidRPr="00B57B39">
              <w:rPr>
                <w:rFonts w:ascii="Calibri Light" w:hAnsi="Calibri Light" w:cs="Calibri Light"/>
                <w:color w:val="000000"/>
                <w:sz w:val="21"/>
                <w:szCs w:val="21"/>
              </w:rPr>
              <w:t>Speak with your supervisor or faculty advisor about your role and responsibilities during an emergency</w:t>
            </w:r>
          </w:p>
          <w:p w14:paraId="52E6AB72" w14:textId="64610EA9" w:rsidR="00B57B39" w:rsidRPr="00B57B39" w:rsidRDefault="00B57B39" w:rsidP="00B57B39">
            <w:pPr>
              <w:pStyle w:val="xmsonospacing"/>
              <w:numPr>
                <w:ilvl w:val="0"/>
                <w:numId w:val="12"/>
              </w:numPr>
              <w:spacing w:line="253" w:lineRule="atLeast"/>
              <w:ind w:left="246" w:hanging="156"/>
              <w:rPr>
                <w:rFonts w:ascii="Calibri Light" w:hAnsi="Calibri Light" w:cs="Calibri Light"/>
                <w:sz w:val="21"/>
                <w:szCs w:val="21"/>
              </w:rPr>
            </w:pPr>
            <w:r w:rsidRPr="00B57B39">
              <w:rPr>
                <w:rFonts w:ascii="Calibri Light" w:hAnsi="Calibri Light" w:cs="Calibri Light"/>
                <w:color w:val="000000"/>
                <w:sz w:val="21"/>
                <w:szCs w:val="21"/>
              </w:rPr>
              <w:t>Review UTMB’s</w:t>
            </w:r>
            <w:r w:rsidRPr="00B57B39">
              <w:rPr>
                <w:rStyle w:val="xapple-converted-space0"/>
                <w:rFonts w:ascii="Calibri Light" w:hAnsi="Calibri Light" w:cs="Calibri Light"/>
                <w:color w:val="000000"/>
                <w:sz w:val="21"/>
                <w:szCs w:val="21"/>
              </w:rPr>
              <w:t> </w:t>
            </w:r>
            <w:hyperlink r:id="rId18" w:history="1">
              <w:r w:rsidRPr="00B57B39">
                <w:rPr>
                  <w:rStyle w:val="Hyperlink"/>
                  <w:rFonts w:ascii="Calibri Light" w:hAnsi="Calibri Light" w:cs="Calibri Light"/>
                  <w:color w:val="EA2839"/>
                  <w:sz w:val="21"/>
                  <w:szCs w:val="21"/>
                </w:rPr>
                <w:t>Institutional Emergency Operations Plan</w:t>
              </w:r>
            </w:hyperlink>
            <w:r w:rsidRPr="00B57B39">
              <w:rPr>
                <w:rFonts w:ascii="Calibri Light" w:hAnsi="Calibri Light" w:cs="Calibri Light"/>
                <w:color w:val="000000"/>
                <w:sz w:val="21"/>
                <w:szCs w:val="21"/>
              </w:rPr>
              <w:t> and the</w:t>
            </w:r>
            <w:r w:rsidRPr="00B57B39">
              <w:rPr>
                <w:rStyle w:val="xapple-converted-space0"/>
                <w:rFonts w:ascii="Calibri Light" w:hAnsi="Calibri Light" w:cs="Calibri Light"/>
                <w:color w:val="000000"/>
                <w:sz w:val="21"/>
                <w:szCs w:val="21"/>
              </w:rPr>
              <w:t> </w:t>
            </w:r>
            <w:r w:rsidRPr="00B57B39">
              <w:rPr>
                <w:rFonts w:ascii="Calibri Light" w:hAnsi="Calibri Light" w:cs="Calibri Light"/>
                <w:color w:val="000000"/>
                <w:sz w:val="21"/>
                <w:szCs w:val="21"/>
              </w:rPr>
              <w:t>business continuity plans for your department</w:t>
            </w:r>
          </w:p>
          <w:p w14:paraId="764C2195" w14:textId="7A7C66E5" w:rsidR="00B57B39" w:rsidRPr="00B57B39" w:rsidRDefault="00B57B39" w:rsidP="00B57B39">
            <w:pPr>
              <w:pStyle w:val="xmsonospacing"/>
              <w:numPr>
                <w:ilvl w:val="0"/>
                <w:numId w:val="12"/>
              </w:numPr>
              <w:spacing w:line="253" w:lineRule="atLeast"/>
              <w:ind w:left="246" w:hanging="156"/>
              <w:rPr>
                <w:rFonts w:ascii="Calibri Light" w:hAnsi="Calibri Light" w:cs="Calibri Light"/>
                <w:sz w:val="21"/>
                <w:szCs w:val="21"/>
              </w:rPr>
            </w:pPr>
            <w:r w:rsidRPr="00B57B39">
              <w:rPr>
                <w:rFonts w:ascii="Calibri Light" w:hAnsi="Calibri Light" w:cs="Calibri Light"/>
                <w:color w:val="000000"/>
                <w:sz w:val="21"/>
                <w:szCs w:val="21"/>
              </w:rPr>
              <w:t>Update your contact and location information in</w:t>
            </w:r>
            <w:r w:rsidRPr="00B57B39">
              <w:rPr>
                <w:rStyle w:val="xapple-converted-space0"/>
                <w:rFonts w:ascii="Calibri Light" w:hAnsi="Calibri Light" w:cs="Calibri Light"/>
                <w:color w:val="000000"/>
                <w:sz w:val="21"/>
                <w:szCs w:val="21"/>
              </w:rPr>
              <w:t> </w:t>
            </w:r>
            <w:hyperlink r:id="rId19" w:history="1">
              <w:r w:rsidRPr="00B57B39">
                <w:rPr>
                  <w:rStyle w:val="Hyperlink"/>
                  <w:rFonts w:ascii="Calibri Light" w:hAnsi="Calibri Light" w:cs="Calibri Light"/>
                  <w:color w:val="EA2839"/>
                  <w:sz w:val="21"/>
                  <w:szCs w:val="21"/>
                </w:rPr>
                <w:t>Employee Self Service</w:t>
              </w:r>
            </w:hyperlink>
          </w:p>
          <w:p w14:paraId="61B143EB" w14:textId="118468EA" w:rsidR="00B57B39" w:rsidRPr="00B57B39" w:rsidRDefault="00B57B39" w:rsidP="00B57B39">
            <w:pPr>
              <w:pStyle w:val="xmsonospacing"/>
              <w:numPr>
                <w:ilvl w:val="0"/>
                <w:numId w:val="12"/>
              </w:numPr>
              <w:spacing w:line="253" w:lineRule="atLeast"/>
              <w:ind w:left="246" w:hanging="156"/>
              <w:rPr>
                <w:rFonts w:ascii="Calibri Light" w:hAnsi="Calibri Light" w:cs="Calibri Light"/>
                <w:sz w:val="21"/>
                <w:szCs w:val="21"/>
              </w:rPr>
            </w:pPr>
            <w:r w:rsidRPr="00B57B39">
              <w:rPr>
                <w:rFonts w:ascii="Calibri Light" w:hAnsi="Calibri Light" w:cs="Calibri Light"/>
                <w:color w:val="000000"/>
                <w:sz w:val="21"/>
                <w:szCs w:val="21"/>
              </w:rPr>
              <w:t>Sign up for the</w:t>
            </w:r>
            <w:r w:rsidRPr="00B57B39">
              <w:rPr>
                <w:rStyle w:val="xapple-converted-space0"/>
                <w:rFonts w:ascii="Calibri Light" w:hAnsi="Calibri Light" w:cs="Calibri Light"/>
                <w:color w:val="EA2839"/>
                <w:sz w:val="21"/>
                <w:szCs w:val="21"/>
              </w:rPr>
              <w:t> </w:t>
            </w:r>
            <w:hyperlink r:id="rId20" w:tooltip="https://member.everbridge.net/saml/login/everbridgeutmbmbr/892807736723573/alias/defaultAlias?disco=true" w:history="1">
              <w:r w:rsidRPr="00B57B39">
                <w:rPr>
                  <w:rStyle w:val="Hyperlink"/>
                  <w:rFonts w:ascii="Calibri Light" w:hAnsi="Calibri Light" w:cs="Calibri Light"/>
                  <w:color w:val="EA2839"/>
                  <w:sz w:val="21"/>
                  <w:szCs w:val="21"/>
                </w:rPr>
                <w:t>UTMB Alerts emergency notification system</w:t>
              </w:r>
            </w:hyperlink>
            <w:r w:rsidRPr="00B57B39">
              <w:rPr>
                <w:rStyle w:val="xapple-converted-space0"/>
                <w:rFonts w:ascii="Calibri Light" w:hAnsi="Calibri Light" w:cs="Calibri Light"/>
                <w:color w:val="000000"/>
                <w:sz w:val="21"/>
                <w:szCs w:val="21"/>
              </w:rPr>
              <w:t> </w:t>
            </w:r>
            <w:r w:rsidRPr="00B57B39">
              <w:rPr>
                <w:rFonts w:ascii="Calibri Light" w:hAnsi="Calibri Light" w:cs="Calibri Light"/>
                <w:color w:val="000000"/>
                <w:sz w:val="21"/>
                <w:szCs w:val="21"/>
              </w:rPr>
              <w:t>with a mobile number if you have not already done so</w:t>
            </w:r>
            <w:r w:rsidRPr="00B57B39">
              <w:rPr>
                <w:rStyle w:val="xapple-converted-space0"/>
                <w:rFonts w:ascii="Calibri Light" w:hAnsi="Calibri Light" w:cs="Calibri Light"/>
                <w:color w:val="000000"/>
                <w:sz w:val="21"/>
                <w:szCs w:val="21"/>
              </w:rPr>
              <w:t> </w:t>
            </w:r>
          </w:p>
          <w:p w14:paraId="688772B3" w14:textId="77777777" w:rsidR="00B57B39" w:rsidRPr="00B57B39" w:rsidRDefault="00B57B39" w:rsidP="00B57B39">
            <w:pPr>
              <w:pStyle w:val="xmsonospacing"/>
              <w:spacing w:line="253" w:lineRule="atLeast"/>
              <w:rPr>
                <w:rFonts w:ascii="Calibri Light" w:hAnsi="Calibri Light" w:cs="Calibri Light"/>
                <w:sz w:val="21"/>
                <w:szCs w:val="21"/>
              </w:rPr>
            </w:pPr>
            <w:r w:rsidRPr="00B57B39">
              <w:rPr>
                <w:rFonts w:ascii="Calibri Light" w:hAnsi="Calibri Light" w:cs="Calibri Light"/>
                <w:color w:val="000000"/>
                <w:sz w:val="21"/>
                <w:szCs w:val="21"/>
              </w:rPr>
              <w:t>For more information on UTMB’s emergency operations, please see</w:t>
            </w:r>
            <w:r w:rsidRPr="00B57B39">
              <w:rPr>
                <w:rStyle w:val="xapple-converted-space0"/>
                <w:rFonts w:ascii="Calibri Light" w:hAnsi="Calibri Light" w:cs="Calibri Light"/>
                <w:color w:val="292929"/>
                <w:sz w:val="21"/>
                <w:szCs w:val="21"/>
              </w:rPr>
              <w:t> </w:t>
            </w:r>
            <w:hyperlink r:id="rId21" w:tooltip="https://www.utmb.edu/emergency_plan/" w:history="1">
              <w:r w:rsidRPr="00B57B39">
                <w:rPr>
                  <w:rStyle w:val="Hyperlink"/>
                  <w:rFonts w:ascii="Calibri Light" w:hAnsi="Calibri Light" w:cs="Calibri Light"/>
                  <w:color w:val="EA2839"/>
                  <w:sz w:val="21"/>
                  <w:szCs w:val="21"/>
                </w:rPr>
                <w:t>https://www.utmb.edu/emergency_plan/</w:t>
              </w:r>
            </w:hyperlink>
            <w:r w:rsidRPr="00B57B39">
              <w:rPr>
                <w:rStyle w:val="xmsohyperlink"/>
                <w:rFonts w:ascii="Calibri Light" w:hAnsi="Calibri Light" w:cs="Calibri Light"/>
                <w:sz w:val="21"/>
                <w:szCs w:val="21"/>
              </w:rPr>
              <w:t>.</w:t>
            </w:r>
          </w:p>
          <w:p w14:paraId="691FD27C" w14:textId="04DABBE3" w:rsidR="008C4E1A" w:rsidRDefault="008C4E1A" w:rsidP="0082362C">
            <w:pPr>
              <w:pStyle w:val="xmsonormal"/>
              <w:spacing w:after="60"/>
              <w:rPr>
                <w:rFonts w:asciiTheme="majorHAnsi" w:hAnsiTheme="majorHAnsi" w:cstheme="majorHAnsi"/>
                <w:b/>
                <w:bCs/>
                <w:color w:val="FF0000"/>
                <w:sz w:val="24"/>
                <w:szCs w:val="24"/>
                <w:lang w:val="en-GB"/>
              </w:rPr>
            </w:pPr>
          </w:p>
          <w:p w14:paraId="5D210D8F" w14:textId="77777777" w:rsidR="00E706AE" w:rsidRPr="0083583C" w:rsidRDefault="00E706AE" w:rsidP="00E706AE">
            <w:pPr>
              <w:pStyle w:val="xxmsonormal"/>
              <w:rPr>
                <w:rFonts w:asciiTheme="majorHAnsi" w:hAnsiTheme="majorHAnsi" w:cstheme="majorHAnsi"/>
                <w:color w:val="FF0000"/>
                <w:sz w:val="24"/>
                <w:szCs w:val="24"/>
              </w:rPr>
            </w:pPr>
            <w:r w:rsidRPr="0083583C">
              <w:rPr>
                <w:rFonts w:asciiTheme="majorHAnsi" w:hAnsiTheme="majorHAnsi" w:cstheme="majorHAnsi"/>
                <w:b/>
                <w:bCs/>
                <w:color w:val="FF0000"/>
                <w:sz w:val="24"/>
                <w:szCs w:val="24"/>
              </w:rPr>
              <w:t xml:space="preserve">IN CASE YOU MISSED IT </w:t>
            </w:r>
          </w:p>
          <w:p w14:paraId="58120848" w14:textId="77777777" w:rsidR="00E706AE" w:rsidRPr="00E706AE" w:rsidRDefault="00E706AE" w:rsidP="00E706AE">
            <w:pPr>
              <w:pStyle w:val="xxmsonormal"/>
              <w:rPr>
                <w:rFonts w:asciiTheme="majorHAnsi" w:hAnsiTheme="majorHAnsi" w:cstheme="majorHAnsi"/>
                <w:sz w:val="21"/>
                <w:szCs w:val="21"/>
              </w:rPr>
            </w:pPr>
            <w:r w:rsidRPr="00E706AE">
              <w:rPr>
                <w:rFonts w:asciiTheme="majorHAnsi" w:hAnsiTheme="majorHAnsi" w:cstheme="majorHAnsi"/>
                <w:b/>
                <w:bCs/>
                <w:sz w:val="21"/>
                <w:szCs w:val="21"/>
              </w:rPr>
              <w:t>Health Care Unmasked from July 20</w:t>
            </w:r>
          </w:p>
          <w:p w14:paraId="2FE1E862" w14:textId="498EEC71" w:rsidR="00CF7965" w:rsidRPr="00D247DA" w:rsidRDefault="00E706AE" w:rsidP="00D247DA">
            <w:pPr>
              <w:pStyle w:val="xxmsonormal"/>
              <w:rPr>
                <w:rFonts w:ascii="Calibri Light" w:hAnsi="Calibri Light" w:cs="Calibri Light"/>
                <w:sz w:val="21"/>
                <w:szCs w:val="21"/>
              </w:rPr>
            </w:pPr>
            <w:r w:rsidRPr="00E706AE">
              <w:rPr>
                <w:rFonts w:ascii="Calibri Light" w:hAnsi="Calibri Light" w:cs="Calibri Light"/>
                <w:color w:val="444444"/>
                <w:sz w:val="21"/>
                <w:szCs w:val="21"/>
                <w:shd w:val="clear" w:color="auto" w:fill="FFFFFF"/>
              </w:rPr>
              <w:t xml:space="preserve">The July 20 Health Care Unmasked featured UTMB’s Dr. Janak Patel, director of infection control and healthcare epidemiology and professor in the Department of Pediatrics, and Dr. Manuela Murray, medical director for pediatric urgent care centers and ambulatory operations, as they discussed various topics related to children, </w:t>
            </w:r>
            <w:proofErr w:type="gramStart"/>
            <w:r w:rsidRPr="00E706AE">
              <w:rPr>
                <w:rFonts w:ascii="Calibri Light" w:hAnsi="Calibri Light" w:cs="Calibri Light"/>
                <w:color w:val="444444"/>
                <w:sz w:val="21"/>
                <w:szCs w:val="21"/>
                <w:shd w:val="clear" w:color="auto" w:fill="FFFFFF"/>
              </w:rPr>
              <w:t>vaccines</w:t>
            </w:r>
            <w:proofErr w:type="gramEnd"/>
            <w:r w:rsidRPr="00E706AE">
              <w:rPr>
                <w:rFonts w:ascii="Calibri Light" w:hAnsi="Calibri Light" w:cs="Calibri Light"/>
                <w:color w:val="444444"/>
                <w:sz w:val="21"/>
                <w:szCs w:val="21"/>
                <w:shd w:val="clear" w:color="auto" w:fill="FFFFFF"/>
              </w:rPr>
              <w:t xml:space="preserve"> and back-to-school preparedness. To watch the episode on the i45Now Facebook page, visit</w:t>
            </w:r>
            <w:r w:rsidRPr="00E706AE">
              <w:rPr>
                <w:rFonts w:ascii="Calibri Light" w:hAnsi="Calibri Light" w:cs="Calibri Light"/>
                <w:color w:val="000000"/>
                <w:sz w:val="21"/>
                <w:szCs w:val="21"/>
                <w:shd w:val="clear" w:color="auto" w:fill="FFFFFF"/>
              </w:rPr>
              <w:t xml:space="preserve"> </w:t>
            </w:r>
            <w:r w:rsidR="009B37EE">
              <w:rPr>
                <w:rFonts w:ascii="Times New Roman" w:hAnsi="Times New Roman" w:cs="Times New Roman"/>
                <w:color w:val="444444"/>
                <w:sz w:val="27"/>
                <w:szCs w:val="27"/>
                <w:shd w:val="clear" w:color="auto" w:fill="FFFFFF"/>
              </w:rPr>
              <w:t> </w:t>
            </w:r>
            <w:hyperlink r:id="rId22" w:tgtFrame="_blank" w:history="1">
              <w:r w:rsidR="009B37EE" w:rsidRPr="009B37EE">
                <w:rPr>
                  <w:rStyle w:val="Hyperlink"/>
                  <w:rFonts w:ascii="Calibri Light" w:hAnsi="Calibri Light" w:cs="Calibri Light"/>
                  <w:color w:val="FF0000"/>
                  <w:sz w:val="21"/>
                  <w:szCs w:val="21"/>
                  <w:shd w:val="clear" w:color="auto" w:fill="FFFFFF"/>
                </w:rPr>
                <w:t>https://www.facebook.com/i45NOW</w:t>
              </w:r>
            </w:hyperlink>
            <w:r w:rsidR="009B37EE">
              <w:t>.</w:t>
            </w:r>
          </w:p>
          <w:p w14:paraId="33D5B003" w14:textId="2C96CA76" w:rsidR="008C4E1A" w:rsidRPr="00D96527" w:rsidRDefault="008C4E1A" w:rsidP="00591E00">
            <w:pPr>
              <w:pStyle w:val="xmsonormal"/>
              <w:rPr>
                <w:rFonts w:ascii="Calibri Light" w:hAnsi="Calibri Light" w:cs="Calibri Light"/>
                <w:sz w:val="21"/>
                <w:szCs w:val="21"/>
              </w:rPr>
            </w:pPr>
          </w:p>
        </w:tc>
      </w:tr>
      <w:tr w:rsidR="009C2829" w14:paraId="10CA5146"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96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4"/>
        </w:trPr>
        <w:tc>
          <w:tcPr>
            <w:tcW w:w="5310" w:type="dxa"/>
            <w:gridSpan w:val="3"/>
            <w:vMerge w:val="restart"/>
            <w:tcBorders>
              <w:top w:val="single" w:sz="8" w:space="0" w:color="auto"/>
              <w:left w:val="single" w:sz="8" w:space="0" w:color="auto"/>
              <w:bottom w:val="single" w:sz="4" w:space="0" w:color="auto"/>
              <w:right w:val="single" w:sz="4" w:space="0" w:color="auto"/>
            </w:tcBorders>
          </w:tcPr>
          <w:p w14:paraId="67D6AFB9" w14:textId="77777777" w:rsidR="00406A83" w:rsidRDefault="00406A83" w:rsidP="00346AE7">
            <w:pPr>
              <w:rPr>
                <w:rFonts w:ascii="Calibri Light" w:hAnsi="Calibri Light" w:cs="Calibri Light"/>
                <w:sz w:val="21"/>
                <w:szCs w:val="21"/>
              </w:rPr>
            </w:pPr>
          </w:p>
          <w:p w14:paraId="53F178B6" w14:textId="77777777" w:rsidR="00DE0837" w:rsidRPr="0082362C" w:rsidRDefault="00DE0837" w:rsidP="00DE0837">
            <w:pPr>
              <w:pStyle w:val="xmsonormal"/>
              <w:spacing w:after="60"/>
              <w:rPr>
                <w:rFonts w:asciiTheme="majorHAnsi" w:hAnsiTheme="majorHAnsi" w:cstheme="majorHAnsi"/>
                <w:sz w:val="24"/>
                <w:szCs w:val="24"/>
              </w:rPr>
            </w:pPr>
            <w:r w:rsidRPr="0082362C">
              <w:rPr>
                <w:rFonts w:asciiTheme="majorHAnsi" w:hAnsiTheme="majorHAnsi" w:cstheme="majorHAnsi"/>
                <w:b/>
                <w:bCs/>
                <w:color w:val="FF0000"/>
                <w:sz w:val="24"/>
                <w:szCs w:val="24"/>
                <w:lang w:val="en-GB"/>
              </w:rPr>
              <w:t>COVID-19 UPDATES</w:t>
            </w:r>
            <w:r w:rsidRPr="0082362C">
              <w:rPr>
                <w:rFonts w:asciiTheme="majorHAnsi" w:hAnsiTheme="majorHAnsi" w:cstheme="majorHAnsi"/>
                <w:color w:val="FF0000"/>
                <w:sz w:val="24"/>
                <w:szCs w:val="24"/>
              </w:rPr>
              <w:t> </w:t>
            </w:r>
            <w:r w:rsidRPr="0082362C">
              <w:rPr>
                <w:rFonts w:asciiTheme="majorHAnsi" w:hAnsiTheme="majorHAnsi" w:cstheme="majorHAnsi"/>
                <w:sz w:val="24"/>
                <w:szCs w:val="24"/>
              </w:rPr>
              <w:t xml:space="preserve"> </w:t>
            </w:r>
          </w:p>
          <w:p w14:paraId="71B0AF30" w14:textId="77777777" w:rsidR="00DE0837" w:rsidRPr="0082362C" w:rsidRDefault="00DE0837" w:rsidP="00DE0837">
            <w:pPr>
              <w:shd w:val="clear" w:color="auto" w:fill="FFFFFF"/>
              <w:textAlignment w:val="baseline"/>
              <w:rPr>
                <w:rFonts w:asciiTheme="majorHAnsi" w:hAnsiTheme="majorHAnsi" w:cstheme="majorHAnsi"/>
                <w:sz w:val="21"/>
                <w:szCs w:val="21"/>
              </w:rPr>
            </w:pPr>
            <w:r w:rsidRPr="0082362C">
              <w:rPr>
                <w:rFonts w:asciiTheme="majorHAnsi" w:hAnsiTheme="majorHAnsi" w:cstheme="majorHAnsi"/>
                <w:b/>
                <w:bCs/>
                <w:color w:val="000000"/>
                <w:sz w:val="21"/>
                <w:szCs w:val="21"/>
              </w:rPr>
              <w:t>Quick Links </w:t>
            </w:r>
            <w:r w:rsidRPr="0082362C">
              <w:rPr>
                <w:rFonts w:asciiTheme="majorHAnsi" w:hAnsiTheme="majorHAnsi" w:cstheme="majorHAnsi"/>
                <w:color w:val="000000"/>
                <w:sz w:val="21"/>
                <w:szCs w:val="21"/>
              </w:rPr>
              <w:t>  </w:t>
            </w:r>
          </w:p>
          <w:p w14:paraId="223DB2CF" w14:textId="77777777" w:rsidR="00DE0837" w:rsidRPr="0082362C" w:rsidRDefault="00DE0837" w:rsidP="00DE0837">
            <w:pPr>
              <w:pStyle w:val="ListParagraph"/>
              <w:numPr>
                <w:ilvl w:val="0"/>
                <w:numId w:val="7"/>
              </w:numPr>
              <w:shd w:val="clear" w:color="auto" w:fill="FFFFFF"/>
              <w:ind w:hanging="204"/>
              <w:contextualSpacing w:val="0"/>
              <w:textAlignment w:val="baseline"/>
              <w:rPr>
                <w:rFonts w:ascii="Calibri Light" w:hAnsi="Calibri Light" w:cs="Calibri Light"/>
                <w:sz w:val="21"/>
                <w:szCs w:val="21"/>
              </w:rPr>
            </w:pPr>
            <w:r w:rsidRPr="0082362C">
              <w:rPr>
                <w:rFonts w:ascii="Calibri Light" w:hAnsi="Calibri Light" w:cs="Calibri Light"/>
                <w:color w:val="000000"/>
                <w:sz w:val="21"/>
                <w:szCs w:val="21"/>
              </w:rPr>
              <w:t xml:space="preserve">Read </w:t>
            </w:r>
            <w:hyperlink r:id="rId27" w:history="1">
              <w:r w:rsidRPr="00EB3D71">
                <w:rPr>
                  <w:rStyle w:val="Hyperlink"/>
                  <w:rFonts w:ascii="Calibri Light" w:hAnsi="Calibri Light" w:cs="Calibri Light"/>
                  <w:color w:val="FF0000"/>
                  <w:sz w:val="21"/>
                  <w:szCs w:val="21"/>
                </w:rPr>
                <w:t>June 24 Vaccination Task Force message</w:t>
              </w:r>
            </w:hyperlink>
            <w:r w:rsidRPr="0082362C">
              <w:rPr>
                <w:rFonts w:ascii="Calibri Light" w:hAnsi="Calibri Light" w:cs="Calibri Light"/>
                <w:color w:val="000000"/>
                <w:sz w:val="21"/>
                <w:szCs w:val="21"/>
              </w:rPr>
              <w:t xml:space="preserve"> </w:t>
            </w:r>
          </w:p>
          <w:p w14:paraId="3401781B" w14:textId="77777777" w:rsidR="00DE0837" w:rsidRPr="0082362C" w:rsidRDefault="00DE0837" w:rsidP="00DE0837">
            <w:pPr>
              <w:pStyle w:val="ListParagraph"/>
              <w:numPr>
                <w:ilvl w:val="0"/>
                <w:numId w:val="7"/>
              </w:numPr>
              <w:shd w:val="clear" w:color="auto" w:fill="FFFFFF"/>
              <w:ind w:hanging="204"/>
              <w:contextualSpacing w:val="0"/>
              <w:textAlignment w:val="baseline"/>
              <w:rPr>
                <w:rFonts w:ascii="Calibri Light" w:hAnsi="Calibri Light" w:cs="Calibri Light"/>
                <w:sz w:val="21"/>
                <w:szCs w:val="21"/>
              </w:rPr>
            </w:pPr>
            <w:r w:rsidRPr="0082362C">
              <w:rPr>
                <w:rFonts w:ascii="Calibri Light" w:hAnsi="Calibri Light" w:cs="Calibri Light"/>
                <w:color w:val="000000"/>
                <w:sz w:val="21"/>
                <w:szCs w:val="21"/>
              </w:rPr>
              <w:t xml:space="preserve">Read </w:t>
            </w:r>
            <w:hyperlink r:id="rId28" w:history="1">
              <w:r w:rsidRPr="00EB3D71">
                <w:rPr>
                  <w:rStyle w:val="Hyperlink"/>
                  <w:rFonts w:ascii="Calibri Light" w:hAnsi="Calibri Light" w:cs="Calibri Light"/>
                  <w:color w:val="FF0000"/>
                  <w:sz w:val="21"/>
                  <w:szCs w:val="21"/>
                </w:rPr>
                <w:t>June 23 Clinical Task Force message</w:t>
              </w:r>
            </w:hyperlink>
            <w:r w:rsidRPr="0082362C">
              <w:rPr>
                <w:rFonts w:ascii="Calibri Light" w:hAnsi="Calibri Light" w:cs="Calibri Light"/>
                <w:color w:val="000000"/>
                <w:sz w:val="21"/>
                <w:szCs w:val="21"/>
              </w:rPr>
              <w:t xml:space="preserve"> </w:t>
            </w:r>
          </w:p>
          <w:p w14:paraId="37697388" w14:textId="77777777" w:rsidR="00DE0837" w:rsidRPr="0082362C" w:rsidRDefault="007C36DA" w:rsidP="00DE0837">
            <w:pPr>
              <w:pStyle w:val="ListParagraph"/>
              <w:numPr>
                <w:ilvl w:val="0"/>
                <w:numId w:val="7"/>
              </w:numPr>
              <w:shd w:val="clear" w:color="auto" w:fill="FFFFFF"/>
              <w:ind w:hanging="204"/>
              <w:textAlignment w:val="baseline"/>
              <w:rPr>
                <w:rFonts w:ascii="Calibri Light" w:hAnsi="Calibri Light" w:cs="Calibri Light"/>
                <w:sz w:val="21"/>
                <w:szCs w:val="21"/>
              </w:rPr>
            </w:pPr>
            <w:hyperlink r:id="rId29" w:tgtFrame="_blank" w:history="1">
              <w:r w:rsidR="00DE0837" w:rsidRPr="0082362C">
                <w:rPr>
                  <w:rStyle w:val="Hyperlink"/>
                  <w:rFonts w:ascii="Calibri Light" w:hAnsi="Calibri Light" w:cs="Calibri Light"/>
                  <w:color w:val="FF0000"/>
                  <w:sz w:val="21"/>
                  <w:szCs w:val="21"/>
                </w:rPr>
                <w:t>Travel requirements and guidelines</w:t>
              </w:r>
            </w:hyperlink>
            <w:r w:rsidR="00DE0837" w:rsidRPr="0082362C">
              <w:rPr>
                <w:rFonts w:ascii="Calibri Light" w:hAnsi="Calibri Light" w:cs="Calibri Light"/>
                <w:color w:val="FF0000"/>
                <w:sz w:val="21"/>
                <w:szCs w:val="21"/>
              </w:rPr>
              <w:t>      </w:t>
            </w:r>
          </w:p>
          <w:p w14:paraId="63820C6F" w14:textId="77777777" w:rsidR="00DE0837" w:rsidRPr="0082362C" w:rsidRDefault="007C36DA" w:rsidP="00DE0837">
            <w:pPr>
              <w:pStyle w:val="ListParagraph"/>
              <w:numPr>
                <w:ilvl w:val="0"/>
                <w:numId w:val="7"/>
              </w:numPr>
              <w:shd w:val="clear" w:color="auto" w:fill="FFFFFF"/>
              <w:ind w:hanging="204"/>
              <w:textAlignment w:val="baseline"/>
              <w:rPr>
                <w:rFonts w:ascii="Calibri Light" w:hAnsi="Calibri Light" w:cs="Calibri Light"/>
                <w:sz w:val="21"/>
                <w:szCs w:val="21"/>
              </w:rPr>
            </w:pPr>
            <w:hyperlink r:id="rId30" w:anchor="info" w:tgtFrame="_blank" w:history="1">
              <w:r w:rsidR="00DE0837" w:rsidRPr="0082362C">
                <w:rPr>
                  <w:rStyle w:val="Hyperlink"/>
                  <w:rFonts w:ascii="Calibri Light" w:hAnsi="Calibri Light" w:cs="Calibri Light"/>
                  <w:color w:val="FF0000"/>
                  <w:sz w:val="21"/>
                  <w:szCs w:val="21"/>
                </w:rPr>
                <w:t>Safety Requirements</w:t>
              </w:r>
            </w:hyperlink>
            <w:r w:rsidR="00DE0837" w:rsidRPr="0082362C">
              <w:rPr>
                <w:rFonts w:ascii="Calibri Light" w:hAnsi="Calibri Light" w:cs="Calibri Light"/>
                <w:color w:val="FF0000"/>
                <w:sz w:val="21"/>
                <w:szCs w:val="21"/>
              </w:rPr>
              <w:t>   </w:t>
            </w:r>
          </w:p>
          <w:p w14:paraId="0F23EAF9" w14:textId="77777777" w:rsidR="00DE0837" w:rsidRPr="0082362C" w:rsidRDefault="007C36DA" w:rsidP="00DE0837">
            <w:pPr>
              <w:pStyle w:val="ListParagraph"/>
              <w:numPr>
                <w:ilvl w:val="0"/>
                <w:numId w:val="7"/>
              </w:numPr>
              <w:shd w:val="clear" w:color="auto" w:fill="FFFFFF"/>
              <w:ind w:hanging="204"/>
              <w:textAlignment w:val="baseline"/>
              <w:rPr>
                <w:rFonts w:ascii="Calibri Light" w:hAnsi="Calibri Light" w:cs="Calibri Light"/>
                <w:sz w:val="21"/>
                <w:szCs w:val="21"/>
              </w:rPr>
            </w:pPr>
            <w:hyperlink r:id="rId31" w:tgtFrame="_blank" w:history="1">
              <w:r w:rsidR="00DE0837" w:rsidRPr="0082362C">
                <w:rPr>
                  <w:rStyle w:val="Hyperlink"/>
                  <w:rFonts w:ascii="Calibri Light" w:hAnsi="Calibri Light" w:cs="Calibri Light"/>
                  <w:color w:val="FF0000"/>
                  <w:sz w:val="21"/>
                  <w:szCs w:val="21"/>
                </w:rPr>
                <w:t>Visitation Policy</w:t>
              </w:r>
            </w:hyperlink>
            <w:r w:rsidR="00DE0837" w:rsidRPr="0082362C">
              <w:rPr>
                <w:rFonts w:ascii="Calibri Light" w:hAnsi="Calibri Light" w:cs="Calibri Light"/>
                <w:color w:val="FF0000"/>
                <w:sz w:val="21"/>
                <w:szCs w:val="21"/>
              </w:rPr>
              <w:t>     </w:t>
            </w:r>
          </w:p>
          <w:p w14:paraId="6FFA1477" w14:textId="77777777" w:rsidR="00DE0837" w:rsidRPr="0082362C" w:rsidRDefault="007C36DA" w:rsidP="00DE0837">
            <w:pPr>
              <w:pStyle w:val="ListParagraph"/>
              <w:numPr>
                <w:ilvl w:val="0"/>
                <w:numId w:val="7"/>
              </w:numPr>
              <w:shd w:val="clear" w:color="auto" w:fill="FFFFFF"/>
              <w:spacing w:before="100" w:beforeAutospacing="1"/>
              <w:ind w:hanging="204"/>
              <w:textAlignment w:val="baseline"/>
              <w:rPr>
                <w:rFonts w:ascii="Calibri Light" w:hAnsi="Calibri Light" w:cs="Calibri Light"/>
                <w:sz w:val="21"/>
                <w:szCs w:val="21"/>
              </w:rPr>
            </w:pPr>
            <w:hyperlink r:id="rId32" w:anchor="sick" w:tgtFrame="_blank" w:history="1">
              <w:r w:rsidR="00DE0837" w:rsidRPr="0082362C">
                <w:rPr>
                  <w:rStyle w:val="Hyperlink"/>
                  <w:rFonts w:ascii="Calibri Light" w:hAnsi="Calibri Light" w:cs="Calibri Light"/>
                  <w:color w:val="FF0000"/>
                  <w:sz w:val="21"/>
                  <w:szCs w:val="21"/>
                </w:rPr>
                <w:t xml:space="preserve">Sick or </w:t>
              </w:r>
              <w:proofErr w:type="gramStart"/>
              <w:r w:rsidR="00DE0837" w:rsidRPr="0082362C">
                <w:rPr>
                  <w:rStyle w:val="Hyperlink"/>
                  <w:rFonts w:ascii="Calibri Light" w:hAnsi="Calibri Light" w:cs="Calibri Light"/>
                  <w:color w:val="FF0000"/>
                  <w:sz w:val="21"/>
                  <w:szCs w:val="21"/>
                </w:rPr>
                <w:t>Exposed</w:t>
              </w:r>
              <w:proofErr w:type="gramEnd"/>
            </w:hyperlink>
            <w:r w:rsidR="00DE0837" w:rsidRPr="0082362C">
              <w:rPr>
                <w:rFonts w:ascii="Calibri Light" w:hAnsi="Calibri Light" w:cs="Calibri Light"/>
                <w:color w:val="FF0000"/>
                <w:sz w:val="21"/>
                <w:szCs w:val="21"/>
              </w:rPr>
              <w:t>  </w:t>
            </w:r>
          </w:p>
          <w:p w14:paraId="67F01A68" w14:textId="77777777" w:rsidR="00DE0837" w:rsidRPr="0082362C" w:rsidRDefault="007C36DA" w:rsidP="00DE0837">
            <w:pPr>
              <w:pStyle w:val="ListParagraph"/>
              <w:numPr>
                <w:ilvl w:val="0"/>
                <w:numId w:val="7"/>
              </w:numPr>
              <w:shd w:val="clear" w:color="auto" w:fill="FFFFFF"/>
              <w:spacing w:before="100" w:beforeAutospacing="1" w:after="100" w:afterAutospacing="1"/>
              <w:ind w:hanging="204"/>
              <w:textAlignment w:val="baseline"/>
              <w:rPr>
                <w:rFonts w:ascii="Calibri Light" w:hAnsi="Calibri Light" w:cs="Calibri Light"/>
                <w:sz w:val="21"/>
                <w:szCs w:val="21"/>
              </w:rPr>
            </w:pPr>
            <w:hyperlink r:id="rId33" w:anchor="vaccine" w:tgtFrame="_blank" w:history="1">
              <w:r w:rsidR="00DE0837" w:rsidRPr="0082362C">
                <w:rPr>
                  <w:rStyle w:val="Hyperlink"/>
                  <w:rFonts w:ascii="Calibri Light" w:hAnsi="Calibri Light" w:cs="Calibri Light"/>
                  <w:color w:val="FF0000"/>
                  <w:sz w:val="21"/>
                  <w:szCs w:val="21"/>
                </w:rPr>
                <w:t>Schedule a vaccine or booster online</w:t>
              </w:r>
            </w:hyperlink>
            <w:r w:rsidR="00DE0837" w:rsidRPr="0082362C">
              <w:rPr>
                <w:rFonts w:ascii="Calibri Light" w:hAnsi="Calibri Light" w:cs="Calibri Light"/>
                <w:color w:val="FF0000"/>
                <w:sz w:val="21"/>
                <w:szCs w:val="21"/>
              </w:rPr>
              <w:t>    </w:t>
            </w:r>
          </w:p>
          <w:p w14:paraId="397AB352" w14:textId="05786EC1" w:rsidR="0082362C" w:rsidRPr="005200B5" w:rsidRDefault="0082362C" w:rsidP="009440EC">
            <w:pPr>
              <w:rPr>
                <w:rFonts w:ascii="Calibri Light" w:hAnsi="Calibri Light" w:cs="Calibri Light"/>
                <w:b/>
                <w:bCs/>
                <w:color w:val="050505"/>
                <w:sz w:val="21"/>
                <w:szCs w:val="21"/>
                <w:shd w:val="clear" w:color="auto" w:fill="FFFFFF"/>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0046792" w14:textId="77777777" w:rsidR="005200B5" w:rsidRDefault="005200B5" w:rsidP="005200B5">
            <w:pPr>
              <w:pStyle w:val="default"/>
              <w:spacing w:before="0" w:beforeAutospacing="0" w:after="0" w:afterAutospacing="0" w:line="266" w:lineRule="atLeast"/>
              <w:rPr>
                <w:rFonts w:asciiTheme="majorHAnsi" w:hAnsiTheme="majorHAnsi" w:cstheme="majorHAnsi"/>
                <w:b/>
                <w:bCs/>
                <w:color w:val="FF0000"/>
                <w:sz w:val="22"/>
                <w:szCs w:val="22"/>
              </w:rPr>
            </w:pPr>
            <w:r w:rsidRPr="00772659">
              <w:rPr>
                <w:rFonts w:ascii="Calibri Light" w:hAnsi="Calibri Light" w:cs="Calibri Light"/>
                <w:noProof/>
                <w:sz w:val="21"/>
                <w:szCs w:val="21"/>
              </w:rPr>
              <w:drawing>
                <wp:anchor distT="0" distB="0" distL="114300" distR="114300" simplePos="0" relativeHeight="251660800" behindDoc="0" locked="0" layoutInCell="1" allowOverlap="1" wp14:anchorId="49D2B16D" wp14:editId="27194352">
                  <wp:simplePos x="0" y="0"/>
                  <wp:positionH relativeFrom="column">
                    <wp:posOffset>15875</wp:posOffset>
                  </wp:positionH>
                  <wp:positionV relativeFrom="paragraph">
                    <wp:posOffset>120263</wp:posOffset>
                  </wp:positionV>
                  <wp:extent cx="164592" cy="191849"/>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64592" cy="19184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sz w:val="22"/>
                <w:szCs w:val="22"/>
              </w:rPr>
              <w:t xml:space="preserve">    </w:t>
            </w:r>
          </w:p>
          <w:p w14:paraId="731502A5" w14:textId="0A3C9CF2" w:rsidR="00BF1C03" w:rsidRPr="005200B5" w:rsidRDefault="005200B5" w:rsidP="00591E00">
            <w:pPr>
              <w:pStyle w:val="default"/>
              <w:spacing w:before="0" w:beforeAutospacing="0" w:after="0" w:afterAutospacing="0" w:line="266" w:lineRule="atLeast"/>
              <w:rPr>
                <w:rFonts w:ascii="Calibri Light" w:hAnsi="Calibri Light" w:cs="Calibri Light"/>
                <w:b/>
                <w:bCs/>
                <w:sz w:val="21"/>
                <w:szCs w:val="21"/>
              </w:rPr>
            </w:pPr>
            <w:r>
              <w:rPr>
                <w:rFonts w:asciiTheme="majorHAnsi" w:hAnsiTheme="majorHAnsi" w:cstheme="majorHAnsi"/>
                <w:b/>
                <w:bCs/>
                <w:color w:val="FF0000"/>
                <w:sz w:val="22"/>
                <w:szCs w:val="22"/>
              </w:rPr>
              <w:t xml:space="preserve">         EDUCATION &amp; RESEARCH</w:t>
            </w:r>
          </w:p>
          <w:p w14:paraId="138FF2BC" w14:textId="58C9D6B7" w:rsidR="00BF1C03" w:rsidRPr="00C85727" w:rsidRDefault="00C85727" w:rsidP="00BF1C03">
            <w:pPr>
              <w:rPr>
                <w:rFonts w:asciiTheme="majorHAnsi" w:hAnsiTheme="majorHAnsi" w:cstheme="majorHAnsi"/>
                <w:b/>
                <w:bCs/>
                <w:sz w:val="21"/>
                <w:szCs w:val="21"/>
              </w:rPr>
            </w:pPr>
            <w:r w:rsidRPr="00C85727">
              <w:rPr>
                <w:rFonts w:asciiTheme="majorHAnsi" w:hAnsiTheme="majorHAnsi" w:cstheme="majorHAnsi"/>
                <w:b/>
                <w:bCs/>
                <w:sz w:val="21"/>
                <w:szCs w:val="21"/>
              </w:rPr>
              <w:t>New leadership appointments in The Graduate School of Biomedical Sciences (GSBS)</w:t>
            </w:r>
          </w:p>
          <w:p w14:paraId="27CD18B3" w14:textId="0728931E" w:rsidR="002E4D52" w:rsidRPr="002E4D52" w:rsidRDefault="002E4D52" w:rsidP="002E4D52">
            <w:pPr>
              <w:pStyle w:val="xmsonormal"/>
              <w:rPr>
                <w:rFonts w:ascii="Calibri Light" w:hAnsi="Calibri Light" w:cs="Calibri Light"/>
                <w:sz w:val="21"/>
                <w:szCs w:val="21"/>
              </w:rPr>
            </w:pPr>
            <w:r w:rsidRPr="002E4D52">
              <w:rPr>
                <w:rFonts w:ascii="Calibri Light" w:hAnsi="Calibri Light" w:cs="Calibri Light"/>
                <w:sz w:val="21"/>
                <w:szCs w:val="21"/>
              </w:rPr>
              <w:t xml:space="preserve">The Graduate School of Biomedical Sciences (GSBS) has announced three new leadership appointments. These individuals have been serving in their GSBS leadership roles in an </w:t>
            </w:r>
            <w:r w:rsidRPr="002E4D52">
              <w:rPr>
                <w:rFonts w:ascii="Calibri Light" w:hAnsi="Calibri Light" w:cs="Calibri Light"/>
                <w:i/>
                <w:iCs/>
                <w:sz w:val="21"/>
                <w:szCs w:val="21"/>
              </w:rPr>
              <w:t>ad interim</w:t>
            </w:r>
            <w:r w:rsidRPr="002E4D52">
              <w:rPr>
                <w:rFonts w:ascii="Calibri Light" w:hAnsi="Calibri Light" w:cs="Calibri Light"/>
                <w:sz w:val="21"/>
                <w:szCs w:val="21"/>
              </w:rPr>
              <w:t xml:space="preserve"> capacity and have made outstanding contributions to the GSBS in service of its trainees, faculty, staff</w:t>
            </w:r>
            <w:r w:rsidR="00C7347B">
              <w:rPr>
                <w:rFonts w:ascii="Calibri Light" w:hAnsi="Calibri Light" w:cs="Calibri Light"/>
                <w:sz w:val="21"/>
                <w:szCs w:val="21"/>
              </w:rPr>
              <w:t>—</w:t>
            </w:r>
            <w:r w:rsidRPr="002E4D52">
              <w:rPr>
                <w:rFonts w:ascii="Calibri Light" w:hAnsi="Calibri Light" w:cs="Calibri Light"/>
                <w:sz w:val="21"/>
                <w:szCs w:val="21"/>
              </w:rPr>
              <w:t>and community.  </w:t>
            </w:r>
          </w:p>
          <w:p w14:paraId="023950A4" w14:textId="35C0D3E0" w:rsidR="002E4D52" w:rsidRPr="002E4D52" w:rsidRDefault="002E4D52" w:rsidP="002E4D52">
            <w:pPr>
              <w:pStyle w:val="xmsolistparagraph1"/>
              <w:numPr>
                <w:ilvl w:val="0"/>
                <w:numId w:val="14"/>
              </w:numPr>
              <w:spacing w:before="0" w:beforeAutospacing="0" w:after="0" w:afterAutospacing="0"/>
              <w:ind w:left="246" w:hanging="246"/>
              <w:rPr>
                <w:rFonts w:ascii="Calibri Light" w:hAnsi="Calibri Light" w:cs="Calibri Light"/>
                <w:sz w:val="21"/>
                <w:szCs w:val="21"/>
              </w:rPr>
            </w:pPr>
            <w:r w:rsidRPr="002E4D52">
              <w:rPr>
                <w:rFonts w:ascii="Calibri Light" w:hAnsi="Calibri Light" w:cs="Calibri Light"/>
                <w:sz w:val="21"/>
                <w:szCs w:val="21"/>
              </w:rPr>
              <w:t>Janice Jones Endsley, PhD, has been appointed Associate Dean for Student Affairs. Dr. Endsley serves as a professor in the Department of Microbiology and Immunology, with a secondary appointment in the Department of Pathology.</w:t>
            </w:r>
          </w:p>
          <w:p w14:paraId="6BD74D3C" w14:textId="418D0567" w:rsidR="002E4D52" w:rsidRPr="002E4D52" w:rsidRDefault="002E4D52" w:rsidP="002E4D52">
            <w:pPr>
              <w:pStyle w:val="xmsolistparagraph1"/>
              <w:numPr>
                <w:ilvl w:val="0"/>
                <w:numId w:val="14"/>
              </w:numPr>
              <w:spacing w:before="0" w:beforeAutospacing="0" w:after="0" w:afterAutospacing="0"/>
              <w:ind w:left="246" w:hanging="246"/>
              <w:rPr>
                <w:rFonts w:ascii="Calibri Light" w:hAnsi="Calibri Light" w:cs="Calibri Light"/>
                <w:sz w:val="21"/>
                <w:szCs w:val="21"/>
              </w:rPr>
            </w:pPr>
            <w:r w:rsidRPr="002E4D52">
              <w:rPr>
                <w:rFonts w:ascii="Calibri Light" w:hAnsi="Calibri Light" w:cs="Calibri Light"/>
                <w:sz w:val="21"/>
                <w:szCs w:val="21"/>
              </w:rPr>
              <w:t>Daniel Jupiter, PhD, has been appointed Associate Dean for Academic Affairs. He is an associate professor in the Department of Biostatistics and Data Science, with a secondary appointment in the Department of Orthopaedic Surgery and Rehabilitation.</w:t>
            </w:r>
          </w:p>
          <w:p w14:paraId="3DBAF6B4" w14:textId="5A150FC4" w:rsidR="002E4D52" w:rsidRPr="002E4D52" w:rsidRDefault="002E4D52" w:rsidP="002E4D52">
            <w:pPr>
              <w:pStyle w:val="xmsolistparagraph1"/>
              <w:numPr>
                <w:ilvl w:val="0"/>
                <w:numId w:val="14"/>
              </w:numPr>
              <w:spacing w:before="0" w:beforeAutospacing="0" w:after="0" w:afterAutospacing="0"/>
              <w:ind w:left="246" w:hanging="246"/>
              <w:rPr>
                <w:rFonts w:ascii="Calibri Light" w:hAnsi="Calibri Light" w:cs="Calibri Light"/>
                <w:sz w:val="21"/>
                <w:szCs w:val="21"/>
              </w:rPr>
            </w:pPr>
            <w:r w:rsidRPr="002E4D52">
              <w:rPr>
                <w:rFonts w:ascii="Calibri Light" w:hAnsi="Calibri Light" w:cs="Calibri Light"/>
                <w:sz w:val="21"/>
                <w:szCs w:val="21"/>
              </w:rPr>
              <w:t>Tracy Toliver-Kinsky, PhD, has been appointed Assistant Dean for Recruitment. Dr. Toliver-Kinsky is a UTMB alumna who earned her doctoral degree in human biochemistry and genetics from GSBS and completed postdoctoral training at UTMB; she currently serves as a professor in the Department of Anesthesiology.</w:t>
            </w:r>
          </w:p>
          <w:p w14:paraId="3BAC8D01" w14:textId="77777777" w:rsidR="00BF1C03" w:rsidRPr="002E4D52" w:rsidRDefault="00BF1C03" w:rsidP="00BF1C03">
            <w:pPr>
              <w:rPr>
                <w:rFonts w:ascii="Calibri Light" w:hAnsi="Calibri Light" w:cs="Calibri Light"/>
                <w:sz w:val="21"/>
                <w:szCs w:val="21"/>
              </w:rPr>
            </w:pPr>
          </w:p>
          <w:p w14:paraId="3780CEB0" w14:textId="77777777" w:rsidR="00BF1C03" w:rsidRDefault="00BF1C03" w:rsidP="00BF1C03">
            <w:pPr>
              <w:rPr>
                <w:rFonts w:ascii="Calibri Light" w:hAnsi="Calibri Light" w:cs="Calibri Light"/>
                <w:sz w:val="21"/>
                <w:szCs w:val="21"/>
              </w:rPr>
            </w:pPr>
          </w:p>
          <w:p w14:paraId="2549A2CF" w14:textId="77777777" w:rsidR="00BF1C03" w:rsidRDefault="00BF1C03" w:rsidP="00BF1C03">
            <w:pPr>
              <w:rPr>
                <w:rFonts w:ascii="Calibri Light" w:hAnsi="Calibri Light" w:cs="Calibri Light"/>
                <w:sz w:val="21"/>
                <w:szCs w:val="21"/>
              </w:rPr>
            </w:pPr>
          </w:p>
          <w:p w14:paraId="7B15CDBF" w14:textId="77777777" w:rsidR="00BF1C03" w:rsidRDefault="00BF1C03" w:rsidP="00BF1C03">
            <w:pPr>
              <w:rPr>
                <w:rFonts w:ascii="Calibri Light" w:hAnsi="Calibri Light" w:cs="Calibri Light"/>
                <w:sz w:val="21"/>
                <w:szCs w:val="21"/>
              </w:rPr>
            </w:pPr>
          </w:p>
          <w:p w14:paraId="54E61AF3" w14:textId="77777777" w:rsidR="00BF1C03" w:rsidRDefault="00BF1C03" w:rsidP="00BF1C03">
            <w:pPr>
              <w:rPr>
                <w:rFonts w:ascii="Calibri Light" w:hAnsi="Calibri Light" w:cs="Calibri Light"/>
                <w:sz w:val="21"/>
                <w:szCs w:val="21"/>
              </w:rPr>
            </w:pPr>
          </w:p>
          <w:p w14:paraId="2D537D8C" w14:textId="77777777" w:rsidR="00BF1C03" w:rsidRDefault="00BF1C03" w:rsidP="00BF1C03">
            <w:pPr>
              <w:rPr>
                <w:rFonts w:ascii="Calibri Light" w:hAnsi="Calibri Light" w:cs="Calibri Light"/>
                <w:sz w:val="21"/>
                <w:szCs w:val="21"/>
              </w:rPr>
            </w:pPr>
          </w:p>
          <w:p w14:paraId="1F4DA059" w14:textId="77777777" w:rsidR="00096FC1" w:rsidRDefault="00096FC1" w:rsidP="00BF1C03">
            <w:pPr>
              <w:rPr>
                <w:rFonts w:ascii="Calibri Light" w:hAnsi="Calibri Light" w:cs="Calibri Light"/>
                <w:sz w:val="21"/>
                <w:szCs w:val="21"/>
              </w:rPr>
            </w:pPr>
          </w:p>
          <w:p w14:paraId="2A0E0C89" w14:textId="77777777" w:rsidR="00096FC1" w:rsidRDefault="00096FC1" w:rsidP="00BF1C03">
            <w:pPr>
              <w:rPr>
                <w:rFonts w:ascii="Calibri Light" w:hAnsi="Calibri Light" w:cs="Calibri Light"/>
                <w:sz w:val="21"/>
                <w:szCs w:val="21"/>
              </w:rPr>
            </w:pPr>
          </w:p>
          <w:p w14:paraId="0D5CCABB" w14:textId="3BDA13C4" w:rsidR="009440EC" w:rsidRDefault="009440EC" w:rsidP="00BF1C03">
            <w:pPr>
              <w:rPr>
                <w:rFonts w:ascii="Calibri Light" w:hAnsi="Calibri Light" w:cs="Calibri Light"/>
                <w:sz w:val="21"/>
                <w:szCs w:val="21"/>
              </w:rPr>
            </w:pPr>
          </w:p>
          <w:p w14:paraId="38352A02" w14:textId="6A996677" w:rsidR="009440EC" w:rsidRDefault="009440EC" w:rsidP="00BF1C03">
            <w:pPr>
              <w:rPr>
                <w:rFonts w:ascii="Calibri Light" w:hAnsi="Calibri Light" w:cs="Calibri Light"/>
                <w:sz w:val="21"/>
                <w:szCs w:val="21"/>
              </w:rPr>
            </w:pPr>
          </w:p>
          <w:p w14:paraId="2E8AEDDD" w14:textId="77777777" w:rsidR="009440EC" w:rsidRDefault="009440EC" w:rsidP="00BF1C03">
            <w:pPr>
              <w:rPr>
                <w:rFonts w:ascii="Calibri Light" w:hAnsi="Calibri Light" w:cs="Calibri Light"/>
                <w:sz w:val="21"/>
                <w:szCs w:val="21"/>
              </w:rPr>
            </w:pPr>
          </w:p>
          <w:p w14:paraId="3BAC1DF6" w14:textId="77777777" w:rsidR="00096FC1" w:rsidRDefault="00096FC1" w:rsidP="00BF1C03">
            <w:pPr>
              <w:rPr>
                <w:rFonts w:ascii="Calibri Light" w:hAnsi="Calibri Light" w:cs="Calibri Light"/>
                <w:sz w:val="21"/>
                <w:szCs w:val="21"/>
              </w:rPr>
            </w:pPr>
          </w:p>
          <w:p w14:paraId="18380013" w14:textId="6FC38AAE" w:rsidR="00096FC1" w:rsidRPr="002402DD" w:rsidRDefault="00096FC1" w:rsidP="00BF1C03">
            <w:pPr>
              <w:rPr>
                <w:rFonts w:ascii="Calibri Light" w:hAnsi="Calibri Light" w:cs="Calibri Light"/>
                <w:sz w:val="21"/>
                <w:szCs w:val="21"/>
              </w:rPr>
            </w:pPr>
          </w:p>
        </w:tc>
      </w:tr>
      <w:tr w:rsidR="00212AAF" w:rsidRPr="00885134" w14:paraId="09FE0D10"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310" w:type="dxa"/>
            <w:gridSpan w:val="3"/>
            <w:vMerge/>
          </w:tcPr>
          <w:p w14:paraId="19B7FFF7" w14:textId="6CCC478E" w:rsidR="00212AAF" w:rsidRPr="00885134" w:rsidRDefault="00212AAF" w:rsidP="00A83199">
            <w:pPr>
              <w:rPr>
                <w:rFonts w:ascii="Calibri Light" w:hAnsi="Calibri Light" w:cs="Calibri Light"/>
                <w:b/>
                <w:bCs/>
                <w:sz w:val="21"/>
                <w:szCs w:val="21"/>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0EF7698" w14:textId="77777777" w:rsidR="00096FC1" w:rsidRPr="00885134" w:rsidRDefault="00096FC1" w:rsidP="00D41F9D">
            <w:pPr>
              <w:pStyle w:val="xmsonormal1"/>
              <w:tabs>
                <w:tab w:val="left" w:pos="675"/>
              </w:tabs>
              <w:spacing w:before="0" w:beforeAutospacing="0" w:after="0" w:afterAutospacing="0"/>
              <w:rPr>
                <w:rFonts w:ascii="Calibri Light" w:hAnsi="Calibri Light" w:cs="Calibri Light"/>
                <w:b/>
                <w:color w:val="FF0000"/>
                <w:sz w:val="21"/>
                <w:szCs w:val="21"/>
              </w:rPr>
            </w:pPr>
          </w:p>
          <w:p w14:paraId="496538EA" w14:textId="584D9349" w:rsidR="00270D28" w:rsidRPr="005F7ADB" w:rsidRDefault="00212AAF" w:rsidP="00591E00">
            <w:pPr>
              <w:pStyle w:val="xmsonormal1"/>
              <w:tabs>
                <w:tab w:val="left" w:pos="675"/>
              </w:tabs>
              <w:spacing w:before="0" w:beforeAutospacing="0" w:after="0" w:afterAutospacing="0"/>
              <w:rPr>
                <w:rFonts w:asciiTheme="majorHAnsi" w:hAnsiTheme="majorHAnsi" w:cstheme="majorHAnsi"/>
                <w:color w:val="000000"/>
                <w:sz w:val="24"/>
                <w:szCs w:val="24"/>
              </w:rPr>
            </w:pPr>
            <w:r w:rsidRPr="005F7ADB">
              <w:rPr>
                <w:rFonts w:asciiTheme="majorHAnsi" w:hAnsiTheme="majorHAnsi" w:cstheme="majorHAnsi"/>
                <w:b/>
                <w:color w:val="FF0000"/>
                <w:sz w:val="24"/>
                <w:szCs w:val="24"/>
              </w:rPr>
              <w:t>DID YOU KNOW?</w:t>
            </w:r>
            <w:r w:rsidR="0019557C" w:rsidRPr="005F7ADB">
              <w:rPr>
                <w:rFonts w:asciiTheme="majorHAnsi" w:hAnsiTheme="majorHAnsi" w:cstheme="majorHAnsi"/>
                <w:color w:val="000000"/>
                <w:sz w:val="24"/>
                <w:szCs w:val="24"/>
              </w:rPr>
              <w:t xml:space="preserve"> </w:t>
            </w:r>
          </w:p>
          <w:p w14:paraId="190D1E2B" w14:textId="41EFB02C" w:rsidR="005200B5" w:rsidRDefault="009440EC" w:rsidP="0081063A">
            <w:pPr>
              <w:rPr>
                <w:rFonts w:ascii="Calibri Light" w:hAnsi="Calibri Light" w:cs="Calibri Light"/>
                <w:sz w:val="21"/>
                <w:szCs w:val="21"/>
              </w:rPr>
            </w:pPr>
            <w:r w:rsidRPr="009440EC">
              <w:rPr>
                <w:rFonts w:ascii="Calibri Light" w:hAnsi="Calibri Light" w:cs="Calibri Light"/>
                <w:sz w:val="21"/>
                <w:szCs w:val="21"/>
              </w:rPr>
              <w:t xml:space="preserve">Dr. Gulshan Sharma, </w:t>
            </w:r>
            <w:r w:rsidR="0004238C">
              <w:rPr>
                <w:rFonts w:ascii="Calibri Light" w:hAnsi="Calibri Light" w:cs="Calibri Light"/>
                <w:sz w:val="21"/>
                <w:szCs w:val="21"/>
              </w:rPr>
              <w:t xml:space="preserve">senior vice president and </w:t>
            </w:r>
            <w:r w:rsidRPr="009440EC">
              <w:rPr>
                <w:rFonts w:ascii="Calibri Light" w:hAnsi="Calibri Light" w:cs="Calibri Light"/>
                <w:sz w:val="21"/>
                <w:szCs w:val="21"/>
              </w:rPr>
              <w:t xml:space="preserve">chief medical and clinical innovation officer at UTMB, announced the inaugural winners of the Journey to Zero Perfect 10 awards on Tuesday. The hospital winner is John Sealy Hospital, and the unit winner is Pediatrics Unit 7A and 8A. The honors will be awarded quarterly to the UTMB hospitals (any one of six) and unit that score highest on the Journey to Zero metrics for patient safety. UTMB kicked off its Journey to Zero effort in late February because it was seeing a rise in infections during the pandemic </w:t>
            </w:r>
            <w:proofErr w:type="gramStart"/>
            <w:r w:rsidR="008E4EDE">
              <w:rPr>
                <w:rFonts w:ascii="Calibri Light" w:hAnsi="Calibri Light" w:cs="Calibri Light"/>
                <w:sz w:val="21"/>
                <w:szCs w:val="21"/>
              </w:rPr>
              <w:t>similar to</w:t>
            </w:r>
            <w:proofErr w:type="gramEnd"/>
            <w:r w:rsidR="008E4EDE">
              <w:rPr>
                <w:rFonts w:ascii="Calibri Light" w:hAnsi="Calibri Light" w:cs="Calibri Light"/>
                <w:sz w:val="21"/>
                <w:szCs w:val="21"/>
              </w:rPr>
              <w:t xml:space="preserve"> national trends</w:t>
            </w:r>
            <w:r w:rsidRPr="009440EC">
              <w:rPr>
                <w:rFonts w:ascii="Calibri Light" w:hAnsi="Calibri Light" w:cs="Calibri Light"/>
                <w:sz w:val="21"/>
                <w:szCs w:val="21"/>
              </w:rPr>
              <w:t>. Metrics measured were central line-associated bloodstream infections, catheter-associated urinary tract infections, surgical site infections, pressure ulcers, falls, hypoglycemic events, wrong blood in tube, specimen rejection, blood culture contamination and unplanned readmissions.</w:t>
            </w:r>
          </w:p>
          <w:p w14:paraId="29F3D34D" w14:textId="27FFBD47" w:rsidR="009440EC" w:rsidRPr="00885134" w:rsidRDefault="009440EC" w:rsidP="0081063A">
            <w:pPr>
              <w:rPr>
                <w:rFonts w:ascii="Calibri Light" w:hAnsi="Calibri Light" w:cs="Calibri Light"/>
                <w:sz w:val="21"/>
                <w:szCs w:val="21"/>
              </w:rPr>
            </w:pPr>
          </w:p>
        </w:tc>
      </w:tr>
    </w:tbl>
    <w:p w14:paraId="7247DB5A" w14:textId="16B2044C" w:rsidR="008F7AD8" w:rsidRPr="00885134" w:rsidRDefault="008F7AD8" w:rsidP="00B87467">
      <w:pPr>
        <w:rPr>
          <w:rFonts w:ascii="Calibri Light" w:hAnsi="Calibri Light" w:cs="Calibri Light"/>
          <w:sz w:val="21"/>
          <w:szCs w:val="21"/>
        </w:rPr>
      </w:pPr>
    </w:p>
    <w:sectPr w:rsidR="008F7AD8" w:rsidRPr="00885134" w:rsidSect="00563C92">
      <w:headerReference w:type="even" r:id="rId34"/>
      <w:footerReference w:type="first" r:id="rId35"/>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7173" w14:textId="77777777" w:rsidR="00EB61B2" w:rsidRDefault="00EB61B2" w:rsidP="00874B86">
      <w:r>
        <w:separator/>
      </w:r>
    </w:p>
  </w:endnote>
  <w:endnote w:type="continuationSeparator" w:id="0">
    <w:p w14:paraId="20326719" w14:textId="77777777" w:rsidR="00EB61B2" w:rsidRDefault="00EB61B2" w:rsidP="00874B86">
      <w:r>
        <w:continuationSeparator/>
      </w:r>
    </w:p>
  </w:endnote>
  <w:endnote w:type="continuationNotice" w:id="1">
    <w:p w14:paraId="37F8E4DF" w14:textId="77777777" w:rsidR="00EB61B2" w:rsidRDefault="00EB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5C50" w14:textId="77777777" w:rsidR="00EB61B2" w:rsidRDefault="00EB61B2" w:rsidP="00874B86">
      <w:r>
        <w:separator/>
      </w:r>
    </w:p>
  </w:footnote>
  <w:footnote w:type="continuationSeparator" w:id="0">
    <w:p w14:paraId="629C5F3E" w14:textId="77777777" w:rsidR="00EB61B2" w:rsidRDefault="00EB61B2" w:rsidP="00874B86">
      <w:r>
        <w:continuationSeparator/>
      </w:r>
    </w:p>
  </w:footnote>
  <w:footnote w:type="continuationNotice" w:id="1">
    <w:p w14:paraId="7DAC1254" w14:textId="77777777" w:rsidR="00EB61B2" w:rsidRDefault="00EB6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7C36D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3067"/>
    <w:multiLevelType w:val="hybridMultilevel"/>
    <w:tmpl w:val="4998C9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1A343A"/>
    <w:multiLevelType w:val="hybridMultilevel"/>
    <w:tmpl w:val="B3D8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266DD"/>
    <w:multiLevelType w:val="hybridMultilevel"/>
    <w:tmpl w:val="339A086A"/>
    <w:lvl w:ilvl="0" w:tplc="503EEA4E">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6578B"/>
    <w:multiLevelType w:val="hybridMultilevel"/>
    <w:tmpl w:val="51F22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8A43A1"/>
    <w:multiLevelType w:val="hybridMultilevel"/>
    <w:tmpl w:val="84A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54B22"/>
    <w:multiLevelType w:val="hybridMultilevel"/>
    <w:tmpl w:val="4E462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E05C44"/>
    <w:multiLevelType w:val="hybridMultilevel"/>
    <w:tmpl w:val="D012C3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6CE5BB2"/>
    <w:multiLevelType w:val="multilevel"/>
    <w:tmpl w:val="E6C23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0E1688"/>
    <w:multiLevelType w:val="hybridMultilevel"/>
    <w:tmpl w:val="2DCE9E42"/>
    <w:lvl w:ilvl="0" w:tplc="27BA5B5E">
      <w:numFmt w:val="bullet"/>
      <w:lvlText w:val="·"/>
      <w:lvlJc w:val="left"/>
      <w:pPr>
        <w:ind w:left="660" w:hanging="480"/>
      </w:pPr>
      <w:rPr>
        <w:rFonts w:ascii="Calibri Light" w:eastAsiaTheme="minorHAnsi" w:hAnsi="Calibri Light" w:cs="Calibri Light"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4BA1036"/>
    <w:multiLevelType w:val="hybridMultilevel"/>
    <w:tmpl w:val="8424EC88"/>
    <w:lvl w:ilvl="0" w:tplc="27BA5B5E">
      <w:numFmt w:val="bullet"/>
      <w:lvlText w:val="·"/>
      <w:lvlJc w:val="left"/>
      <w:pPr>
        <w:ind w:left="570" w:hanging="480"/>
      </w:pPr>
      <w:rPr>
        <w:rFonts w:ascii="Calibri Light" w:eastAsiaTheme="minorHAnsi" w:hAnsi="Calibri Light" w:cs="Calibri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AB31740"/>
    <w:multiLevelType w:val="hybridMultilevel"/>
    <w:tmpl w:val="36EC70B8"/>
    <w:lvl w:ilvl="0" w:tplc="27BA5B5E">
      <w:numFmt w:val="bullet"/>
      <w:lvlText w:val="·"/>
      <w:lvlJc w:val="left"/>
      <w:pPr>
        <w:ind w:left="750" w:hanging="480"/>
      </w:pPr>
      <w:rPr>
        <w:rFonts w:ascii="Calibri Light" w:eastAsiaTheme="minorHAnsi" w:hAnsi="Calibri Light" w:cs="Calibri Light"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C3D2771"/>
    <w:multiLevelType w:val="hybridMultilevel"/>
    <w:tmpl w:val="0736EBF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5574988"/>
    <w:multiLevelType w:val="hybridMultilevel"/>
    <w:tmpl w:val="4C46A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EC3E7D"/>
    <w:multiLevelType w:val="hybridMultilevel"/>
    <w:tmpl w:val="02FA8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25021816">
    <w:abstractNumId w:val="3"/>
  </w:num>
  <w:num w:numId="2" w16cid:durableId="1431388429">
    <w:abstractNumId w:val="5"/>
  </w:num>
  <w:num w:numId="3" w16cid:durableId="1929921960">
    <w:abstractNumId w:val="2"/>
  </w:num>
  <w:num w:numId="4" w16cid:durableId="428619066">
    <w:abstractNumId w:val="12"/>
  </w:num>
  <w:num w:numId="5" w16cid:durableId="897978848">
    <w:abstractNumId w:val="11"/>
  </w:num>
  <w:num w:numId="6" w16cid:durableId="1268778919">
    <w:abstractNumId w:val="0"/>
  </w:num>
  <w:num w:numId="7" w16cid:durableId="1603030237">
    <w:abstractNumId w:val="13"/>
  </w:num>
  <w:num w:numId="8" w16cid:durableId="1565531461">
    <w:abstractNumId w:val="1"/>
  </w:num>
  <w:num w:numId="9" w16cid:durableId="706030762">
    <w:abstractNumId w:val="7"/>
  </w:num>
  <w:num w:numId="10" w16cid:durableId="183128797">
    <w:abstractNumId w:val="4"/>
  </w:num>
  <w:num w:numId="11" w16cid:durableId="1693800562">
    <w:abstractNumId w:val="6"/>
  </w:num>
  <w:num w:numId="12" w16cid:durableId="1089689966">
    <w:abstractNumId w:val="9"/>
  </w:num>
  <w:num w:numId="13" w16cid:durableId="2060591171">
    <w:abstractNumId w:val="10"/>
  </w:num>
  <w:num w:numId="14" w16cid:durableId="146461575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21C8"/>
    <w:rsid w:val="0004238C"/>
    <w:rsid w:val="00042E9E"/>
    <w:rsid w:val="00046B32"/>
    <w:rsid w:val="00046FAF"/>
    <w:rsid w:val="0004760B"/>
    <w:rsid w:val="00053CF5"/>
    <w:rsid w:val="00053DBE"/>
    <w:rsid w:val="00057FFE"/>
    <w:rsid w:val="00062F51"/>
    <w:rsid w:val="00065D33"/>
    <w:rsid w:val="0007004E"/>
    <w:rsid w:val="0007289E"/>
    <w:rsid w:val="000730C1"/>
    <w:rsid w:val="00073F09"/>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6FC1"/>
    <w:rsid w:val="00097523"/>
    <w:rsid w:val="000A064E"/>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5E4C"/>
    <w:rsid w:val="001365AE"/>
    <w:rsid w:val="00137AB5"/>
    <w:rsid w:val="00143D94"/>
    <w:rsid w:val="00147FC7"/>
    <w:rsid w:val="00151100"/>
    <w:rsid w:val="0015142F"/>
    <w:rsid w:val="00153DDE"/>
    <w:rsid w:val="0016087C"/>
    <w:rsid w:val="00161A12"/>
    <w:rsid w:val="00166476"/>
    <w:rsid w:val="00167AFC"/>
    <w:rsid w:val="001767B8"/>
    <w:rsid w:val="001777ED"/>
    <w:rsid w:val="00182988"/>
    <w:rsid w:val="001832A2"/>
    <w:rsid w:val="001838A0"/>
    <w:rsid w:val="00183D7B"/>
    <w:rsid w:val="001849C7"/>
    <w:rsid w:val="00184FF8"/>
    <w:rsid w:val="001852E8"/>
    <w:rsid w:val="00190040"/>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0D01"/>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36284"/>
    <w:rsid w:val="002402DD"/>
    <w:rsid w:val="0024033D"/>
    <w:rsid w:val="00241155"/>
    <w:rsid w:val="00243ACB"/>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803FE"/>
    <w:rsid w:val="00281039"/>
    <w:rsid w:val="002819EA"/>
    <w:rsid w:val="0028607B"/>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E4D52"/>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E7"/>
    <w:rsid w:val="00351BAA"/>
    <w:rsid w:val="0035382C"/>
    <w:rsid w:val="00353BB0"/>
    <w:rsid w:val="00356428"/>
    <w:rsid w:val="00360B73"/>
    <w:rsid w:val="00363FC6"/>
    <w:rsid w:val="0036546F"/>
    <w:rsid w:val="00366EDC"/>
    <w:rsid w:val="00374337"/>
    <w:rsid w:val="00375A64"/>
    <w:rsid w:val="00381C8B"/>
    <w:rsid w:val="003836AB"/>
    <w:rsid w:val="00383F66"/>
    <w:rsid w:val="003929D4"/>
    <w:rsid w:val="003960FE"/>
    <w:rsid w:val="00397053"/>
    <w:rsid w:val="003A09D9"/>
    <w:rsid w:val="003A164D"/>
    <w:rsid w:val="003A20EF"/>
    <w:rsid w:val="003A2F3A"/>
    <w:rsid w:val="003A3D5E"/>
    <w:rsid w:val="003A4577"/>
    <w:rsid w:val="003B1F2B"/>
    <w:rsid w:val="003B602F"/>
    <w:rsid w:val="003B611E"/>
    <w:rsid w:val="003B6A75"/>
    <w:rsid w:val="003B75F3"/>
    <w:rsid w:val="003C0A6B"/>
    <w:rsid w:val="003C139A"/>
    <w:rsid w:val="003C153E"/>
    <w:rsid w:val="003C4C01"/>
    <w:rsid w:val="003C4E41"/>
    <w:rsid w:val="003C65F9"/>
    <w:rsid w:val="003C7B98"/>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06A83"/>
    <w:rsid w:val="00410334"/>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5539"/>
    <w:rsid w:val="00456E37"/>
    <w:rsid w:val="00457B7D"/>
    <w:rsid w:val="0046357C"/>
    <w:rsid w:val="00463E09"/>
    <w:rsid w:val="00463F9C"/>
    <w:rsid w:val="004657B2"/>
    <w:rsid w:val="00466810"/>
    <w:rsid w:val="00466AAB"/>
    <w:rsid w:val="00467F0F"/>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22DE"/>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0B5"/>
    <w:rsid w:val="0052069E"/>
    <w:rsid w:val="00521FFF"/>
    <w:rsid w:val="00524DCF"/>
    <w:rsid w:val="0052538F"/>
    <w:rsid w:val="00526B9C"/>
    <w:rsid w:val="00527BFE"/>
    <w:rsid w:val="005325D1"/>
    <w:rsid w:val="00532D16"/>
    <w:rsid w:val="00532DC0"/>
    <w:rsid w:val="005340BB"/>
    <w:rsid w:val="00536B2A"/>
    <w:rsid w:val="00536BAB"/>
    <w:rsid w:val="00543D38"/>
    <w:rsid w:val="00544157"/>
    <w:rsid w:val="005458B9"/>
    <w:rsid w:val="005464D9"/>
    <w:rsid w:val="0055137B"/>
    <w:rsid w:val="005529B6"/>
    <w:rsid w:val="00554E79"/>
    <w:rsid w:val="0055651F"/>
    <w:rsid w:val="005600FC"/>
    <w:rsid w:val="005612A0"/>
    <w:rsid w:val="005637B8"/>
    <w:rsid w:val="00563C92"/>
    <w:rsid w:val="005653F7"/>
    <w:rsid w:val="0057069E"/>
    <w:rsid w:val="0057109E"/>
    <w:rsid w:val="0057638A"/>
    <w:rsid w:val="0058060F"/>
    <w:rsid w:val="00582DF8"/>
    <w:rsid w:val="005847FF"/>
    <w:rsid w:val="00585CA7"/>
    <w:rsid w:val="00585FEB"/>
    <w:rsid w:val="00586787"/>
    <w:rsid w:val="00587911"/>
    <w:rsid w:val="00591E00"/>
    <w:rsid w:val="00593351"/>
    <w:rsid w:val="005962F1"/>
    <w:rsid w:val="005965FC"/>
    <w:rsid w:val="00596875"/>
    <w:rsid w:val="0059768F"/>
    <w:rsid w:val="005A3178"/>
    <w:rsid w:val="005A3B2E"/>
    <w:rsid w:val="005A3FB9"/>
    <w:rsid w:val="005A4C31"/>
    <w:rsid w:val="005A54B4"/>
    <w:rsid w:val="005B1203"/>
    <w:rsid w:val="005B2939"/>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632"/>
    <w:rsid w:val="005D27C3"/>
    <w:rsid w:val="005D51A1"/>
    <w:rsid w:val="005D63D2"/>
    <w:rsid w:val="005D7C91"/>
    <w:rsid w:val="005E1601"/>
    <w:rsid w:val="005E2DA1"/>
    <w:rsid w:val="005E5DD1"/>
    <w:rsid w:val="005E618F"/>
    <w:rsid w:val="005E7BE5"/>
    <w:rsid w:val="005F375D"/>
    <w:rsid w:val="005F6B08"/>
    <w:rsid w:val="005F6DE6"/>
    <w:rsid w:val="005F7ADB"/>
    <w:rsid w:val="005F7DDF"/>
    <w:rsid w:val="00602495"/>
    <w:rsid w:val="0060605B"/>
    <w:rsid w:val="0060696E"/>
    <w:rsid w:val="00606AAF"/>
    <w:rsid w:val="00607A54"/>
    <w:rsid w:val="00607C21"/>
    <w:rsid w:val="00607FE9"/>
    <w:rsid w:val="00610861"/>
    <w:rsid w:val="00613206"/>
    <w:rsid w:val="00615E49"/>
    <w:rsid w:val="006221D7"/>
    <w:rsid w:val="00623744"/>
    <w:rsid w:val="0062646F"/>
    <w:rsid w:val="006274F1"/>
    <w:rsid w:val="00627EE7"/>
    <w:rsid w:val="00635B29"/>
    <w:rsid w:val="00636EED"/>
    <w:rsid w:val="00637FC7"/>
    <w:rsid w:val="006435A0"/>
    <w:rsid w:val="0064541C"/>
    <w:rsid w:val="00652FB7"/>
    <w:rsid w:val="006533C2"/>
    <w:rsid w:val="00655499"/>
    <w:rsid w:val="00656702"/>
    <w:rsid w:val="006609CA"/>
    <w:rsid w:val="00661A04"/>
    <w:rsid w:val="00662EE7"/>
    <w:rsid w:val="00662FE8"/>
    <w:rsid w:val="00663240"/>
    <w:rsid w:val="00663D75"/>
    <w:rsid w:val="00664173"/>
    <w:rsid w:val="006664B7"/>
    <w:rsid w:val="006700CB"/>
    <w:rsid w:val="00673761"/>
    <w:rsid w:val="0067404C"/>
    <w:rsid w:val="006764F6"/>
    <w:rsid w:val="006804EC"/>
    <w:rsid w:val="00680BA4"/>
    <w:rsid w:val="00680E61"/>
    <w:rsid w:val="00682DCE"/>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71F"/>
    <w:rsid w:val="006C645D"/>
    <w:rsid w:val="006C7056"/>
    <w:rsid w:val="006D0806"/>
    <w:rsid w:val="006D1AFD"/>
    <w:rsid w:val="006D30D7"/>
    <w:rsid w:val="006D33BF"/>
    <w:rsid w:val="006D4239"/>
    <w:rsid w:val="006E051D"/>
    <w:rsid w:val="006E1D9C"/>
    <w:rsid w:val="006E6A62"/>
    <w:rsid w:val="006F1281"/>
    <w:rsid w:val="006F28BD"/>
    <w:rsid w:val="006F4EE5"/>
    <w:rsid w:val="006F5026"/>
    <w:rsid w:val="006F5240"/>
    <w:rsid w:val="006F56B1"/>
    <w:rsid w:val="006F7641"/>
    <w:rsid w:val="00701024"/>
    <w:rsid w:val="007021E5"/>
    <w:rsid w:val="0070537D"/>
    <w:rsid w:val="00705E39"/>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41D1"/>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C36DA"/>
    <w:rsid w:val="007D16A8"/>
    <w:rsid w:val="007D38E8"/>
    <w:rsid w:val="007D3EB3"/>
    <w:rsid w:val="007D4B1B"/>
    <w:rsid w:val="007D73C2"/>
    <w:rsid w:val="007E09F3"/>
    <w:rsid w:val="007E1186"/>
    <w:rsid w:val="007E2602"/>
    <w:rsid w:val="007E583D"/>
    <w:rsid w:val="007E5EBB"/>
    <w:rsid w:val="007F34E7"/>
    <w:rsid w:val="007F5801"/>
    <w:rsid w:val="007F788A"/>
    <w:rsid w:val="007F7FBB"/>
    <w:rsid w:val="00801D41"/>
    <w:rsid w:val="008032C3"/>
    <w:rsid w:val="00803F67"/>
    <w:rsid w:val="00804F92"/>
    <w:rsid w:val="0080543C"/>
    <w:rsid w:val="00806445"/>
    <w:rsid w:val="0081063A"/>
    <w:rsid w:val="00810E38"/>
    <w:rsid w:val="00812B7B"/>
    <w:rsid w:val="00814D06"/>
    <w:rsid w:val="00816D2E"/>
    <w:rsid w:val="00817D05"/>
    <w:rsid w:val="00822584"/>
    <w:rsid w:val="0082303B"/>
    <w:rsid w:val="00823092"/>
    <w:rsid w:val="0082346E"/>
    <w:rsid w:val="0082362C"/>
    <w:rsid w:val="00824F3C"/>
    <w:rsid w:val="00825D37"/>
    <w:rsid w:val="0083135F"/>
    <w:rsid w:val="00831B07"/>
    <w:rsid w:val="00831B48"/>
    <w:rsid w:val="008325B7"/>
    <w:rsid w:val="00832668"/>
    <w:rsid w:val="0083344D"/>
    <w:rsid w:val="00833D36"/>
    <w:rsid w:val="0083583C"/>
    <w:rsid w:val="00836028"/>
    <w:rsid w:val="00837050"/>
    <w:rsid w:val="008415AD"/>
    <w:rsid w:val="00841FD9"/>
    <w:rsid w:val="00844A10"/>
    <w:rsid w:val="008452A6"/>
    <w:rsid w:val="00845B26"/>
    <w:rsid w:val="00850426"/>
    <w:rsid w:val="00850C4A"/>
    <w:rsid w:val="008531B5"/>
    <w:rsid w:val="00856916"/>
    <w:rsid w:val="00866EB6"/>
    <w:rsid w:val="00867EEA"/>
    <w:rsid w:val="00871049"/>
    <w:rsid w:val="008719B8"/>
    <w:rsid w:val="0087261D"/>
    <w:rsid w:val="00872F1B"/>
    <w:rsid w:val="00873A0F"/>
    <w:rsid w:val="00874B86"/>
    <w:rsid w:val="00877A5B"/>
    <w:rsid w:val="00880F45"/>
    <w:rsid w:val="00882F5C"/>
    <w:rsid w:val="00883F08"/>
    <w:rsid w:val="0088402D"/>
    <w:rsid w:val="00884A23"/>
    <w:rsid w:val="00885134"/>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C4E1A"/>
    <w:rsid w:val="008D0BF1"/>
    <w:rsid w:val="008D1AFF"/>
    <w:rsid w:val="008D56B1"/>
    <w:rsid w:val="008D5C96"/>
    <w:rsid w:val="008E04CB"/>
    <w:rsid w:val="008E05F6"/>
    <w:rsid w:val="008E0A0B"/>
    <w:rsid w:val="008E3153"/>
    <w:rsid w:val="008E3B0C"/>
    <w:rsid w:val="008E3DF6"/>
    <w:rsid w:val="008E4099"/>
    <w:rsid w:val="008E4EDE"/>
    <w:rsid w:val="008E7149"/>
    <w:rsid w:val="008E78A1"/>
    <w:rsid w:val="008F17F5"/>
    <w:rsid w:val="008F2531"/>
    <w:rsid w:val="008F25A1"/>
    <w:rsid w:val="008F2E15"/>
    <w:rsid w:val="008F3550"/>
    <w:rsid w:val="008F35C2"/>
    <w:rsid w:val="008F42B6"/>
    <w:rsid w:val="008F7AD8"/>
    <w:rsid w:val="00901077"/>
    <w:rsid w:val="0090233F"/>
    <w:rsid w:val="00903C66"/>
    <w:rsid w:val="00903FAD"/>
    <w:rsid w:val="00910148"/>
    <w:rsid w:val="00912BED"/>
    <w:rsid w:val="00913DE8"/>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124"/>
    <w:rsid w:val="00933499"/>
    <w:rsid w:val="00936B3A"/>
    <w:rsid w:val="00937054"/>
    <w:rsid w:val="00941A4B"/>
    <w:rsid w:val="009440EC"/>
    <w:rsid w:val="00944C84"/>
    <w:rsid w:val="00944FCA"/>
    <w:rsid w:val="00945150"/>
    <w:rsid w:val="00947F85"/>
    <w:rsid w:val="009520C0"/>
    <w:rsid w:val="00954B3F"/>
    <w:rsid w:val="009564F5"/>
    <w:rsid w:val="00956B0E"/>
    <w:rsid w:val="0096007F"/>
    <w:rsid w:val="0096095E"/>
    <w:rsid w:val="00966272"/>
    <w:rsid w:val="009665D7"/>
    <w:rsid w:val="00974732"/>
    <w:rsid w:val="00975BF5"/>
    <w:rsid w:val="00976EAF"/>
    <w:rsid w:val="0098127F"/>
    <w:rsid w:val="00981815"/>
    <w:rsid w:val="009819DB"/>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27AF"/>
    <w:rsid w:val="009B37EE"/>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A7496"/>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55C9"/>
    <w:rsid w:val="00B160D4"/>
    <w:rsid w:val="00B20A25"/>
    <w:rsid w:val="00B20F58"/>
    <w:rsid w:val="00B21C31"/>
    <w:rsid w:val="00B22864"/>
    <w:rsid w:val="00B24555"/>
    <w:rsid w:val="00B252A4"/>
    <w:rsid w:val="00B25A59"/>
    <w:rsid w:val="00B26D15"/>
    <w:rsid w:val="00B30B49"/>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57B39"/>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636A"/>
    <w:rsid w:val="00B97284"/>
    <w:rsid w:val="00BA124E"/>
    <w:rsid w:val="00BA160D"/>
    <w:rsid w:val="00BA429D"/>
    <w:rsid w:val="00BA4D87"/>
    <w:rsid w:val="00BB2032"/>
    <w:rsid w:val="00BB4DFB"/>
    <w:rsid w:val="00BC25C7"/>
    <w:rsid w:val="00BC607D"/>
    <w:rsid w:val="00BD1CFF"/>
    <w:rsid w:val="00BD2F35"/>
    <w:rsid w:val="00BD6F11"/>
    <w:rsid w:val="00BD7F52"/>
    <w:rsid w:val="00BE01D0"/>
    <w:rsid w:val="00BE0DC8"/>
    <w:rsid w:val="00BE0FAC"/>
    <w:rsid w:val="00BE1B52"/>
    <w:rsid w:val="00BE1CC6"/>
    <w:rsid w:val="00BE3394"/>
    <w:rsid w:val="00BF0744"/>
    <w:rsid w:val="00BF1C03"/>
    <w:rsid w:val="00BF2C60"/>
    <w:rsid w:val="00BF2D01"/>
    <w:rsid w:val="00BF4E49"/>
    <w:rsid w:val="00BF5551"/>
    <w:rsid w:val="00C00795"/>
    <w:rsid w:val="00C078FA"/>
    <w:rsid w:val="00C07E58"/>
    <w:rsid w:val="00C10310"/>
    <w:rsid w:val="00C108DA"/>
    <w:rsid w:val="00C1171D"/>
    <w:rsid w:val="00C11D6F"/>
    <w:rsid w:val="00C1383C"/>
    <w:rsid w:val="00C13F74"/>
    <w:rsid w:val="00C175F9"/>
    <w:rsid w:val="00C21DFD"/>
    <w:rsid w:val="00C23385"/>
    <w:rsid w:val="00C25165"/>
    <w:rsid w:val="00C26580"/>
    <w:rsid w:val="00C270F3"/>
    <w:rsid w:val="00C30B6C"/>
    <w:rsid w:val="00C3166B"/>
    <w:rsid w:val="00C33809"/>
    <w:rsid w:val="00C400DB"/>
    <w:rsid w:val="00C4125A"/>
    <w:rsid w:val="00C434B9"/>
    <w:rsid w:val="00C454ED"/>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47B"/>
    <w:rsid w:val="00C736DF"/>
    <w:rsid w:val="00C73B70"/>
    <w:rsid w:val="00C74D16"/>
    <w:rsid w:val="00C77746"/>
    <w:rsid w:val="00C80144"/>
    <w:rsid w:val="00C80EEB"/>
    <w:rsid w:val="00C819BD"/>
    <w:rsid w:val="00C837FD"/>
    <w:rsid w:val="00C8425F"/>
    <w:rsid w:val="00C85727"/>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34B"/>
    <w:rsid w:val="00CE352E"/>
    <w:rsid w:val="00CE4BF1"/>
    <w:rsid w:val="00CF123A"/>
    <w:rsid w:val="00CF39F4"/>
    <w:rsid w:val="00CF43EA"/>
    <w:rsid w:val="00CF61BE"/>
    <w:rsid w:val="00CF651B"/>
    <w:rsid w:val="00CF7965"/>
    <w:rsid w:val="00D03499"/>
    <w:rsid w:val="00D048A4"/>
    <w:rsid w:val="00D05E81"/>
    <w:rsid w:val="00D06680"/>
    <w:rsid w:val="00D06BE1"/>
    <w:rsid w:val="00D078F8"/>
    <w:rsid w:val="00D12C2F"/>
    <w:rsid w:val="00D13930"/>
    <w:rsid w:val="00D15FEE"/>
    <w:rsid w:val="00D20A45"/>
    <w:rsid w:val="00D22049"/>
    <w:rsid w:val="00D24421"/>
    <w:rsid w:val="00D247DA"/>
    <w:rsid w:val="00D24B33"/>
    <w:rsid w:val="00D25465"/>
    <w:rsid w:val="00D318CA"/>
    <w:rsid w:val="00D41379"/>
    <w:rsid w:val="00D41F9D"/>
    <w:rsid w:val="00D42AB7"/>
    <w:rsid w:val="00D42C21"/>
    <w:rsid w:val="00D43CF9"/>
    <w:rsid w:val="00D43E7F"/>
    <w:rsid w:val="00D442F8"/>
    <w:rsid w:val="00D47F86"/>
    <w:rsid w:val="00D505A2"/>
    <w:rsid w:val="00D56CE7"/>
    <w:rsid w:val="00D57FE0"/>
    <w:rsid w:val="00D6454E"/>
    <w:rsid w:val="00D64C4C"/>
    <w:rsid w:val="00D65042"/>
    <w:rsid w:val="00D661CA"/>
    <w:rsid w:val="00D67FAD"/>
    <w:rsid w:val="00D7039E"/>
    <w:rsid w:val="00D74A7C"/>
    <w:rsid w:val="00D74F8C"/>
    <w:rsid w:val="00D81099"/>
    <w:rsid w:val="00D851C0"/>
    <w:rsid w:val="00D85DA7"/>
    <w:rsid w:val="00D903E8"/>
    <w:rsid w:val="00D915F2"/>
    <w:rsid w:val="00D9223A"/>
    <w:rsid w:val="00D9279B"/>
    <w:rsid w:val="00D9481E"/>
    <w:rsid w:val="00D96527"/>
    <w:rsid w:val="00D97BA9"/>
    <w:rsid w:val="00DA0D2D"/>
    <w:rsid w:val="00DA23AB"/>
    <w:rsid w:val="00DA24F4"/>
    <w:rsid w:val="00DA307E"/>
    <w:rsid w:val="00DA638A"/>
    <w:rsid w:val="00DA64A5"/>
    <w:rsid w:val="00DA66F4"/>
    <w:rsid w:val="00DA756F"/>
    <w:rsid w:val="00DA76D0"/>
    <w:rsid w:val="00DA7742"/>
    <w:rsid w:val="00DB1867"/>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0837"/>
    <w:rsid w:val="00DE084E"/>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29D"/>
    <w:rsid w:val="00E455B8"/>
    <w:rsid w:val="00E4589A"/>
    <w:rsid w:val="00E4601F"/>
    <w:rsid w:val="00E460EF"/>
    <w:rsid w:val="00E502F3"/>
    <w:rsid w:val="00E603DE"/>
    <w:rsid w:val="00E60BDD"/>
    <w:rsid w:val="00E61EBC"/>
    <w:rsid w:val="00E625F4"/>
    <w:rsid w:val="00E65EEE"/>
    <w:rsid w:val="00E6740D"/>
    <w:rsid w:val="00E67C38"/>
    <w:rsid w:val="00E706AE"/>
    <w:rsid w:val="00E71714"/>
    <w:rsid w:val="00E76215"/>
    <w:rsid w:val="00E840C8"/>
    <w:rsid w:val="00E84F4B"/>
    <w:rsid w:val="00E853E0"/>
    <w:rsid w:val="00E85923"/>
    <w:rsid w:val="00E868C2"/>
    <w:rsid w:val="00E87236"/>
    <w:rsid w:val="00E87D19"/>
    <w:rsid w:val="00E87D29"/>
    <w:rsid w:val="00E9063A"/>
    <w:rsid w:val="00E927FD"/>
    <w:rsid w:val="00E93332"/>
    <w:rsid w:val="00EA0165"/>
    <w:rsid w:val="00EA01E1"/>
    <w:rsid w:val="00EB1A65"/>
    <w:rsid w:val="00EB3D71"/>
    <w:rsid w:val="00EB61B2"/>
    <w:rsid w:val="00EB7D23"/>
    <w:rsid w:val="00EC490B"/>
    <w:rsid w:val="00EC597D"/>
    <w:rsid w:val="00EC6BF1"/>
    <w:rsid w:val="00ED21C6"/>
    <w:rsid w:val="00ED2858"/>
    <w:rsid w:val="00ED5A3B"/>
    <w:rsid w:val="00ED5C1C"/>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56C"/>
    <w:rsid w:val="00F00004"/>
    <w:rsid w:val="00F00E1D"/>
    <w:rsid w:val="00F0451E"/>
    <w:rsid w:val="00F04650"/>
    <w:rsid w:val="00F0562E"/>
    <w:rsid w:val="00F060B5"/>
    <w:rsid w:val="00F06518"/>
    <w:rsid w:val="00F106B3"/>
    <w:rsid w:val="00F11ACA"/>
    <w:rsid w:val="00F13FE9"/>
    <w:rsid w:val="00F161C6"/>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0534"/>
    <w:rsid w:val="00F5234B"/>
    <w:rsid w:val="00F55E5D"/>
    <w:rsid w:val="00F57577"/>
    <w:rsid w:val="00F610ED"/>
    <w:rsid w:val="00F6282C"/>
    <w:rsid w:val="00F6469C"/>
    <w:rsid w:val="00F67849"/>
    <w:rsid w:val="00F700B3"/>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BE2"/>
    <w:rsid w:val="00FC2881"/>
    <w:rsid w:val="00FC304A"/>
    <w:rsid w:val="00FC39CB"/>
    <w:rsid w:val="00FC3DF3"/>
    <w:rsid w:val="00FC47C0"/>
    <w:rsid w:val="00FC68C0"/>
    <w:rsid w:val="00FC6987"/>
    <w:rsid w:val="00FD144B"/>
    <w:rsid w:val="00FD29AA"/>
    <w:rsid w:val="00FD4C4D"/>
    <w:rsid w:val="00FD7386"/>
    <w:rsid w:val="00FE2D1B"/>
    <w:rsid w:val="00FE3901"/>
    <w:rsid w:val="00FE477A"/>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17E5EF11-2DE2-4522-9066-5A8B3CD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uiPriority w:val="99"/>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uiPriority w:val="99"/>
    <w:semiHidden/>
    <w:rsid w:val="00690951"/>
    <w:pPr>
      <w:spacing w:before="100" w:beforeAutospacing="1" w:after="100" w:afterAutospacing="1"/>
    </w:pPr>
    <w:rPr>
      <w:rFonts w:ascii="Calibri" w:eastAsiaTheme="minorHAnsi" w:hAnsi="Calibri" w:cs="Calibri"/>
      <w:sz w:val="22"/>
      <w:szCs w:val="22"/>
    </w:rPr>
  </w:style>
  <w:style w:type="character" w:customStyle="1" w:styleId="nc684nl6">
    <w:name w:val="nc684nl6"/>
    <w:basedOn w:val="DefaultParagraphFont"/>
    <w:rsid w:val="00F161C6"/>
  </w:style>
  <w:style w:type="paragraph" w:customStyle="1" w:styleId="xparagraph">
    <w:name w:val="x_paragraph"/>
    <w:basedOn w:val="Normal"/>
    <w:rsid w:val="008C4E1A"/>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rsid w:val="00B57B39"/>
    <w:rPr>
      <w:rFonts w:eastAsiaTheme="minorHAnsi"/>
      <w:sz w:val="20"/>
      <w:szCs w:val="20"/>
    </w:rPr>
  </w:style>
  <w:style w:type="paragraph" w:customStyle="1" w:styleId="xxmsonormal">
    <w:name w:val="x_xmsonormal"/>
    <w:basedOn w:val="Normal"/>
    <w:rsid w:val="00B57B39"/>
    <w:rPr>
      <w:rFonts w:ascii="Calibri" w:eastAsiaTheme="minorHAnsi" w:hAnsi="Calibri" w:cs="Calibri"/>
      <w:sz w:val="22"/>
      <w:szCs w:val="22"/>
    </w:rPr>
  </w:style>
  <w:style w:type="character" w:customStyle="1" w:styleId="xmsohyperlink">
    <w:name w:val="x_msohyperlink"/>
    <w:basedOn w:val="DefaultParagraphFont"/>
    <w:rsid w:val="00B57B39"/>
    <w:rPr>
      <w:color w:val="0563C1"/>
      <w:u w:val="single"/>
    </w:rPr>
  </w:style>
  <w:style w:type="character" w:customStyle="1" w:styleId="xapple-converted-space0">
    <w:name w:val="x_apple-converted-space"/>
    <w:basedOn w:val="DefaultParagraphFont"/>
    <w:rsid w:val="00B5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3286">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7368770">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29682">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8159416">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84939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3671405">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037058">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5149253">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9213767">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3902885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4888976">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49455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4730419">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3581158">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6906763">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0888203">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4604008">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60536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1049424">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125160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09999">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36025798">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emergency_plan/institutional-planning/plan" TargetMode="External"/><Relationship Id="rId26" Type="http://schemas.openxmlformats.org/officeDocument/2006/relationships/image" Target="media/image7.png"/><Relationship Id="rId21" Type="http://schemas.openxmlformats.org/officeDocument/2006/relationships/hyperlink" Target="https://www.utmb.edu/emergency_plan/"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hr/employees/compensation-and-benefits/annual-enrollment" TargetMode="External"/><Relationship Id="rId25" Type="http://schemas.openxmlformats.org/officeDocument/2006/relationships/image" Target="media/image6.png"/><Relationship Id="rId33" Type="http://schemas.openxmlformats.org/officeDocument/2006/relationships/hyperlink" Target="https://www.utmb.edu/covid-19/employees-students" TargetMode="External"/><Relationship Id="rId2" Type="http://schemas.openxmlformats.org/officeDocument/2006/relationships/customXml" Target="../customXml/item2.xml"/><Relationship Id="rId16" Type="http://schemas.openxmlformats.org/officeDocument/2006/relationships/hyperlink" Target="https://nam11.safelinks.protection.outlook.com/?url=https%3A%2F%2Fbfi.secure3-enroll.com%2Fsso%2Fsaml%2FMyUTBenefits&amp;data=05%7C01%7Ctrallyn%40utmb.edu%7C93e3f735c5c64fd2df2d08da6a94f17f%7C7bef256d85db4526a72d31aea2546852%7C0%7C0%7C637939485190144129%7CUnknown%7CTWFpbGZsb3d8eyJWIjoiMC4wLjAwMDAiLCJQIjoiV2luMzIiLCJBTiI6Ik1haWwiLCJXVCI6Mn0%3D%7C3000%7C%7C%7C&amp;sdata=9yDA7%2BzthoRdk3MMhnTHDoSxxbOP5Y9gUbNtD4uuP2A%3D&amp;reserved=0" TargetMode="External"/><Relationship Id="rId20" Type="http://schemas.openxmlformats.org/officeDocument/2006/relationships/hyperlink" Target="https://nam11.safelinks.protection.outlook.com/?url=https%3A%2F%2Fmember.everbridge.net%2Fsaml%2Flogin%2Feverbridgeutmbmbr%2F892807736723573%2Falias%2FdefaultAlias%3Fdisco%3Dtrue&amp;data=05%7C01%7Ctrallyn%40utmb.edu%7C93e3f735c5c64fd2df2d08da6a94f17f%7C7bef256d85db4526a72d31aea2546852%7C0%7C0%7C637939485190144129%7CUnknown%7CTWFpbGZsb3d8eyJWIjoiMC4wLjAwMDAiLCJQIjoiV2luMzIiLCJBTiI6Ik1haWwiLCJXVCI6Mn0%3D%7C3000%7C%7C%7C&amp;sdata=ULfgMmrEtZ5CfAVItuAb%2F%2F8HQ6cFK9lXn8lq5eEV13w%3D&amp;reserved=0" TargetMode="External"/><Relationship Id="rId29" Type="http://schemas.openxmlformats.org/officeDocument/2006/relationships/hyperlink" Target="https://www.utmb.edu/covid-19/employees-students/trav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yperlink" Target="https://www.utmb.edu/covid-19/employees-students/safet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s://nam11.safelinks.protection.outlook.com/?url=http%3A%2F%2Fintranet.utmb.edu%2Fiutmb%2Fnews-article%2F2022%2F06%2F23%2Ffrom-the-covid-19-clinical-task-force-changes-in-testing-policies-for-procedures-hospital-admissions&amp;data=05%7C01%7Ctrallyn%40utmb.edu%7Ce5246879433b411dd9b108da5a10ae43%7C7bef256d85db4526a72d31aea2546852%7C0%7C0%7C637921324934751124%7CUnknown%7CTWFpbGZsb3d8eyJWIjoiMC4wLjAwMDAiLCJQIjoiV2luMzIiLCJBTiI6Ik1haWwiLCJXVCI6Mn0%3D%7C3000%7C%7C%7C&amp;sdata=u0nTP%2Fh9DhVynz3OQ0TN3YIfNoAnsgvPzYPHgyHfvQo%3D&amp;reserved=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izhr.utmb.edu/psp/ps/?cmd=login&amp;languageCd=ENG" TargetMode="External"/><Relationship Id="rId31" Type="http://schemas.openxmlformats.org/officeDocument/2006/relationships/hyperlink" Target="https://nam11.safelinks.protection.outlook.com/?url=https%3A%2F%2Fwww.utmbhealth.com%2Fsupport-pages%2Fvisitation&amp;data=05%7C01%7Ctrallyn%40utmb.edu%7Ce5246879433b411dd9b108da5a10ae43%7C7bef256d85db4526a72d31aea2546852%7C0%7C0%7C637921324934751124%7CUnknown%7CTWFpbGZsb3d8eyJWIjoiMC4wLjAwMDAiLCJQIjoiV2luMzIiLCJBTiI6Ik1haWwiLCJXVCI6Mn0%3D%7C3000%7C%7C%7C&amp;sdata=zt9%2BjgPf1b3jn2oMTRX9YwqozAh4k075Qx1JGxllHr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m11.safelinks.protection.outlook.com/?url=https%3A%2F%2Fwww.facebook.com%2Fi45NOW&amp;data=04%7C01%7Cpvaldes%40UTMB.EDU%7Cba60dd446592451a7b2108da07347113%7C7bef256d85db4526a72d31aea2546852%7C0%7C0%7C637830219653218161%7CUnknown%7CTWFpbGZsb3d8eyJWIjoiMC4wLjAwMDAiLCJQIjoiV2luMzIiLCJBTiI6Ik1haWwiLCJXVCI6Mn0%3D%7C0&amp;sdata=A2NJcsUFCrKocNaeReu4z52iMWPdqyqxZ3F%2B2cr1quI%3D&amp;reserved=0" TargetMode="External"/><Relationship Id="rId27" Type="http://schemas.openxmlformats.org/officeDocument/2006/relationships/hyperlink" Target="https://www.utmb.edu/covid-19/article/top-updates/2022/06/24/Vaccines-available-for-children-ages-6-months-to-5-years" TargetMode="External"/><Relationship Id="rId30" Type="http://schemas.openxmlformats.org/officeDocument/2006/relationships/hyperlink" Target="https://www.utmb.edu/covid-19/employees-student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B62B6-9285-41D3-BB99-D3AB0E2FA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B3856D27-63DF-499D-AD14-AF9A0167AACA}">
  <ds:schemaRefs>
    <ds:schemaRef ds:uri="http://purl.org/dc/terms/"/>
    <ds:schemaRef ds:uri="2ed015d1-f7a6-4d6f-97ba-b37262e2f255"/>
    <ds:schemaRef ds:uri="96b5767f-53a9-4803-8434-6fd8f76382d3"/>
    <ds:schemaRef ds:uri="4d31918e-31ff-407b-aa24-3b26523fe31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1193</Words>
  <Characters>6806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2022-07-21T16:26:00Z</cp:lastPrinted>
  <dcterms:created xsi:type="dcterms:W3CDTF">2022-07-22T21:02:00Z</dcterms:created>
  <dcterms:modified xsi:type="dcterms:W3CDTF">2022-07-22T21:02:00Z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